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C9DC" w14:textId="77777777" w:rsidR="002F4945" w:rsidRDefault="004B1491" w:rsidP="002F4945">
      <w:pPr>
        <w:spacing w:after="200" w:line="276" w:lineRule="auto"/>
        <w:rPr>
          <w:sz w:val="26"/>
          <w:szCs w:val="26"/>
        </w:rPr>
      </w:pPr>
      <w:r>
        <w:rPr>
          <w:sz w:val="26"/>
          <w:szCs w:val="26"/>
        </w:rPr>
        <w:t xml:space="preserve"> </w:t>
      </w:r>
      <w:r w:rsidR="008A63BB">
        <w:rPr>
          <w:sz w:val="26"/>
          <w:szCs w:val="26"/>
        </w:rPr>
        <w:t xml:space="preserve"> </w:t>
      </w:r>
    </w:p>
    <w:p w14:paraId="665FC2FA" w14:textId="77777777" w:rsidR="002F4945" w:rsidRPr="00F91D1D" w:rsidRDefault="002F4945" w:rsidP="002F4945">
      <w:pPr>
        <w:rPr>
          <w:rFonts w:asciiTheme="minorHAnsi" w:hAnsiTheme="minorHAnsi"/>
        </w:rPr>
      </w:pPr>
    </w:p>
    <w:p w14:paraId="02C7EAA8" w14:textId="292715E2" w:rsidR="00F91D1D" w:rsidRDefault="002F4945" w:rsidP="00F056CE">
      <w:pPr>
        <w:ind w:left="3540"/>
        <w:rPr>
          <w:rFonts w:asciiTheme="minorHAnsi" w:hAnsiTheme="minorHAnsi"/>
          <w:sz w:val="22"/>
          <w:szCs w:val="22"/>
        </w:rPr>
      </w:pPr>
      <w:r w:rsidRPr="00F91D1D">
        <w:rPr>
          <w:rFonts w:asciiTheme="minorHAnsi" w:hAnsiTheme="minorHAnsi"/>
          <w:sz w:val="22"/>
          <w:szCs w:val="22"/>
        </w:rPr>
        <w:t>Załącznik</w:t>
      </w:r>
      <w:r w:rsidR="00201916" w:rsidRPr="00F91D1D">
        <w:rPr>
          <w:rFonts w:asciiTheme="minorHAnsi" w:hAnsiTheme="minorHAnsi"/>
          <w:sz w:val="22"/>
          <w:szCs w:val="22"/>
        </w:rPr>
        <w:t xml:space="preserve"> do Uchwały Nr</w:t>
      </w:r>
      <w:r w:rsidR="00012B55">
        <w:rPr>
          <w:rFonts w:asciiTheme="minorHAnsi" w:hAnsiTheme="minorHAnsi"/>
          <w:sz w:val="22"/>
          <w:szCs w:val="22"/>
        </w:rPr>
        <w:t xml:space="preserve"> </w:t>
      </w:r>
      <w:r w:rsidR="0021107B">
        <w:rPr>
          <w:rFonts w:asciiTheme="minorHAnsi" w:hAnsiTheme="minorHAnsi"/>
          <w:sz w:val="22"/>
          <w:szCs w:val="22"/>
        </w:rPr>
        <w:t>1</w:t>
      </w:r>
      <w:r w:rsidR="00AE5AD4">
        <w:rPr>
          <w:rFonts w:asciiTheme="minorHAnsi" w:hAnsiTheme="minorHAnsi"/>
          <w:sz w:val="22"/>
          <w:szCs w:val="22"/>
        </w:rPr>
        <w:t>/</w:t>
      </w:r>
      <w:r w:rsidR="00F74608">
        <w:rPr>
          <w:rFonts w:asciiTheme="minorHAnsi" w:hAnsiTheme="minorHAnsi"/>
          <w:sz w:val="22"/>
          <w:szCs w:val="22"/>
        </w:rPr>
        <w:t>2024</w:t>
      </w:r>
    </w:p>
    <w:p w14:paraId="4A81EFD8" w14:textId="77777777" w:rsidR="002F4945" w:rsidRPr="00F91D1D" w:rsidRDefault="002F4945" w:rsidP="00F056CE">
      <w:pPr>
        <w:ind w:left="3540"/>
        <w:rPr>
          <w:rFonts w:asciiTheme="minorHAnsi" w:hAnsiTheme="minorHAnsi"/>
          <w:sz w:val="22"/>
          <w:szCs w:val="22"/>
        </w:rPr>
      </w:pPr>
      <w:r w:rsidRPr="00F91D1D">
        <w:rPr>
          <w:rFonts w:asciiTheme="minorHAnsi" w:hAnsiTheme="minorHAnsi"/>
          <w:sz w:val="22"/>
          <w:szCs w:val="22"/>
        </w:rPr>
        <w:t xml:space="preserve">Zarządu Związku Międzygminnego </w:t>
      </w:r>
    </w:p>
    <w:p w14:paraId="75DB0FE1" w14:textId="77777777" w:rsidR="002F4945" w:rsidRPr="00F91D1D" w:rsidRDefault="00C65B55" w:rsidP="00F056CE">
      <w:pPr>
        <w:ind w:left="3540"/>
        <w:rPr>
          <w:rFonts w:asciiTheme="minorHAnsi" w:hAnsiTheme="minorHAnsi"/>
          <w:sz w:val="22"/>
          <w:szCs w:val="22"/>
        </w:rPr>
      </w:pPr>
      <w:r w:rsidRPr="00F91D1D">
        <w:rPr>
          <w:rFonts w:asciiTheme="minorHAnsi" w:hAnsiTheme="minorHAnsi"/>
          <w:sz w:val="22"/>
          <w:szCs w:val="22"/>
        </w:rPr>
        <w:t xml:space="preserve">„Komunalny Związek Gmin Regionu </w:t>
      </w:r>
      <w:r w:rsidR="002F4945" w:rsidRPr="00F91D1D">
        <w:rPr>
          <w:rFonts w:asciiTheme="minorHAnsi" w:hAnsiTheme="minorHAnsi"/>
          <w:sz w:val="22"/>
          <w:szCs w:val="22"/>
        </w:rPr>
        <w:t>Leszczyńskiego”</w:t>
      </w:r>
    </w:p>
    <w:p w14:paraId="6FFD167C" w14:textId="32112283" w:rsidR="002F4945" w:rsidRPr="00F91D1D" w:rsidRDefault="002F4945" w:rsidP="00F056CE">
      <w:pPr>
        <w:ind w:left="3540"/>
        <w:rPr>
          <w:rFonts w:asciiTheme="minorHAnsi" w:hAnsiTheme="minorHAnsi"/>
          <w:sz w:val="22"/>
          <w:szCs w:val="22"/>
        </w:rPr>
      </w:pPr>
      <w:r w:rsidRPr="00F91D1D">
        <w:rPr>
          <w:rFonts w:asciiTheme="minorHAnsi" w:hAnsiTheme="minorHAnsi"/>
          <w:sz w:val="22"/>
          <w:szCs w:val="22"/>
        </w:rPr>
        <w:t>z dnia</w:t>
      </w:r>
      <w:r w:rsidR="00D25601">
        <w:rPr>
          <w:rFonts w:asciiTheme="minorHAnsi" w:hAnsiTheme="minorHAnsi"/>
          <w:sz w:val="22"/>
          <w:szCs w:val="22"/>
        </w:rPr>
        <w:t xml:space="preserve"> </w:t>
      </w:r>
      <w:r w:rsidR="0021107B">
        <w:rPr>
          <w:rFonts w:asciiTheme="minorHAnsi" w:hAnsiTheme="minorHAnsi"/>
          <w:sz w:val="22"/>
          <w:szCs w:val="22"/>
        </w:rPr>
        <w:t>22</w:t>
      </w:r>
      <w:r w:rsidR="00F74608">
        <w:rPr>
          <w:rFonts w:asciiTheme="minorHAnsi" w:hAnsiTheme="minorHAnsi"/>
          <w:sz w:val="22"/>
          <w:szCs w:val="22"/>
        </w:rPr>
        <w:t xml:space="preserve"> lutego</w:t>
      </w:r>
      <w:r w:rsidR="00012B55">
        <w:rPr>
          <w:rFonts w:asciiTheme="minorHAnsi" w:hAnsiTheme="minorHAnsi"/>
          <w:sz w:val="22"/>
          <w:szCs w:val="22"/>
        </w:rPr>
        <w:t xml:space="preserve"> </w:t>
      </w:r>
      <w:r w:rsidR="00F74608">
        <w:rPr>
          <w:rFonts w:asciiTheme="minorHAnsi" w:hAnsiTheme="minorHAnsi"/>
          <w:sz w:val="22"/>
          <w:szCs w:val="22"/>
        </w:rPr>
        <w:t>2024</w:t>
      </w:r>
      <w:r w:rsidR="00DB4B0F">
        <w:rPr>
          <w:rFonts w:asciiTheme="minorHAnsi" w:hAnsiTheme="minorHAnsi"/>
          <w:sz w:val="22"/>
          <w:szCs w:val="22"/>
        </w:rPr>
        <w:t xml:space="preserve"> r. </w:t>
      </w:r>
    </w:p>
    <w:p w14:paraId="5B5474AD" w14:textId="77777777" w:rsidR="00DB4B0F" w:rsidRDefault="00F056CE" w:rsidP="00F056CE">
      <w:pPr>
        <w:ind w:left="3540"/>
        <w:rPr>
          <w:rFonts w:asciiTheme="minorHAnsi" w:hAnsiTheme="minorHAnsi"/>
          <w:bCs/>
          <w:sz w:val="22"/>
          <w:szCs w:val="22"/>
        </w:rPr>
      </w:pPr>
      <w:r w:rsidRPr="00F056CE">
        <w:rPr>
          <w:rFonts w:asciiTheme="minorHAnsi" w:hAnsiTheme="minorHAnsi"/>
          <w:bCs/>
          <w:sz w:val="22"/>
          <w:szCs w:val="22"/>
        </w:rPr>
        <w:t xml:space="preserve">w sprawie </w:t>
      </w:r>
      <w:r w:rsidR="00DB4B0F">
        <w:rPr>
          <w:rFonts w:asciiTheme="minorHAnsi" w:hAnsiTheme="minorHAnsi"/>
          <w:bCs/>
          <w:sz w:val="22"/>
          <w:szCs w:val="22"/>
        </w:rPr>
        <w:t>przyjęcia sprawozdania rocznego</w:t>
      </w:r>
    </w:p>
    <w:p w14:paraId="520D04C3" w14:textId="77777777" w:rsidR="00DB4B0F" w:rsidRDefault="00DB4B0F" w:rsidP="00F056CE">
      <w:pPr>
        <w:ind w:left="3540"/>
        <w:rPr>
          <w:rFonts w:asciiTheme="minorHAnsi" w:hAnsiTheme="minorHAnsi"/>
          <w:bCs/>
          <w:sz w:val="22"/>
          <w:szCs w:val="22"/>
        </w:rPr>
      </w:pPr>
      <w:r>
        <w:rPr>
          <w:rFonts w:asciiTheme="minorHAnsi" w:hAnsiTheme="minorHAnsi"/>
          <w:bCs/>
          <w:sz w:val="22"/>
          <w:szCs w:val="22"/>
        </w:rPr>
        <w:t xml:space="preserve">z wykonania budżetu </w:t>
      </w:r>
      <w:r w:rsidR="00F056CE" w:rsidRPr="00F056CE">
        <w:rPr>
          <w:rFonts w:asciiTheme="minorHAnsi" w:hAnsiTheme="minorHAnsi"/>
          <w:bCs/>
          <w:sz w:val="22"/>
          <w:szCs w:val="22"/>
        </w:rPr>
        <w:t xml:space="preserve">Związku Międzygminnego </w:t>
      </w:r>
    </w:p>
    <w:p w14:paraId="587C869A" w14:textId="77777777" w:rsidR="00DB4B0F" w:rsidRDefault="00F056CE" w:rsidP="00F056CE">
      <w:pPr>
        <w:ind w:left="3540"/>
        <w:rPr>
          <w:rFonts w:asciiTheme="minorHAnsi" w:hAnsiTheme="minorHAnsi"/>
          <w:bCs/>
          <w:sz w:val="22"/>
          <w:szCs w:val="22"/>
        </w:rPr>
      </w:pPr>
      <w:r w:rsidRPr="00F056CE">
        <w:rPr>
          <w:rFonts w:asciiTheme="minorHAnsi" w:hAnsiTheme="minorHAnsi"/>
          <w:bCs/>
          <w:sz w:val="22"/>
          <w:szCs w:val="22"/>
        </w:rPr>
        <w:t>„Komunalny Związek Gmin Regionu Leszczyńs</w:t>
      </w:r>
      <w:r w:rsidR="0073630E">
        <w:rPr>
          <w:rFonts w:asciiTheme="minorHAnsi" w:hAnsiTheme="minorHAnsi"/>
          <w:bCs/>
          <w:sz w:val="22"/>
          <w:szCs w:val="22"/>
        </w:rPr>
        <w:t>kiego”</w:t>
      </w:r>
    </w:p>
    <w:p w14:paraId="3C44B303" w14:textId="466D5314" w:rsidR="002F4945" w:rsidRPr="00F056CE" w:rsidRDefault="0073630E" w:rsidP="00FE4EEB">
      <w:pPr>
        <w:ind w:left="3540"/>
        <w:rPr>
          <w:rFonts w:asciiTheme="minorHAnsi" w:hAnsiTheme="minorHAnsi"/>
          <w:bCs/>
          <w:sz w:val="22"/>
          <w:szCs w:val="22"/>
        </w:rPr>
      </w:pPr>
      <w:r>
        <w:rPr>
          <w:rFonts w:asciiTheme="minorHAnsi" w:hAnsiTheme="minorHAnsi"/>
          <w:bCs/>
          <w:sz w:val="22"/>
          <w:szCs w:val="22"/>
        </w:rPr>
        <w:t xml:space="preserve">za </w:t>
      </w:r>
      <w:r w:rsidR="00F74608">
        <w:rPr>
          <w:rFonts w:asciiTheme="minorHAnsi" w:hAnsiTheme="minorHAnsi"/>
          <w:bCs/>
          <w:sz w:val="22"/>
          <w:szCs w:val="22"/>
        </w:rPr>
        <w:t>2023</w:t>
      </w:r>
      <w:r w:rsidR="00DB4B0F">
        <w:rPr>
          <w:rFonts w:asciiTheme="minorHAnsi" w:hAnsiTheme="minorHAnsi"/>
          <w:bCs/>
          <w:sz w:val="22"/>
          <w:szCs w:val="22"/>
        </w:rPr>
        <w:t xml:space="preserve"> r. </w:t>
      </w:r>
    </w:p>
    <w:p w14:paraId="3294579A" w14:textId="77777777" w:rsidR="00B65E3B" w:rsidRPr="00F91D1D" w:rsidRDefault="00B65E3B" w:rsidP="00B65E3B">
      <w:pPr>
        <w:rPr>
          <w:rFonts w:asciiTheme="minorHAnsi" w:hAnsiTheme="minorHAnsi"/>
          <w:sz w:val="26"/>
          <w:szCs w:val="26"/>
        </w:rPr>
      </w:pPr>
    </w:p>
    <w:p w14:paraId="7FF17CCB" w14:textId="77777777" w:rsidR="00B65E3B" w:rsidRPr="00F91D1D" w:rsidRDefault="00402814" w:rsidP="00B65E3B">
      <w:pPr>
        <w:rPr>
          <w:rFonts w:asciiTheme="minorHAnsi" w:hAnsiTheme="minorHAnsi"/>
          <w:sz w:val="26"/>
          <w:szCs w:val="26"/>
        </w:rPr>
      </w:pPr>
      <w:r>
        <w:rPr>
          <w:rFonts w:asciiTheme="minorHAnsi" w:hAnsiTheme="minorHAnsi"/>
          <w:sz w:val="26"/>
          <w:szCs w:val="26"/>
        </w:rPr>
        <w:t xml:space="preserve">   </w:t>
      </w:r>
    </w:p>
    <w:p w14:paraId="6E4D6D62" w14:textId="77777777" w:rsidR="00B65E3B" w:rsidRPr="00F91D1D" w:rsidRDefault="00B65E3B" w:rsidP="00B65E3B">
      <w:pPr>
        <w:rPr>
          <w:rFonts w:asciiTheme="minorHAnsi" w:hAnsiTheme="minorHAnsi"/>
          <w:sz w:val="26"/>
          <w:szCs w:val="26"/>
        </w:rPr>
      </w:pPr>
    </w:p>
    <w:p w14:paraId="2B6A2956" w14:textId="77777777" w:rsidR="00B65E3B" w:rsidRPr="00F91D1D" w:rsidRDefault="00B65E3B" w:rsidP="00B65E3B">
      <w:pPr>
        <w:rPr>
          <w:rFonts w:asciiTheme="minorHAnsi" w:hAnsiTheme="minorHAnsi"/>
          <w:sz w:val="26"/>
          <w:szCs w:val="26"/>
        </w:rPr>
      </w:pPr>
    </w:p>
    <w:p w14:paraId="22C08EE7" w14:textId="77777777" w:rsidR="00B65E3B" w:rsidRPr="00F91D1D" w:rsidRDefault="00B65E3B" w:rsidP="00B65E3B">
      <w:pPr>
        <w:rPr>
          <w:rFonts w:asciiTheme="minorHAnsi" w:hAnsiTheme="minorHAnsi"/>
          <w:sz w:val="26"/>
          <w:szCs w:val="26"/>
        </w:rPr>
      </w:pPr>
    </w:p>
    <w:p w14:paraId="5036F268" w14:textId="77777777" w:rsidR="00B65E3B" w:rsidRPr="00F91D1D" w:rsidRDefault="00B65E3B" w:rsidP="00B65E3B">
      <w:pPr>
        <w:rPr>
          <w:rFonts w:asciiTheme="minorHAnsi" w:hAnsiTheme="minorHAnsi"/>
          <w:sz w:val="26"/>
          <w:szCs w:val="26"/>
        </w:rPr>
      </w:pPr>
    </w:p>
    <w:p w14:paraId="66FE6C5A" w14:textId="77777777" w:rsidR="00F056CE" w:rsidRDefault="00F056CE" w:rsidP="00996F46">
      <w:pPr>
        <w:spacing w:line="360" w:lineRule="auto"/>
        <w:jc w:val="center"/>
        <w:rPr>
          <w:rFonts w:ascii="Calibri" w:hAnsi="Calibri"/>
          <w:bCs/>
          <w:szCs w:val="20"/>
        </w:rPr>
      </w:pPr>
    </w:p>
    <w:p w14:paraId="498F9A1A" w14:textId="77777777" w:rsidR="00B65E3B" w:rsidRPr="00F91D1D" w:rsidRDefault="00FE4EEB" w:rsidP="00996F46">
      <w:pPr>
        <w:spacing w:line="360" w:lineRule="auto"/>
        <w:jc w:val="center"/>
        <w:rPr>
          <w:rFonts w:asciiTheme="minorHAnsi" w:hAnsiTheme="minorHAnsi"/>
          <w:b/>
          <w:sz w:val="36"/>
          <w:szCs w:val="36"/>
        </w:rPr>
      </w:pPr>
      <w:r>
        <w:rPr>
          <w:rFonts w:asciiTheme="minorHAnsi" w:hAnsiTheme="minorHAnsi"/>
          <w:b/>
          <w:sz w:val="36"/>
          <w:szCs w:val="36"/>
        </w:rPr>
        <w:t xml:space="preserve">SPRAWOZDANIE ROCZNE Z WYKONANIA BUDŻETU </w:t>
      </w:r>
      <w:r w:rsidR="00996F46">
        <w:rPr>
          <w:rFonts w:asciiTheme="minorHAnsi" w:hAnsiTheme="minorHAnsi"/>
          <w:b/>
          <w:sz w:val="36"/>
          <w:szCs w:val="36"/>
        </w:rPr>
        <w:t xml:space="preserve">ZWIĄZKU MIĘDZYGMINNEGO </w:t>
      </w:r>
    </w:p>
    <w:p w14:paraId="2517B662" w14:textId="77777777" w:rsidR="00B65E3B" w:rsidRPr="00F91D1D" w:rsidRDefault="00996F46" w:rsidP="00996F46">
      <w:pPr>
        <w:spacing w:line="360" w:lineRule="auto"/>
        <w:jc w:val="center"/>
        <w:rPr>
          <w:rFonts w:asciiTheme="minorHAnsi" w:hAnsiTheme="minorHAnsi"/>
          <w:b/>
          <w:sz w:val="36"/>
          <w:szCs w:val="36"/>
        </w:rPr>
      </w:pPr>
      <w:r>
        <w:rPr>
          <w:rFonts w:asciiTheme="minorHAnsi" w:hAnsiTheme="minorHAnsi"/>
          <w:b/>
          <w:sz w:val="36"/>
          <w:szCs w:val="36"/>
        </w:rPr>
        <w:t xml:space="preserve">„KOMUNALNY ZWIĄZEK GMIN </w:t>
      </w:r>
    </w:p>
    <w:p w14:paraId="19BC8666" w14:textId="77777777" w:rsidR="00B65E3B" w:rsidRPr="00F91D1D" w:rsidRDefault="00996F46" w:rsidP="00996F46">
      <w:pPr>
        <w:spacing w:line="360" w:lineRule="auto"/>
        <w:jc w:val="center"/>
        <w:rPr>
          <w:rFonts w:asciiTheme="minorHAnsi" w:hAnsiTheme="minorHAnsi"/>
          <w:b/>
          <w:sz w:val="36"/>
          <w:szCs w:val="36"/>
        </w:rPr>
      </w:pPr>
      <w:r>
        <w:rPr>
          <w:rFonts w:asciiTheme="minorHAnsi" w:hAnsiTheme="minorHAnsi"/>
          <w:b/>
          <w:sz w:val="36"/>
          <w:szCs w:val="36"/>
        </w:rPr>
        <w:t xml:space="preserve">REGIONU LESZCZYŃSKIEGO” </w:t>
      </w:r>
    </w:p>
    <w:p w14:paraId="707CC4C1" w14:textId="3BFA3CE4" w:rsidR="00B65E3B" w:rsidRPr="00F91D1D" w:rsidRDefault="00FE4EEB" w:rsidP="00996F46">
      <w:pPr>
        <w:spacing w:line="360" w:lineRule="auto"/>
        <w:jc w:val="center"/>
        <w:rPr>
          <w:rFonts w:asciiTheme="minorHAnsi" w:hAnsiTheme="minorHAnsi"/>
          <w:b/>
          <w:sz w:val="36"/>
          <w:szCs w:val="36"/>
        </w:rPr>
      </w:pPr>
      <w:r>
        <w:rPr>
          <w:rFonts w:asciiTheme="minorHAnsi" w:hAnsiTheme="minorHAnsi"/>
          <w:b/>
          <w:sz w:val="36"/>
          <w:szCs w:val="36"/>
        </w:rPr>
        <w:t>ZA</w:t>
      </w:r>
      <w:r w:rsidR="0073630E">
        <w:rPr>
          <w:rFonts w:asciiTheme="minorHAnsi" w:hAnsiTheme="minorHAnsi"/>
          <w:b/>
          <w:sz w:val="36"/>
          <w:szCs w:val="36"/>
        </w:rPr>
        <w:t xml:space="preserve"> </w:t>
      </w:r>
      <w:r w:rsidR="00F74608">
        <w:rPr>
          <w:rFonts w:asciiTheme="minorHAnsi" w:hAnsiTheme="minorHAnsi"/>
          <w:b/>
          <w:sz w:val="36"/>
          <w:szCs w:val="36"/>
        </w:rPr>
        <w:t>2023</w:t>
      </w:r>
      <w:r w:rsidR="00AF3A70">
        <w:rPr>
          <w:rFonts w:asciiTheme="minorHAnsi" w:hAnsiTheme="minorHAnsi"/>
          <w:b/>
          <w:sz w:val="36"/>
          <w:szCs w:val="36"/>
        </w:rPr>
        <w:t xml:space="preserve"> </w:t>
      </w:r>
      <w:r w:rsidR="00996F46">
        <w:rPr>
          <w:rFonts w:asciiTheme="minorHAnsi" w:hAnsiTheme="minorHAnsi"/>
          <w:b/>
          <w:sz w:val="36"/>
          <w:szCs w:val="36"/>
        </w:rPr>
        <w:t>ROK</w:t>
      </w:r>
    </w:p>
    <w:p w14:paraId="7D9507D0" w14:textId="77777777" w:rsidR="00B65E3B" w:rsidRPr="00F91D1D" w:rsidRDefault="00B65E3B" w:rsidP="00996F46">
      <w:pPr>
        <w:spacing w:line="360" w:lineRule="auto"/>
        <w:rPr>
          <w:rFonts w:asciiTheme="minorHAnsi" w:hAnsiTheme="minorHAnsi"/>
          <w:sz w:val="26"/>
          <w:szCs w:val="26"/>
        </w:rPr>
      </w:pPr>
    </w:p>
    <w:p w14:paraId="59599F63" w14:textId="77777777" w:rsidR="00B65E3B" w:rsidRPr="00F91D1D" w:rsidRDefault="00B65E3B" w:rsidP="00B65E3B">
      <w:pPr>
        <w:rPr>
          <w:rFonts w:asciiTheme="minorHAnsi" w:hAnsiTheme="minorHAnsi"/>
          <w:sz w:val="26"/>
          <w:szCs w:val="26"/>
        </w:rPr>
      </w:pPr>
    </w:p>
    <w:p w14:paraId="5E44774C" w14:textId="77777777" w:rsidR="00B65E3B" w:rsidRPr="00F91D1D" w:rsidRDefault="00B65E3B" w:rsidP="00B65E3B">
      <w:pPr>
        <w:rPr>
          <w:rFonts w:asciiTheme="minorHAnsi" w:hAnsiTheme="minorHAnsi"/>
          <w:sz w:val="26"/>
          <w:szCs w:val="26"/>
        </w:rPr>
      </w:pPr>
    </w:p>
    <w:p w14:paraId="03A192C1" w14:textId="77777777" w:rsidR="00B65E3B" w:rsidRPr="00F91D1D" w:rsidRDefault="00B65E3B" w:rsidP="00B65E3B">
      <w:pPr>
        <w:rPr>
          <w:rFonts w:asciiTheme="minorHAnsi" w:hAnsiTheme="minorHAnsi"/>
          <w:sz w:val="26"/>
          <w:szCs w:val="26"/>
        </w:rPr>
      </w:pPr>
    </w:p>
    <w:p w14:paraId="6887980E" w14:textId="77777777" w:rsidR="00B65E3B" w:rsidRDefault="00B65E3B" w:rsidP="00B65E3B">
      <w:pPr>
        <w:rPr>
          <w:sz w:val="26"/>
          <w:szCs w:val="26"/>
        </w:rPr>
      </w:pPr>
    </w:p>
    <w:p w14:paraId="34E135CA" w14:textId="77777777" w:rsidR="00B65E3B" w:rsidRDefault="00B65E3B" w:rsidP="00B65E3B">
      <w:pPr>
        <w:rPr>
          <w:sz w:val="26"/>
          <w:szCs w:val="26"/>
        </w:rPr>
      </w:pPr>
    </w:p>
    <w:p w14:paraId="3ED96505" w14:textId="77777777" w:rsidR="00B65E3B" w:rsidRDefault="00B65E3B" w:rsidP="00B65E3B">
      <w:pPr>
        <w:rPr>
          <w:sz w:val="26"/>
          <w:szCs w:val="26"/>
        </w:rPr>
      </w:pPr>
    </w:p>
    <w:p w14:paraId="3505341A" w14:textId="77777777" w:rsidR="00B65E3B" w:rsidRDefault="00B65E3B" w:rsidP="00B65E3B">
      <w:pPr>
        <w:rPr>
          <w:sz w:val="26"/>
          <w:szCs w:val="26"/>
        </w:rPr>
      </w:pPr>
    </w:p>
    <w:p w14:paraId="23ACA7A2" w14:textId="77777777" w:rsidR="00B65E3B" w:rsidRDefault="00B65E3B" w:rsidP="00B65E3B">
      <w:pPr>
        <w:rPr>
          <w:sz w:val="26"/>
          <w:szCs w:val="26"/>
        </w:rPr>
      </w:pPr>
    </w:p>
    <w:p w14:paraId="31A7B1B1" w14:textId="77777777" w:rsidR="00B65E3B" w:rsidRDefault="00B65E3B" w:rsidP="00B65E3B">
      <w:pPr>
        <w:rPr>
          <w:sz w:val="26"/>
          <w:szCs w:val="26"/>
        </w:rPr>
      </w:pPr>
    </w:p>
    <w:p w14:paraId="0958A3DA" w14:textId="77777777" w:rsidR="00B65E3B" w:rsidRDefault="00B65E3B" w:rsidP="00B65E3B">
      <w:pPr>
        <w:rPr>
          <w:sz w:val="26"/>
          <w:szCs w:val="26"/>
        </w:rPr>
      </w:pPr>
    </w:p>
    <w:p w14:paraId="28929FCA" w14:textId="77777777" w:rsidR="00B65E3B" w:rsidRDefault="00B65E3B" w:rsidP="00B65E3B">
      <w:pPr>
        <w:rPr>
          <w:sz w:val="26"/>
          <w:szCs w:val="26"/>
        </w:rPr>
      </w:pPr>
    </w:p>
    <w:p w14:paraId="1C08C7B3" w14:textId="0F2506F8" w:rsidR="00084518" w:rsidRPr="000C1731" w:rsidRDefault="008327A0" w:rsidP="00134D12">
      <w:pPr>
        <w:rPr>
          <w:rFonts w:asciiTheme="minorHAnsi" w:eastAsiaTheme="minorHAnsi" w:hAnsiTheme="minorHAnsi" w:cstheme="minorBidi"/>
          <w:b/>
          <w:sz w:val="18"/>
          <w:szCs w:val="18"/>
          <w:lang w:eastAsia="en-US"/>
        </w:rPr>
      </w:pPr>
      <w:r>
        <w:rPr>
          <w:sz w:val="26"/>
          <w:szCs w:val="26"/>
        </w:rPr>
        <w:br w:type="page"/>
      </w:r>
      <w:r w:rsidR="00084518" w:rsidRPr="000C1731">
        <w:rPr>
          <w:rFonts w:asciiTheme="minorHAnsi" w:eastAsiaTheme="minorHAnsi" w:hAnsiTheme="minorHAnsi" w:cstheme="minorBidi"/>
          <w:b/>
          <w:sz w:val="18"/>
          <w:szCs w:val="18"/>
          <w:lang w:eastAsia="en-US"/>
        </w:rPr>
        <w:lastRenderedPageBreak/>
        <w:t xml:space="preserve">Spis treści </w:t>
      </w:r>
      <w:r w:rsidR="00134D12" w:rsidRPr="000C1731">
        <w:rPr>
          <w:rFonts w:asciiTheme="minorHAnsi" w:eastAsiaTheme="minorHAnsi" w:hAnsiTheme="minorHAnsi" w:cstheme="minorBidi"/>
          <w:b/>
          <w:sz w:val="18"/>
          <w:szCs w:val="18"/>
          <w:lang w:eastAsia="en-US"/>
        </w:rPr>
        <w:t xml:space="preserve">do </w:t>
      </w:r>
      <w:r w:rsidR="00134D12" w:rsidRPr="000C1731">
        <w:rPr>
          <w:rFonts w:asciiTheme="minorHAnsi" w:hAnsiTheme="minorHAnsi"/>
          <w:b/>
          <w:bCs/>
          <w:sz w:val="18"/>
          <w:szCs w:val="18"/>
        </w:rPr>
        <w:t>sprawozdania rocznego z wykonania budżetu Związku Międzygminnego</w:t>
      </w:r>
      <w:r w:rsidR="00084518" w:rsidRPr="000C1731">
        <w:rPr>
          <w:rFonts w:asciiTheme="minorHAnsi" w:eastAsiaTheme="minorHAnsi" w:hAnsiTheme="minorHAnsi" w:cstheme="minorBidi"/>
          <w:b/>
          <w:sz w:val="18"/>
          <w:szCs w:val="18"/>
          <w:lang w:eastAsia="en-US"/>
        </w:rPr>
        <w:t xml:space="preserve"> „Komunalny Związek Gmin Regionu Leszczyńskiego” za  </w:t>
      </w:r>
      <w:r w:rsidR="00F74608">
        <w:rPr>
          <w:rFonts w:asciiTheme="minorHAnsi" w:eastAsiaTheme="minorHAnsi" w:hAnsiTheme="minorHAnsi" w:cstheme="minorBidi"/>
          <w:b/>
          <w:sz w:val="18"/>
          <w:szCs w:val="18"/>
          <w:lang w:eastAsia="en-US"/>
        </w:rPr>
        <w:t>2023</w:t>
      </w:r>
      <w:r w:rsidR="00084518" w:rsidRPr="000C1731">
        <w:rPr>
          <w:rFonts w:asciiTheme="minorHAnsi" w:eastAsiaTheme="minorHAnsi" w:hAnsiTheme="minorHAnsi" w:cstheme="minorBidi"/>
          <w:b/>
          <w:sz w:val="18"/>
          <w:szCs w:val="18"/>
          <w:lang w:eastAsia="en-US"/>
        </w:rPr>
        <w:t xml:space="preserve"> r.</w:t>
      </w: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315"/>
        <w:gridCol w:w="615"/>
      </w:tblGrid>
      <w:tr w:rsidR="00084518" w:rsidRPr="000C1731" w14:paraId="27D01D9C" w14:textId="77777777" w:rsidTr="00BF735D">
        <w:tc>
          <w:tcPr>
            <w:tcW w:w="534" w:type="dxa"/>
          </w:tcPr>
          <w:p w14:paraId="17E1E42A"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w:t>
            </w:r>
          </w:p>
        </w:tc>
        <w:tc>
          <w:tcPr>
            <w:tcW w:w="8315" w:type="dxa"/>
          </w:tcPr>
          <w:p w14:paraId="4FFAD355" w14:textId="77777777" w:rsidR="00084518" w:rsidRPr="000C1731" w:rsidRDefault="00867C6F" w:rsidP="00867C6F">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Wstęp</w:t>
            </w:r>
          </w:p>
        </w:tc>
        <w:tc>
          <w:tcPr>
            <w:tcW w:w="615" w:type="dxa"/>
          </w:tcPr>
          <w:p w14:paraId="648A46EF" w14:textId="77777777" w:rsidR="00084518" w:rsidRPr="000C1731" w:rsidRDefault="00B726EB"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3</w:t>
            </w:r>
          </w:p>
        </w:tc>
      </w:tr>
      <w:tr w:rsidR="00084518" w:rsidRPr="000C1731" w14:paraId="6ADF3DB5" w14:textId="77777777" w:rsidTr="00BF735D">
        <w:tc>
          <w:tcPr>
            <w:tcW w:w="534" w:type="dxa"/>
          </w:tcPr>
          <w:p w14:paraId="760CBAE4"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II</w:t>
            </w:r>
          </w:p>
        </w:tc>
        <w:tc>
          <w:tcPr>
            <w:tcW w:w="8315" w:type="dxa"/>
          </w:tcPr>
          <w:p w14:paraId="616AB922" w14:textId="18315ED5"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Tabelaryczne zestawienie wraz z komentarzem dotyczącym realizacji dochodów budżetu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615" w:type="dxa"/>
          </w:tcPr>
          <w:p w14:paraId="564D3460" w14:textId="441C61DE" w:rsidR="00084518" w:rsidRPr="000C1731" w:rsidRDefault="00BB77DE"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w:t>
            </w:r>
          </w:p>
        </w:tc>
      </w:tr>
      <w:tr w:rsidR="00084518" w:rsidRPr="000C1731" w14:paraId="3473A2CB" w14:textId="77777777" w:rsidTr="00BF735D">
        <w:tc>
          <w:tcPr>
            <w:tcW w:w="534" w:type="dxa"/>
          </w:tcPr>
          <w:p w14:paraId="114F4C1B"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III</w:t>
            </w:r>
          </w:p>
        </w:tc>
        <w:tc>
          <w:tcPr>
            <w:tcW w:w="8315" w:type="dxa"/>
          </w:tcPr>
          <w:p w14:paraId="2A276B52" w14:textId="2EC0430F"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Tabelaryczne zestawienie wraz z komentarzem dotyczącym realizacji wydatków budżetu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 </w:t>
            </w:r>
          </w:p>
        </w:tc>
        <w:tc>
          <w:tcPr>
            <w:tcW w:w="615" w:type="dxa"/>
          </w:tcPr>
          <w:p w14:paraId="454CF584" w14:textId="1EEC2B16" w:rsidR="00084518" w:rsidRPr="000C1731" w:rsidRDefault="000C1731"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BB77DE">
              <w:rPr>
                <w:rFonts w:asciiTheme="minorHAnsi" w:eastAsiaTheme="minorHAnsi" w:hAnsiTheme="minorHAnsi" w:cstheme="minorBidi"/>
                <w:sz w:val="18"/>
                <w:szCs w:val="18"/>
                <w:lang w:eastAsia="en-US"/>
              </w:rPr>
              <w:t>4</w:t>
            </w:r>
          </w:p>
        </w:tc>
      </w:tr>
      <w:tr w:rsidR="00084518" w:rsidRPr="000C1731" w14:paraId="08F0BEF1" w14:textId="77777777" w:rsidTr="00BF735D">
        <w:tc>
          <w:tcPr>
            <w:tcW w:w="534" w:type="dxa"/>
          </w:tcPr>
          <w:p w14:paraId="5339176B" w14:textId="1CB217B9" w:rsidR="00084518" w:rsidRPr="000C1731" w:rsidRDefault="00F6541C" w:rsidP="00084518">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I</w:t>
            </w:r>
            <w:r w:rsidR="00084518" w:rsidRPr="000C1731">
              <w:rPr>
                <w:rFonts w:asciiTheme="minorHAnsi" w:eastAsiaTheme="minorHAnsi" w:hAnsiTheme="minorHAnsi" w:cstheme="minorBidi"/>
                <w:sz w:val="18"/>
                <w:szCs w:val="18"/>
                <w:lang w:eastAsia="en-US"/>
              </w:rPr>
              <w:t>V</w:t>
            </w:r>
          </w:p>
        </w:tc>
        <w:tc>
          <w:tcPr>
            <w:tcW w:w="8315" w:type="dxa"/>
          </w:tcPr>
          <w:p w14:paraId="50443D43" w14:textId="4C490B82" w:rsidR="00084518" w:rsidRPr="000C1731" w:rsidRDefault="00084518" w:rsidP="00DC5A4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Tabelaryczne zestawienie wraz z komentarzem planowanych i wykonanych przychodów i rozchodów budżetu oraz planowany i wykonany deficyt budżetu </w:t>
            </w:r>
            <w:r w:rsidR="00DC5A48" w:rsidRPr="000C1731">
              <w:rPr>
                <w:rFonts w:asciiTheme="minorHAnsi" w:eastAsiaTheme="minorHAnsi" w:hAnsiTheme="minorHAnsi" w:cstheme="minorBidi"/>
                <w:sz w:val="18"/>
                <w:szCs w:val="18"/>
                <w:lang w:eastAsia="en-US"/>
              </w:rPr>
              <w:t>za</w:t>
            </w:r>
            <w:r w:rsidRPr="000C1731">
              <w:rPr>
                <w:rFonts w:asciiTheme="minorHAnsi" w:eastAsiaTheme="minorHAnsi" w:hAnsiTheme="minorHAnsi" w:cstheme="minorBidi"/>
                <w:sz w:val="18"/>
                <w:szCs w:val="18"/>
                <w:lang w:eastAsia="en-US"/>
              </w:rPr>
              <w:t xml:space="preserve">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615" w:type="dxa"/>
          </w:tcPr>
          <w:p w14:paraId="64EF0190" w14:textId="77777777" w:rsidR="00867C6F" w:rsidRPr="000C1731" w:rsidRDefault="00867C6F" w:rsidP="00084518">
            <w:pPr>
              <w:jc w:val="right"/>
              <w:rPr>
                <w:rFonts w:asciiTheme="minorHAnsi" w:eastAsiaTheme="minorHAnsi" w:hAnsiTheme="minorHAnsi" w:cstheme="minorBidi"/>
                <w:sz w:val="18"/>
                <w:szCs w:val="18"/>
                <w:lang w:eastAsia="en-US"/>
              </w:rPr>
            </w:pPr>
          </w:p>
          <w:p w14:paraId="401BE36E" w14:textId="44DF12F5" w:rsidR="00084518" w:rsidRPr="000C1731" w:rsidRDefault="000C1731"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0E04CD">
              <w:rPr>
                <w:rFonts w:asciiTheme="minorHAnsi" w:eastAsiaTheme="minorHAnsi" w:hAnsiTheme="minorHAnsi" w:cstheme="minorBidi"/>
                <w:sz w:val="18"/>
                <w:szCs w:val="18"/>
                <w:lang w:eastAsia="en-US"/>
              </w:rPr>
              <w:t>6</w:t>
            </w:r>
          </w:p>
        </w:tc>
      </w:tr>
      <w:tr w:rsidR="00084518" w:rsidRPr="000C1731" w14:paraId="691FC119" w14:textId="77777777" w:rsidTr="00BF735D">
        <w:tc>
          <w:tcPr>
            <w:tcW w:w="534" w:type="dxa"/>
          </w:tcPr>
          <w:p w14:paraId="16D9DE13" w14:textId="7744C6A1"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V</w:t>
            </w:r>
          </w:p>
        </w:tc>
        <w:tc>
          <w:tcPr>
            <w:tcW w:w="8315" w:type="dxa"/>
          </w:tcPr>
          <w:p w14:paraId="3F292D0F"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Informacja dotycząca stanu zadłużenia związku międzygminnego z tytułu pożyczek i kredytów długoterminowych oraz poręczenia</w:t>
            </w:r>
            <w:r w:rsidR="00867C6F" w:rsidRPr="000C1731">
              <w:rPr>
                <w:rFonts w:asciiTheme="minorHAnsi" w:eastAsiaTheme="minorHAnsi" w:hAnsiTheme="minorHAnsi" w:cstheme="minorBidi"/>
                <w:sz w:val="18"/>
                <w:szCs w:val="18"/>
                <w:lang w:eastAsia="en-US"/>
              </w:rPr>
              <w:t xml:space="preserve"> i gwarancji</w:t>
            </w:r>
          </w:p>
        </w:tc>
        <w:tc>
          <w:tcPr>
            <w:tcW w:w="615" w:type="dxa"/>
          </w:tcPr>
          <w:p w14:paraId="29B26E18" w14:textId="77777777" w:rsidR="00084518" w:rsidRPr="000C1731" w:rsidRDefault="00084518" w:rsidP="00084518">
            <w:pPr>
              <w:jc w:val="right"/>
              <w:rPr>
                <w:rFonts w:asciiTheme="minorHAnsi" w:eastAsiaTheme="minorHAnsi" w:hAnsiTheme="minorHAnsi" w:cstheme="minorBidi"/>
                <w:sz w:val="18"/>
                <w:szCs w:val="18"/>
                <w:lang w:eastAsia="en-US"/>
              </w:rPr>
            </w:pPr>
          </w:p>
          <w:p w14:paraId="3D3659CC" w14:textId="27A72295" w:rsidR="00084518" w:rsidRPr="000C1731" w:rsidRDefault="00D809B0" w:rsidP="0031306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BB77DE">
              <w:rPr>
                <w:rFonts w:asciiTheme="minorHAnsi" w:eastAsiaTheme="minorHAnsi" w:hAnsiTheme="minorHAnsi" w:cstheme="minorBidi"/>
                <w:sz w:val="18"/>
                <w:szCs w:val="18"/>
                <w:lang w:eastAsia="en-US"/>
              </w:rPr>
              <w:t>8</w:t>
            </w:r>
          </w:p>
        </w:tc>
      </w:tr>
      <w:tr w:rsidR="00084518" w:rsidRPr="000C1731" w14:paraId="27045FD4" w14:textId="77777777" w:rsidTr="00BF735D">
        <w:tc>
          <w:tcPr>
            <w:tcW w:w="534" w:type="dxa"/>
          </w:tcPr>
          <w:p w14:paraId="023FBBB2" w14:textId="2485180F"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VI</w:t>
            </w:r>
          </w:p>
        </w:tc>
        <w:tc>
          <w:tcPr>
            <w:tcW w:w="8315" w:type="dxa"/>
          </w:tcPr>
          <w:p w14:paraId="62104672" w14:textId="4BB0CD28"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Informacja dotycząca należności i zobowiązań na dzień </w:t>
            </w:r>
            <w:r w:rsidR="00134D12" w:rsidRPr="000C1731">
              <w:rPr>
                <w:rFonts w:asciiTheme="minorHAnsi" w:eastAsiaTheme="minorHAnsi" w:hAnsiTheme="minorHAnsi" w:cstheme="minorBidi"/>
                <w:sz w:val="18"/>
                <w:szCs w:val="18"/>
                <w:lang w:eastAsia="en-US"/>
              </w:rPr>
              <w:t>31 grudnia</w:t>
            </w:r>
            <w:r w:rsidRPr="000C1731">
              <w:rPr>
                <w:rFonts w:asciiTheme="minorHAnsi" w:eastAsiaTheme="minorHAnsi" w:hAnsiTheme="minorHAnsi" w:cstheme="minorBidi"/>
                <w:sz w:val="18"/>
                <w:szCs w:val="18"/>
                <w:lang w:eastAsia="en-US"/>
              </w:rPr>
              <w:t xml:space="preserve">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615" w:type="dxa"/>
          </w:tcPr>
          <w:p w14:paraId="256B78C2" w14:textId="1137E695" w:rsidR="00084518" w:rsidRPr="000C1731" w:rsidRDefault="000C1731"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BB77DE">
              <w:rPr>
                <w:rFonts w:asciiTheme="minorHAnsi" w:eastAsiaTheme="minorHAnsi" w:hAnsiTheme="minorHAnsi" w:cstheme="minorBidi"/>
                <w:sz w:val="18"/>
                <w:szCs w:val="18"/>
                <w:lang w:eastAsia="en-US"/>
              </w:rPr>
              <w:t>8</w:t>
            </w:r>
          </w:p>
        </w:tc>
      </w:tr>
      <w:tr w:rsidR="00867C6F" w:rsidRPr="000C1731" w14:paraId="7AECF6DD" w14:textId="77777777" w:rsidTr="00BF735D">
        <w:tc>
          <w:tcPr>
            <w:tcW w:w="534" w:type="dxa"/>
          </w:tcPr>
          <w:p w14:paraId="6DDD0814" w14:textId="20F8BDCF" w:rsidR="00867C6F" w:rsidRPr="000C1731" w:rsidRDefault="00867C6F"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VI</w:t>
            </w:r>
            <w:r w:rsidR="00BB77DE">
              <w:rPr>
                <w:rFonts w:asciiTheme="minorHAnsi" w:eastAsiaTheme="minorHAnsi" w:hAnsiTheme="minorHAnsi" w:cstheme="minorBidi"/>
                <w:sz w:val="18"/>
                <w:szCs w:val="18"/>
                <w:lang w:eastAsia="en-US"/>
              </w:rPr>
              <w:t>I</w:t>
            </w:r>
          </w:p>
        </w:tc>
        <w:tc>
          <w:tcPr>
            <w:tcW w:w="8315" w:type="dxa"/>
          </w:tcPr>
          <w:p w14:paraId="538BCCB8" w14:textId="77777777" w:rsidR="00867C6F" w:rsidRPr="000C1731" w:rsidRDefault="00867C6F" w:rsidP="00867C6F">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Informacja o kształtowaniu się Wieloletniej Prognozy Finansowej, w tym o przebiegu z realizacji przedsięwzięć</w:t>
            </w:r>
          </w:p>
        </w:tc>
        <w:tc>
          <w:tcPr>
            <w:tcW w:w="615" w:type="dxa"/>
          </w:tcPr>
          <w:p w14:paraId="35398696" w14:textId="333EA047" w:rsidR="00867C6F"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C937DF">
              <w:rPr>
                <w:rFonts w:asciiTheme="minorHAnsi" w:eastAsiaTheme="minorHAnsi" w:hAnsiTheme="minorHAnsi" w:cstheme="minorBidi"/>
                <w:sz w:val="18"/>
                <w:szCs w:val="18"/>
                <w:lang w:eastAsia="en-US"/>
              </w:rPr>
              <w:t>2</w:t>
            </w:r>
          </w:p>
        </w:tc>
      </w:tr>
      <w:tr w:rsidR="00867C6F" w:rsidRPr="000C1731" w14:paraId="3D0BFB66" w14:textId="77777777" w:rsidTr="00BF735D">
        <w:tc>
          <w:tcPr>
            <w:tcW w:w="534" w:type="dxa"/>
          </w:tcPr>
          <w:p w14:paraId="6FC77C56" w14:textId="58E24DBE" w:rsidR="00867C6F" w:rsidRPr="000C1731" w:rsidRDefault="00F6541C" w:rsidP="00084518">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VIII</w:t>
            </w:r>
          </w:p>
        </w:tc>
        <w:tc>
          <w:tcPr>
            <w:tcW w:w="8315" w:type="dxa"/>
          </w:tcPr>
          <w:p w14:paraId="52F9D96A" w14:textId="77777777" w:rsidR="00867C6F" w:rsidRPr="000C1731" w:rsidRDefault="00867C6F" w:rsidP="00867C6F">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Informacja o stanie mienia komunalnego</w:t>
            </w:r>
          </w:p>
        </w:tc>
        <w:tc>
          <w:tcPr>
            <w:tcW w:w="615" w:type="dxa"/>
          </w:tcPr>
          <w:p w14:paraId="5616A02E" w14:textId="1B008B7D" w:rsidR="00867C6F" w:rsidRPr="000C1731" w:rsidRDefault="00C937DF"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59</w:t>
            </w:r>
          </w:p>
        </w:tc>
      </w:tr>
      <w:tr w:rsidR="00084518" w:rsidRPr="000C1731" w14:paraId="05939FE1" w14:textId="77777777" w:rsidTr="00BF735D">
        <w:tc>
          <w:tcPr>
            <w:tcW w:w="534" w:type="dxa"/>
          </w:tcPr>
          <w:p w14:paraId="0FB8471B" w14:textId="77777777" w:rsidR="00084518" w:rsidRPr="000C1731" w:rsidRDefault="00084518" w:rsidP="00084518">
            <w:pPr>
              <w:rPr>
                <w:rFonts w:asciiTheme="minorHAnsi" w:eastAsiaTheme="minorHAnsi" w:hAnsiTheme="minorHAnsi" w:cstheme="minorBidi"/>
                <w:sz w:val="18"/>
                <w:szCs w:val="18"/>
                <w:lang w:eastAsia="en-US"/>
              </w:rPr>
            </w:pPr>
          </w:p>
        </w:tc>
        <w:tc>
          <w:tcPr>
            <w:tcW w:w="8315" w:type="dxa"/>
          </w:tcPr>
          <w:p w14:paraId="2B8CA27D" w14:textId="77777777" w:rsidR="00084518" w:rsidRPr="000C1731" w:rsidRDefault="00084518" w:rsidP="00084518">
            <w:pPr>
              <w:rPr>
                <w:rFonts w:asciiTheme="minorHAnsi" w:eastAsiaTheme="minorHAnsi" w:hAnsiTheme="minorHAnsi" w:cstheme="minorBidi"/>
                <w:sz w:val="18"/>
                <w:szCs w:val="18"/>
                <w:lang w:eastAsia="en-US"/>
              </w:rPr>
            </w:pPr>
          </w:p>
        </w:tc>
        <w:tc>
          <w:tcPr>
            <w:tcW w:w="615" w:type="dxa"/>
          </w:tcPr>
          <w:p w14:paraId="4D425A6B" w14:textId="77777777" w:rsidR="00084518" w:rsidRPr="000C1731" w:rsidRDefault="00084518" w:rsidP="00084518">
            <w:pPr>
              <w:jc w:val="right"/>
              <w:rPr>
                <w:rFonts w:asciiTheme="minorHAnsi" w:eastAsiaTheme="minorHAnsi" w:hAnsiTheme="minorHAnsi" w:cstheme="minorBidi"/>
                <w:sz w:val="18"/>
                <w:szCs w:val="18"/>
                <w:lang w:eastAsia="en-US"/>
              </w:rPr>
            </w:pPr>
          </w:p>
        </w:tc>
      </w:tr>
    </w:tbl>
    <w:p w14:paraId="0B692886" w14:textId="24084860" w:rsidR="00084518" w:rsidRPr="000C1731" w:rsidRDefault="00084518" w:rsidP="00EA56A3">
      <w:pPr>
        <w:rPr>
          <w:rFonts w:asciiTheme="minorHAnsi" w:eastAsiaTheme="minorHAnsi" w:hAnsiTheme="minorHAnsi" w:cstheme="minorBidi"/>
          <w:b/>
          <w:sz w:val="18"/>
          <w:szCs w:val="18"/>
          <w:lang w:eastAsia="en-US"/>
        </w:rPr>
      </w:pPr>
      <w:r w:rsidRPr="000C1731">
        <w:rPr>
          <w:rFonts w:asciiTheme="minorHAnsi" w:eastAsiaTheme="minorHAnsi" w:hAnsiTheme="minorHAnsi" w:cstheme="minorBidi"/>
          <w:b/>
          <w:sz w:val="18"/>
          <w:szCs w:val="18"/>
          <w:lang w:eastAsia="en-US"/>
        </w:rPr>
        <w:t xml:space="preserve">Wykaz tabel </w:t>
      </w:r>
      <w:r w:rsidR="00134D12" w:rsidRPr="000C1731">
        <w:rPr>
          <w:rFonts w:asciiTheme="minorHAnsi" w:eastAsiaTheme="minorHAnsi" w:hAnsiTheme="minorHAnsi" w:cstheme="minorBidi"/>
          <w:b/>
          <w:sz w:val="18"/>
          <w:szCs w:val="18"/>
          <w:lang w:eastAsia="en-US"/>
        </w:rPr>
        <w:t xml:space="preserve">do </w:t>
      </w:r>
      <w:r w:rsidR="00134D12" w:rsidRPr="000C1731">
        <w:rPr>
          <w:rFonts w:asciiTheme="minorHAnsi" w:hAnsiTheme="minorHAnsi"/>
          <w:b/>
          <w:bCs/>
          <w:sz w:val="18"/>
          <w:szCs w:val="18"/>
        </w:rPr>
        <w:t xml:space="preserve">sprawozdania rocznego z wykonania budżetu Związku </w:t>
      </w:r>
      <w:r w:rsidRPr="000C1731">
        <w:rPr>
          <w:rFonts w:asciiTheme="minorHAnsi" w:eastAsiaTheme="minorHAnsi" w:hAnsiTheme="minorHAnsi" w:cstheme="minorBidi"/>
          <w:b/>
          <w:sz w:val="18"/>
          <w:szCs w:val="18"/>
          <w:lang w:eastAsia="en-US"/>
        </w:rPr>
        <w:t xml:space="preserve">Międzygminnego „Komunalny Związek Gmin Regionu Leszczyńskiego” </w:t>
      </w:r>
      <w:r w:rsidR="00FE4EEB" w:rsidRPr="000C1731">
        <w:rPr>
          <w:rFonts w:asciiTheme="minorHAnsi" w:eastAsiaTheme="minorHAnsi" w:hAnsiTheme="minorHAnsi" w:cstheme="minorBidi"/>
          <w:b/>
          <w:sz w:val="18"/>
          <w:szCs w:val="18"/>
          <w:lang w:eastAsia="en-US"/>
        </w:rPr>
        <w:t>za</w:t>
      </w:r>
      <w:r w:rsidRPr="000C1731">
        <w:rPr>
          <w:rFonts w:asciiTheme="minorHAnsi" w:eastAsiaTheme="minorHAnsi" w:hAnsiTheme="minorHAnsi" w:cstheme="minorBidi"/>
          <w:b/>
          <w:sz w:val="18"/>
          <w:szCs w:val="18"/>
          <w:lang w:eastAsia="en-US"/>
        </w:rPr>
        <w:t xml:space="preserve"> </w:t>
      </w:r>
      <w:r w:rsidR="00F74608">
        <w:rPr>
          <w:rFonts w:asciiTheme="minorHAnsi" w:eastAsiaTheme="minorHAnsi" w:hAnsiTheme="minorHAnsi" w:cstheme="minorBidi"/>
          <w:b/>
          <w:sz w:val="18"/>
          <w:szCs w:val="18"/>
          <w:lang w:eastAsia="en-US"/>
        </w:rPr>
        <w:t>2023</w:t>
      </w:r>
      <w:r w:rsidRPr="000C1731">
        <w:rPr>
          <w:rFonts w:asciiTheme="minorHAnsi" w:eastAsiaTheme="minorHAnsi" w:hAnsiTheme="minorHAnsi" w:cstheme="minorBidi"/>
          <w:b/>
          <w:sz w:val="18"/>
          <w:szCs w:val="18"/>
          <w:lang w:eastAsia="en-US"/>
        </w:rPr>
        <w:t xml:space="preserve"> r.</w:t>
      </w: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709"/>
      </w:tblGrid>
      <w:tr w:rsidR="00084518" w:rsidRPr="000C1731" w14:paraId="0DB2451D" w14:textId="77777777" w:rsidTr="000C1731">
        <w:trPr>
          <w:trHeight w:val="347"/>
        </w:trPr>
        <w:tc>
          <w:tcPr>
            <w:tcW w:w="1418" w:type="dxa"/>
          </w:tcPr>
          <w:p w14:paraId="5C444F7B"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w:t>
            </w:r>
          </w:p>
        </w:tc>
        <w:tc>
          <w:tcPr>
            <w:tcW w:w="7371" w:type="dxa"/>
          </w:tcPr>
          <w:p w14:paraId="43AA015E" w14:textId="1E4D15C7"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Struktura dochodów Związku Międzygminnego „Komunalny Związek Gmin Regionu Leszczyńskiego”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709" w:type="dxa"/>
          </w:tcPr>
          <w:p w14:paraId="6C034B43" w14:textId="77777777" w:rsidR="00084518" w:rsidRPr="000C1731" w:rsidRDefault="00084518" w:rsidP="00084518">
            <w:pPr>
              <w:jc w:val="right"/>
              <w:rPr>
                <w:rFonts w:asciiTheme="minorHAnsi" w:eastAsiaTheme="minorHAnsi" w:hAnsiTheme="minorHAnsi" w:cstheme="minorBidi"/>
                <w:sz w:val="18"/>
                <w:szCs w:val="18"/>
                <w:lang w:eastAsia="en-US"/>
              </w:rPr>
            </w:pPr>
          </w:p>
          <w:p w14:paraId="556B3A8E" w14:textId="48BEB1AA" w:rsidR="00084518" w:rsidRPr="000C1731" w:rsidRDefault="00BB77DE"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w:t>
            </w:r>
          </w:p>
        </w:tc>
      </w:tr>
      <w:tr w:rsidR="00084518" w:rsidRPr="000C1731" w14:paraId="48754AD6" w14:textId="77777777" w:rsidTr="000C1731">
        <w:trPr>
          <w:trHeight w:val="269"/>
        </w:trPr>
        <w:tc>
          <w:tcPr>
            <w:tcW w:w="1418" w:type="dxa"/>
          </w:tcPr>
          <w:p w14:paraId="0B120FC1"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2</w:t>
            </w:r>
          </w:p>
        </w:tc>
        <w:tc>
          <w:tcPr>
            <w:tcW w:w="7371" w:type="dxa"/>
          </w:tcPr>
          <w:p w14:paraId="4EF304A7" w14:textId="2761253D"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Plan i wykonanie dochodów Związku Międzygminnego „Komunalny Związek Gmin Regionu Leszczyńskiego”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709" w:type="dxa"/>
          </w:tcPr>
          <w:p w14:paraId="5C065495" w14:textId="77777777" w:rsidR="00084518" w:rsidRPr="000C1731" w:rsidRDefault="00084518" w:rsidP="00084518">
            <w:pPr>
              <w:jc w:val="right"/>
              <w:rPr>
                <w:rFonts w:asciiTheme="minorHAnsi" w:eastAsiaTheme="minorHAnsi" w:hAnsiTheme="minorHAnsi" w:cstheme="minorBidi"/>
                <w:sz w:val="18"/>
                <w:szCs w:val="18"/>
                <w:lang w:eastAsia="en-US"/>
              </w:rPr>
            </w:pPr>
          </w:p>
          <w:p w14:paraId="79E7B0C4" w14:textId="20DB7BD2" w:rsidR="00084518" w:rsidRPr="000C1731" w:rsidRDefault="00BB77DE"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7</w:t>
            </w:r>
          </w:p>
        </w:tc>
      </w:tr>
      <w:tr w:rsidR="00084518" w:rsidRPr="000C1731" w14:paraId="4E524980" w14:textId="77777777" w:rsidTr="00BF735D">
        <w:tc>
          <w:tcPr>
            <w:tcW w:w="1418" w:type="dxa"/>
          </w:tcPr>
          <w:p w14:paraId="56C4C27E"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3</w:t>
            </w:r>
          </w:p>
        </w:tc>
        <w:tc>
          <w:tcPr>
            <w:tcW w:w="7371" w:type="dxa"/>
          </w:tcPr>
          <w:p w14:paraId="556631F1" w14:textId="7443E572"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Odchylenia planowanych dochodów w stosunku do wykonania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709" w:type="dxa"/>
          </w:tcPr>
          <w:p w14:paraId="4C96C00B" w14:textId="26EABE26" w:rsidR="00084518" w:rsidRPr="000C1731" w:rsidRDefault="00B726EB"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BB77DE">
              <w:rPr>
                <w:rFonts w:asciiTheme="minorHAnsi" w:eastAsiaTheme="minorHAnsi" w:hAnsiTheme="minorHAnsi" w:cstheme="minorBidi"/>
                <w:sz w:val="18"/>
                <w:szCs w:val="18"/>
                <w:lang w:eastAsia="en-US"/>
              </w:rPr>
              <w:t>3</w:t>
            </w:r>
          </w:p>
        </w:tc>
      </w:tr>
      <w:tr w:rsidR="00084518" w:rsidRPr="000C1731" w14:paraId="7B60CCFF" w14:textId="77777777" w:rsidTr="000C1731">
        <w:trPr>
          <w:trHeight w:val="109"/>
        </w:trPr>
        <w:tc>
          <w:tcPr>
            <w:tcW w:w="1418" w:type="dxa"/>
          </w:tcPr>
          <w:p w14:paraId="45DA95BB"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4</w:t>
            </w:r>
          </w:p>
        </w:tc>
        <w:tc>
          <w:tcPr>
            <w:tcW w:w="7371" w:type="dxa"/>
          </w:tcPr>
          <w:p w14:paraId="6DAF05CA" w14:textId="2E738576"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Struktura wydatków Związku Międzygminnego „Komunalny Związek Gmin Regionu Leszczyńskiego”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709" w:type="dxa"/>
          </w:tcPr>
          <w:p w14:paraId="6E7E14EF" w14:textId="77777777" w:rsidR="00084518" w:rsidRPr="000C1731" w:rsidRDefault="00084518" w:rsidP="00084518">
            <w:pPr>
              <w:jc w:val="right"/>
              <w:rPr>
                <w:rFonts w:asciiTheme="minorHAnsi" w:eastAsiaTheme="minorHAnsi" w:hAnsiTheme="minorHAnsi" w:cstheme="minorBidi"/>
                <w:sz w:val="18"/>
                <w:szCs w:val="18"/>
                <w:lang w:eastAsia="en-US"/>
              </w:rPr>
            </w:pPr>
          </w:p>
          <w:p w14:paraId="75F60D15" w14:textId="4D1C9B03" w:rsidR="00084518" w:rsidRPr="000C1731" w:rsidRDefault="00D809B0"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BB77DE">
              <w:rPr>
                <w:rFonts w:asciiTheme="minorHAnsi" w:eastAsiaTheme="minorHAnsi" w:hAnsiTheme="minorHAnsi" w:cstheme="minorBidi"/>
                <w:sz w:val="18"/>
                <w:szCs w:val="18"/>
                <w:lang w:eastAsia="en-US"/>
              </w:rPr>
              <w:t>4</w:t>
            </w:r>
          </w:p>
        </w:tc>
      </w:tr>
      <w:tr w:rsidR="00084518" w:rsidRPr="000C1731" w14:paraId="7E4FA01B" w14:textId="77777777" w:rsidTr="00BF735D">
        <w:tc>
          <w:tcPr>
            <w:tcW w:w="1418" w:type="dxa"/>
          </w:tcPr>
          <w:p w14:paraId="4BA541E8"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5</w:t>
            </w:r>
          </w:p>
        </w:tc>
        <w:tc>
          <w:tcPr>
            <w:tcW w:w="7371" w:type="dxa"/>
          </w:tcPr>
          <w:p w14:paraId="1DDE3115" w14:textId="76B07053"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Plan i wykonanie wydatków Związku Międzygminnego „Komunalny Związek Gmin Regionu Leszczyńskiego”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709" w:type="dxa"/>
          </w:tcPr>
          <w:p w14:paraId="700DB743" w14:textId="77777777" w:rsidR="00084518" w:rsidRPr="000C1731" w:rsidRDefault="00084518" w:rsidP="00084518">
            <w:pPr>
              <w:jc w:val="right"/>
              <w:rPr>
                <w:rFonts w:asciiTheme="minorHAnsi" w:eastAsiaTheme="minorHAnsi" w:hAnsiTheme="minorHAnsi" w:cstheme="minorBidi"/>
                <w:sz w:val="18"/>
                <w:szCs w:val="18"/>
                <w:lang w:eastAsia="en-US"/>
              </w:rPr>
            </w:pPr>
          </w:p>
          <w:p w14:paraId="593C6DDD" w14:textId="3A6DA5E3" w:rsidR="00084518" w:rsidRPr="000C1731" w:rsidRDefault="00084518"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BB77DE">
              <w:rPr>
                <w:rFonts w:asciiTheme="minorHAnsi" w:eastAsiaTheme="minorHAnsi" w:hAnsiTheme="minorHAnsi" w:cstheme="minorBidi"/>
                <w:sz w:val="18"/>
                <w:szCs w:val="18"/>
                <w:lang w:eastAsia="en-US"/>
              </w:rPr>
              <w:t>6</w:t>
            </w:r>
          </w:p>
        </w:tc>
      </w:tr>
      <w:tr w:rsidR="000C1731" w:rsidRPr="000C1731" w14:paraId="00E2BF68" w14:textId="77777777" w:rsidTr="00BF735D">
        <w:tc>
          <w:tcPr>
            <w:tcW w:w="1418" w:type="dxa"/>
          </w:tcPr>
          <w:p w14:paraId="4FBE306E" w14:textId="77777777" w:rsidR="000C1731"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6</w:t>
            </w:r>
          </w:p>
        </w:tc>
        <w:tc>
          <w:tcPr>
            <w:tcW w:w="7371" w:type="dxa"/>
          </w:tcPr>
          <w:p w14:paraId="4E54D948" w14:textId="77777777" w:rsidR="000C1731" w:rsidRPr="000C1731" w:rsidRDefault="000C1731" w:rsidP="00084518">
            <w:pPr>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Wydatki związane bezpośrednio z gospodarowanie odpadami komunalnymi</w:t>
            </w:r>
          </w:p>
        </w:tc>
        <w:tc>
          <w:tcPr>
            <w:tcW w:w="709" w:type="dxa"/>
          </w:tcPr>
          <w:p w14:paraId="28207986" w14:textId="74EB4D33" w:rsidR="000C1731" w:rsidRPr="000C1731" w:rsidRDefault="00C937DF"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19</w:t>
            </w:r>
          </w:p>
        </w:tc>
      </w:tr>
      <w:tr w:rsidR="00EA56A3" w:rsidRPr="000C1731" w14:paraId="551E4D89" w14:textId="77777777" w:rsidTr="00BF735D">
        <w:tc>
          <w:tcPr>
            <w:tcW w:w="1418" w:type="dxa"/>
          </w:tcPr>
          <w:p w14:paraId="15D5B554" w14:textId="77777777" w:rsidR="00EA56A3"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7</w:t>
            </w:r>
          </w:p>
        </w:tc>
        <w:tc>
          <w:tcPr>
            <w:tcW w:w="7371" w:type="dxa"/>
          </w:tcPr>
          <w:p w14:paraId="429A0200" w14:textId="77777777" w:rsidR="00EA56A3" w:rsidRPr="000C1731" w:rsidRDefault="00EA56A3"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Zobowiązania </w:t>
            </w:r>
            <w:r w:rsidR="00EE207A" w:rsidRPr="000C1731">
              <w:rPr>
                <w:rFonts w:asciiTheme="minorHAnsi" w:eastAsiaTheme="minorHAnsi" w:hAnsiTheme="minorHAnsi" w:cstheme="minorBidi"/>
                <w:sz w:val="18"/>
                <w:szCs w:val="18"/>
                <w:lang w:eastAsia="en-US"/>
              </w:rPr>
              <w:t>wyodrębnione w paragrafie</w:t>
            </w:r>
            <w:r w:rsidRPr="000C1731">
              <w:rPr>
                <w:rFonts w:asciiTheme="minorHAnsi" w:eastAsiaTheme="minorHAnsi" w:hAnsiTheme="minorHAnsi" w:cstheme="minorBidi"/>
                <w:sz w:val="18"/>
                <w:szCs w:val="18"/>
                <w:lang w:eastAsia="en-US"/>
              </w:rPr>
              <w:t xml:space="preserve"> 4300</w:t>
            </w:r>
          </w:p>
        </w:tc>
        <w:tc>
          <w:tcPr>
            <w:tcW w:w="709" w:type="dxa"/>
          </w:tcPr>
          <w:p w14:paraId="294B9EF8" w14:textId="382CF3C9" w:rsidR="00EA56A3" w:rsidRPr="000C1731" w:rsidRDefault="00BB77DE"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21</w:t>
            </w:r>
          </w:p>
        </w:tc>
      </w:tr>
      <w:tr w:rsidR="00084518" w:rsidRPr="000C1731" w14:paraId="28091AF9" w14:textId="77777777" w:rsidTr="00BF735D">
        <w:tc>
          <w:tcPr>
            <w:tcW w:w="1418" w:type="dxa"/>
          </w:tcPr>
          <w:p w14:paraId="06915884"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8</w:t>
            </w:r>
          </w:p>
        </w:tc>
        <w:tc>
          <w:tcPr>
            <w:tcW w:w="7371" w:type="dxa"/>
          </w:tcPr>
          <w:p w14:paraId="10FD67F8" w14:textId="2F0D0398"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Odchylenia planowanych </w:t>
            </w:r>
            <w:r w:rsidR="009079CE">
              <w:rPr>
                <w:rFonts w:asciiTheme="minorHAnsi" w:eastAsiaTheme="minorHAnsi" w:hAnsiTheme="minorHAnsi" w:cstheme="minorBidi"/>
                <w:sz w:val="18"/>
                <w:szCs w:val="18"/>
                <w:lang w:eastAsia="en-US"/>
              </w:rPr>
              <w:t>wydatków</w:t>
            </w:r>
            <w:r w:rsidRPr="000C1731">
              <w:rPr>
                <w:rFonts w:asciiTheme="minorHAnsi" w:eastAsiaTheme="minorHAnsi" w:hAnsiTheme="minorHAnsi" w:cstheme="minorBidi"/>
                <w:sz w:val="18"/>
                <w:szCs w:val="18"/>
                <w:lang w:eastAsia="en-US"/>
              </w:rPr>
              <w:t xml:space="preserve"> w stosunku do wykonania za  </w:t>
            </w:r>
            <w:r w:rsidR="00F74608">
              <w:rPr>
                <w:rFonts w:asciiTheme="minorHAnsi" w:eastAsiaTheme="minorHAnsi" w:hAnsiTheme="minorHAnsi" w:cstheme="minorBidi"/>
                <w:sz w:val="18"/>
                <w:szCs w:val="18"/>
                <w:lang w:eastAsia="en-US"/>
              </w:rPr>
              <w:t>2023</w:t>
            </w:r>
            <w:r w:rsidR="00867C6F" w:rsidRPr="000C1731">
              <w:rPr>
                <w:rFonts w:asciiTheme="minorHAnsi" w:eastAsiaTheme="minorHAnsi" w:hAnsiTheme="minorHAnsi" w:cstheme="minorBidi"/>
                <w:sz w:val="18"/>
                <w:szCs w:val="18"/>
                <w:lang w:eastAsia="en-US"/>
              </w:rPr>
              <w:t xml:space="preserve"> r.</w:t>
            </w:r>
          </w:p>
        </w:tc>
        <w:tc>
          <w:tcPr>
            <w:tcW w:w="709" w:type="dxa"/>
          </w:tcPr>
          <w:p w14:paraId="648A486B" w14:textId="4C7E0A64" w:rsidR="00084518" w:rsidRPr="000C1731" w:rsidRDefault="006C468A"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0768F5">
              <w:rPr>
                <w:rFonts w:asciiTheme="minorHAnsi" w:eastAsiaTheme="minorHAnsi" w:hAnsiTheme="minorHAnsi" w:cstheme="minorBidi"/>
                <w:sz w:val="18"/>
                <w:szCs w:val="18"/>
                <w:lang w:eastAsia="en-US"/>
              </w:rPr>
              <w:t>4</w:t>
            </w:r>
          </w:p>
        </w:tc>
      </w:tr>
      <w:tr w:rsidR="00084518" w:rsidRPr="000C1731" w14:paraId="531BE4D1" w14:textId="77777777" w:rsidTr="00BF735D">
        <w:tc>
          <w:tcPr>
            <w:tcW w:w="1418" w:type="dxa"/>
          </w:tcPr>
          <w:p w14:paraId="005C7DBB"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9</w:t>
            </w:r>
          </w:p>
        </w:tc>
        <w:tc>
          <w:tcPr>
            <w:tcW w:w="7371" w:type="dxa"/>
          </w:tcPr>
          <w:p w14:paraId="7750160B" w14:textId="291C3724"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Planowany i wykonany deficyt</w:t>
            </w:r>
            <w:r w:rsidR="009079CE">
              <w:rPr>
                <w:rFonts w:asciiTheme="minorHAnsi" w:eastAsiaTheme="minorHAnsi" w:hAnsiTheme="minorHAnsi" w:cstheme="minorBidi"/>
                <w:sz w:val="18"/>
                <w:szCs w:val="18"/>
                <w:lang w:eastAsia="en-US"/>
              </w:rPr>
              <w:t>/nadwyżka</w:t>
            </w:r>
            <w:r w:rsidRPr="000C1731">
              <w:rPr>
                <w:rFonts w:asciiTheme="minorHAnsi" w:eastAsiaTheme="minorHAnsi" w:hAnsiTheme="minorHAnsi" w:cstheme="minorBidi"/>
                <w:sz w:val="18"/>
                <w:szCs w:val="18"/>
                <w:lang w:eastAsia="en-US"/>
              </w:rPr>
              <w:t xml:space="preserve"> budżetu z uwzględnieniem przychodów i rozchodów</w:t>
            </w:r>
          </w:p>
        </w:tc>
        <w:tc>
          <w:tcPr>
            <w:tcW w:w="709" w:type="dxa"/>
          </w:tcPr>
          <w:p w14:paraId="566A9D28" w14:textId="6F26D0CD" w:rsidR="00084518" w:rsidRPr="000C1731" w:rsidRDefault="00D809B0"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BB77DE">
              <w:rPr>
                <w:rFonts w:asciiTheme="minorHAnsi" w:eastAsiaTheme="minorHAnsi" w:hAnsiTheme="minorHAnsi" w:cstheme="minorBidi"/>
                <w:sz w:val="18"/>
                <w:szCs w:val="18"/>
                <w:lang w:eastAsia="en-US"/>
              </w:rPr>
              <w:t>7</w:t>
            </w:r>
          </w:p>
        </w:tc>
      </w:tr>
      <w:tr w:rsidR="00084518" w:rsidRPr="000C1731" w14:paraId="260E192D" w14:textId="77777777" w:rsidTr="00BF735D">
        <w:tc>
          <w:tcPr>
            <w:tcW w:w="1418" w:type="dxa"/>
          </w:tcPr>
          <w:p w14:paraId="7026053B"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10</w:t>
            </w:r>
          </w:p>
        </w:tc>
        <w:tc>
          <w:tcPr>
            <w:tcW w:w="7371" w:type="dxa"/>
          </w:tcPr>
          <w:p w14:paraId="7DA3AA6E"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zob</w:t>
            </w:r>
            <w:r w:rsidR="00867C6F" w:rsidRPr="000C1731">
              <w:rPr>
                <w:rFonts w:asciiTheme="minorHAnsi" w:eastAsiaTheme="minorHAnsi" w:hAnsiTheme="minorHAnsi" w:cstheme="minorBidi"/>
                <w:sz w:val="18"/>
                <w:szCs w:val="18"/>
                <w:lang w:eastAsia="en-US"/>
              </w:rPr>
              <w:t>owiązań z tytułu dostaw i usług</w:t>
            </w:r>
          </w:p>
        </w:tc>
        <w:tc>
          <w:tcPr>
            <w:tcW w:w="709" w:type="dxa"/>
          </w:tcPr>
          <w:p w14:paraId="0ACE43DD" w14:textId="14C3A233" w:rsidR="00084518" w:rsidRPr="000C1731" w:rsidRDefault="00DF5F3A"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BB77DE">
              <w:rPr>
                <w:rFonts w:asciiTheme="minorHAnsi" w:eastAsiaTheme="minorHAnsi" w:hAnsiTheme="minorHAnsi" w:cstheme="minorBidi"/>
                <w:sz w:val="18"/>
                <w:szCs w:val="18"/>
                <w:lang w:eastAsia="en-US"/>
              </w:rPr>
              <w:t>8</w:t>
            </w:r>
          </w:p>
        </w:tc>
      </w:tr>
      <w:tr w:rsidR="00084518" w:rsidRPr="000C1731" w14:paraId="437B0E25" w14:textId="77777777" w:rsidTr="00BF735D">
        <w:tc>
          <w:tcPr>
            <w:tcW w:w="1418" w:type="dxa"/>
          </w:tcPr>
          <w:p w14:paraId="05E8AD6A"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11</w:t>
            </w:r>
          </w:p>
        </w:tc>
        <w:tc>
          <w:tcPr>
            <w:tcW w:w="7371" w:type="dxa"/>
          </w:tcPr>
          <w:p w14:paraId="4A517BB9" w14:textId="5676B74C" w:rsidR="00084518" w:rsidRPr="000C1731" w:rsidRDefault="00084518" w:rsidP="004D73A3">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Zestawienie pozostałych </w:t>
            </w:r>
            <w:r w:rsidR="004D73A3">
              <w:rPr>
                <w:rFonts w:asciiTheme="minorHAnsi" w:eastAsiaTheme="minorHAnsi" w:hAnsiTheme="minorHAnsi" w:cstheme="minorBidi"/>
                <w:sz w:val="18"/>
                <w:szCs w:val="18"/>
                <w:lang w:eastAsia="en-US"/>
              </w:rPr>
              <w:t xml:space="preserve">rozrachunków </w:t>
            </w:r>
            <w:proofErr w:type="spellStart"/>
            <w:r w:rsidR="004D73A3">
              <w:rPr>
                <w:rFonts w:asciiTheme="minorHAnsi" w:eastAsiaTheme="minorHAnsi" w:hAnsiTheme="minorHAnsi" w:cstheme="minorBidi"/>
                <w:sz w:val="18"/>
                <w:szCs w:val="18"/>
                <w:lang w:eastAsia="en-US"/>
              </w:rPr>
              <w:t>publiczno</w:t>
            </w:r>
            <w:proofErr w:type="spellEnd"/>
            <w:r w:rsidR="004D73A3">
              <w:rPr>
                <w:rFonts w:asciiTheme="minorHAnsi" w:eastAsiaTheme="minorHAnsi" w:hAnsiTheme="minorHAnsi" w:cstheme="minorBidi"/>
                <w:sz w:val="18"/>
                <w:szCs w:val="18"/>
                <w:lang w:eastAsia="en-US"/>
              </w:rPr>
              <w:t xml:space="preserve"> prawnych</w:t>
            </w:r>
            <w:r w:rsidR="009079CE">
              <w:rPr>
                <w:rFonts w:asciiTheme="minorHAnsi" w:eastAsiaTheme="minorHAnsi" w:hAnsiTheme="minorHAnsi" w:cstheme="minorBidi"/>
                <w:sz w:val="18"/>
                <w:szCs w:val="18"/>
                <w:lang w:eastAsia="en-US"/>
              </w:rPr>
              <w:t>,</w:t>
            </w:r>
            <w:r w:rsidR="004D73A3">
              <w:rPr>
                <w:rFonts w:asciiTheme="minorHAnsi" w:eastAsiaTheme="minorHAnsi" w:hAnsiTheme="minorHAnsi" w:cstheme="minorBidi"/>
                <w:sz w:val="18"/>
                <w:szCs w:val="18"/>
                <w:lang w:eastAsia="en-US"/>
              </w:rPr>
              <w:t xml:space="preserve"> rozrachunków z tytułu wynagrodzeń</w:t>
            </w:r>
            <w:r w:rsidR="009079CE">
              <w:rPr>
                <w:rFonts w:asciiTheme="minorHAnsi" w:eastAsiaTheme="minorHAnsi" w:hAnsiTheme="minorHAnsi" w:cstheme="minorBidi"/>
                <w:sz w:val="18"/>
                <w:szCs w:val="18"/>
                <w:lang w:eastAsia="en-US"/>
              </w:rPr>
              <w:t xml:space="preserve"> oraz pozostałe rozrachunki</w:t>
            </w:r>
          </w:p>
        </w:tc>
        <w:tc>
          <w:tcPr>
            <w:tcW w:w="709" w:type="dxa"/>
          </w:tcPr>
          <w:p w14:paraId="3304353C" w14:textId="15D325F2" w:rsidR="00084518" w:rsidRPr="000C1731" w:rsidRDefault="00A711F2"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30</w:t>
            </w:r>
          </w:p>
        </w:tc>
      </w:tr>
      <w:tr w:rsidR="00084518" w:rsidRPr="000C1731" w14:paraId="4646E115" w14:textId="77777777" w:rsidTr="00BF735D">
        <w:tc>
          <w:tcPr>
            <w:tcW w:w="1418" w:type="dxa"/>
          </w:tcPr>
          <w:p w14:paraId="62DA88FE"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12</w:t>
            </w:r>
          </w:p>
        </w:tc>
        <w:tc>
          <w:tcPr>
            <w:tcW w:w="7371" w:type="dxa"/>
          </w:tcPr>
          <w:p w14:paraId="74C65329" w14:textId="66FCE7F4"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Sumy obce – zabezpieczenie należytego wykonania umów – zobow</w:t>
            </w:r>
            <w:r w:rsidR="004D73A3">
              <w:rPr>
                <w:rFonts w:asciiTheme="minorHAnsi" w:eastAsiaTheme="minorHAnsi" w:hAnsiTheme="minorHAnsi" w:cstheme="minorBidi"/>
                <w:sz w:val="18"/>
                <w:szCs w:val="18"/>
                <w:lang w:eastAsia="en-US"/>
              </w:rPr>
              <w:t>iązania krótkoterminowe,</w:t>
            </w:r>
            <w:r w:rsidRPr="000C1731">
              <w:rPr>
                <w:rFonts w:asciiTheme="minorHAnsi" w:eastAsiaTheme="minorHAnsi" w:hAnsiTheme="minorHAnsi" w:cstheme="minorBidi"/>
                <w:sz w:val="18"/>
                <w:szCs w:val="18"/>
                <w:lang w:eastAsia="en-US"/>
              </w:rPr>
              <w:t xml:space="preserve"> nadpłaty wynikające z opłaty za gospodarowanie odpadami komunalnymi</w:t>
            </w:r>
            <w:r w:rsidR="009079CE">
              <w:rPr>
                <w:rFonts w:asciiTheme="minorHAnsi" w:eastAsiaTheme="minorHAnsi" w:hAnsiTheme="minorHAnsi" w:cstheme="minorBidi"/>
                <w:sz w:val="18"/>
                <w:szCs w:val="18"/>
                <w:lang w:eastAsia="en-US"/>
              </w:rPr>
              <w:t>, stan funduszy specjalnych</w:t>
            </w:r>
            <w:r w:rsidRPr="000C1731">
              <w:rPr>
                <w:rFonts w:asciiTheme="minorHAnsi" w:eastAsiaTheme="minorHAnsi" w:hAnsiTheme="minorHAnsi" w:cstheme="minorBidi"/>
                <w:sz w:val="18"/>
                <w:szCs w:val="18"/>
                <w:lang w:eastAsia="en-US"/>
              </w:rPr>
              <w:t xml:space="preserve"> </w:t>
            </w:r>
            <w:r w:rsidR="004D73A3">
              <w:rPr>
                <w:rFonts w:asciiTheme="minorHAnsi" w:eastAsiaTheme="minorHAnsi" w:hAnsiTheme="minorHAnsi" w:cstheme="minorBidi"/>
                <w:sz w:val="18"/>
                <w:szCs w:val="18"/>
                <w:lang w:eastAsia="en-US"/>
              </w:rPr>
              <w:t>oraz pozostałe rozrachunki</w:t>
            </w:r>
          </w:p>
        </w:tc>
        <w:tc>
          <w:tcPr>
            <w:tcW w:w="709" w:type="dxa"/>
          </w:tcPr>
          <w:p w14:paraId="77713265" w14:textId="77777777" w:rsidR="00084518" w:rsidRPr="000C1731" w:rsidRDefault="00084518" w:rsidP="00084518">
            <w:pPr>
              <w:jc w:val="right"/>
              <w:rPr>
                <w:rFonts w:asciiTheme="minorHAnsi" w:eastAsiaTheme="minorHAnsi" w:hAnsiTheme="minorHAnsi" w:cstheme="minorBidi"/>
                <w:sz w:val="18"/>
                <w:szCs w:val="18"/>
                <w:lang w:eastAsia="en-US"/>
              </w:rPr>
            </w:pPr>
          </w:p>
          <w:p w14:paraId="4CA7391D" w14:textId="2B0B035B" w:rsidR="00084518" w:rsidRPr="000C1731" w:rsidRDefault="00E46861" w:rsidP="00E4686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00BB77DE">
              <w:rPr>
                <w:rFonts w:asciiTheme="minorHAnsi" w:eastAsiaTheme="minorHAnsi" w:hAnsiTheme="minorHAnsi" w:cstheme="minorBidi"/>
                <w:sz w:val="18"/>
                <w:szCs w:val="18"/>
                <w:lang w:eastAsia="en-US"/>
              </w:rPr>
              <w:t>30</w:t>
            </w:r>
          </w:p>
        </w:tc>
      </w:tr>
      <w:tr w:rsidR="00084518" w:rsidRPr="000C1731" w14:paraId="76882913" w14:textId="77777777" w:rsidTr="00BF735D">
        <w:tc>
          <w:tcPr>
            <w:tcW w:w="1418" w:type="dxa"/>
          </w:tcPr>
          <w:p w14:paraId="2835AA69"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13</w:t>
            </w:r>
          </w:p>
        </w:tc>
        <w:tc>
          <w:tcPr>
            <w:tcW w:w="7371" w:type="dxa"/>
          </w:tcPr>
          <w:p w14:paraId="2DD7586F"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należności</w:t>
            </w:r>
          </w:p>
        </w:tc>
        <w:tc>
          <w:tcPr>
            <w:tcW w:w="709" w:type="dxa"/>
          </w:tcPr>
          <w:p w14:paraId="39686F72" w14:textId="7637A7AE" w:rsidR="00084518" w:rsidRPr="000C1731" w:rsidRDefault="00BB77DE"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C937DF">
              <w:rPr>
                <w:rFonts w:asciiTheme="minorHAnsi" w:eastAsiaTheme="minorHAnsi" w:hAnsiTheme="minorHAnsi" w:cstheme="minorBidi"/>
                <w:sz w:val="18"/>
                <w:szCs w:val="18"/>
                <w:lang w:eastAsia="en-US"/>
              </w:rPr>
              <w:t>1</w:t>
            </w:r>
          </w:p>
        </w:tc>
      </w:tr>
      <w:tr w:rsidR="00084518" w:rsidRPr="000C1731" w14:paraId="33BD96D7" w14:textId="77777777" w:rsidTr="00BF735D">
        <w:tc>
          <w:tcPr>
            <w:tcW w:w="1418" w:type="dxa"/>
          </w:tcPr>
          <w:p w14:paraId="609CB4BD" w14:textId="77777777" w:rsidR="00084518" w:rsidRPr="000C1731" w:rsidRDefault="00EA56A3"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w:t>
            </w:r>
            <w:r w:rsidR="000C1731" w:rsidRPr="000C1731">
              <w:rPr>
                <w:rFonts w:asciiTheme="minorHAnsi" w:eastAsiaTheme="minorHAnsi" w:hAnsiTheme="minorHAnsi" w:cstheme="minorBidi"/>
                <w:sz w:val="18"/>
                <w:szCs w:val="18"/>
                <w:lang w:eastAsia="en-US"/>
              </w:rPr>
              <w:t>4</w:t>
            </w:r>
          </w:p>
        </w:tc>
        <w:tc>
          <w:tcPr>
            <w:tcW w:w="7371" w:type="dxa"/>
          </w:tcPr>
          <w:p w14:paraId="76CE93CB"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aktywów finansowych wykazanych w kwartalnym sprawozdaniu o stanie należności oraz wybranych aktywów finansowych Rb-N</w:t>
            </w:r>
          </w:p>
        </w:tc>
        <w:tc>
          <w:tcPr>
            <w:tcW w:w="709" w:type="dxa"/>
          </w:tcPr>
          <w:p w14:paraId="6E08CA7B" w14:textId="77777777" w:rsidR="00084518" w:rsidRPr="000C1731" w:rsidRDefault="00084518" w:rsidP="00084518">
            <w:pPr>
              <w:jc w:val="right"/>
              <w:rPr>
                <w:rFonts w:asciiTheme="minorHAnsi" w:eastAsiaTheme="minorHAnsi" w:hAnsiTheme="minorHAnsi" w:cstheme="minorBidi"/>
                <w:sz w:val="18"/>
                <w:szCs w:val="18"/>
                <w:lang w:eastAsia="en-US"/>
              </w:rPr>
            </w:pPr>
          </w:p>
          <w:p w14:paraId="624CB4B6" w14:textId="02A30127" w:rsidR="00084518"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BB77DE">
              <w:rPr>
                <w:rFonts w:asciiTheme="minorHAnsi" w:eastAsiaTheme="minorHAnsi" w:hAnsiTheme="minorHAnsi" w:cstheme="minorBidi"/>
                <w:sz w:val="18"/>
                <w:szCs w:val="18"/>
                <w:lang w:eastAsia="en-US"/>
              </w:rPr>
              <w:t>1</w:t>
            </w:r>
          </w:p>
        </w:tc>
      </w:tr>
      <w:tr w:rsidR="00084518" w:rsidRPr="000C1731" w14:paraId="1AE6E73F" w14:textId="77777777" w:rsidTr="00BF735D">
        <w:tc>
          <w:tcPr>
            <w:tcW w:w="1418" w:type="dxa"/>
          </w:tcPr>
          <w:p w14:paraId="0B507F17"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15</w:t>
            </w:r>
          </w:p>
        </w:tc>
        <w:tc>
          <w:tcPr>
            <w:tcW w:w="7371" w:type="dxa"/>
          </w:tcPr>
          <w:p w14:paraId="2A2845B0"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pozostałych aktywów finansowych (które nie zostały objęte sprawozdaniem o stanie należności oraz wybranych aktywów finansowych Rb-N – zgodnie z instrukcją do sprawozdania)</w:t>
            </w:r>
          </w:p>
        </w:tc>
        <w:tc>
          <w:tcPr>
            <w:tcW w:w="709" w:type="dxa"/>
          </w:tcPr>
          <w:p w14:paraId="66062A7B" w14:textId="77777777" w:rsidR="00084518" w:rsidRPr="000C1731" w:rsidRDefault="00084518" w:rsidP="000C1731">
            <w:pPr>
              <w:rPr>
                <w:rFonts w:asciiTheme="minorHAnsi" w:eastAsiaTheme="minorHAnsi" w:hAnsiTheme="minorHAnsi" w:cstheme="minorBidi"/>
                <w:sz w:val="18"/>
                <w:szCs w:val="18"/>
                <w:lang w:eastAsia="en-US"/>
              </w:rPr>
            </w:pPr>
          </w:p>
          <w:p w14:paraId="15989DB5" w14:textId="595F7D93" w:rsidR="00084518"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BB77DE">
              <w:rPr>
                <w:rFonts w:asciiTheme="minorHAnsi" w:eastAsiaTheme="minorHAnsi" w:hAnsiTheme="minorHAnsi" w:cstheme="minorBidi"/>
                <w:sz w:val="18"/>
                <w:szCs w:val="18"/>
                <w:lang w:eastAsia="en-US"/>
              </w:rPr>
              <w:t>1</w:t>
            </w:r>
          </w:p>
        </w:tc>
      </w:tr>
    </w:tbl>
    <w:tbl>
      <w:tblPr>
        <w:tblW w:w="10039" w:type="dxa"/>
        <w:tblLook w:val="04A0" w:firstRow="1" w:lastRow="0" w:firstColumn="1" w:lastColumn="0" w:noHBand="0" w:noVBand="1"/>
      </w:tblPr>
      <w:tblGrid>
        <w:gridCol w:w="1499"/>
        <w:gridCol w:w="6602"/>
        <w:gridCol w:w="969"/>
        <w:gridCol w:w="969"/>
      </w:tblGrid>
      <w:tr w:rsidR="00867C6F" w:rsidRPr="000C1731" w14:paraId="7ADFD0C9" w14:textId="77777777" w:rsidTr="00867C6F">
        <w:tc>
          <w:tcPr>
            <w:tcW w:w="1499" w:type="dxa"/>
            <w:shd w:val="clear" w:color="auto" w:fill="auto"/>
          </w:tcPr>
          <w:p w14:paraId="27422219" w14:textId="77777777" w:rsidR="00867C6F" w:rsidRPr="000C1731" w:rsidRDefault="00867C6F" w:rsidP="00867C6F">
            <w:pPr>
              <w:rPr>
                <w:rFonts w:ascii="Calibri" w:hAnsi="Calibri"/>
                <w:sz w:val="18"/>
                <w:szCs w:val="18"/>
              </w:rPr>
            </w:pPr>
            <w:r w:rsidRPr="000C1731">
              <w:rPr>
                <w:rFonts w:ascii="Calibri" w:hAnsi="Calibri"/>
                <w:sz w:val="18"/>
                <w:szCs w:val="18"/>
              </w:rPr>
              <w:t>Tabela n</w:t>
            </w:r>
            <w:r w:rsidR="000C1731" w:rsidRPr="000C1731">
              <w:rPr>
                <w:rFonts w:ascii="Calibri" w:hAnsi="Calibri"/>
                <w:sz w:val="18"/>
                <w:szCs w:val="18"/>
              </w:rPr>
              <w:t>r 16</w:t>
            </w:r>
          </w:p>
        </w:tc>
        <w:tc>
          <w:tcPr>
            <w:tcW w:w="6602" w:type="dxa"/>
            <w:shd w:val="clear" w:color="auto" w:fill="auto"/>
          </w:tcPr>
          <w:p w14:paraId="2F22D420" w14:textId="77777777" w:rsidR="00867C6F" w:rsidRPr="000C1731" w:rsidRDefault="00867C6F" w:rsidP="00867C6F">
            <w:pPr>
              <w:jc w:val="both"/>
              <w:rPr>
                <w:rFonts w:ascii="Calibri" w:hAnsi="Calibri"/>
                <w:sz w:val="18"/>
                <w:szCs w:val="18"/>
              </w:rPr>
            </w:pPr>
            <w:r w:rsidRPr="000C1731">
              <w:rPr>
                <w:rFonts w:ascii="Calibri" w:hAnsi="Calibri"/>
                <w:sz w:val="18"/>
                <w:szCs w:val="18"/>
              </w:rPr>
              <w:t xml:space="preserve">Informacja o kształtowaniu Wieloletniej Prognozy Finansowej Związku Międzygminnego „Komunalny Związek Gmin Regionu Leszczyńskiego” </w:t>
            </w:r>
          </w:p>
        </w:tc>
        <w:tc>
          <w:tcPr>
            <w:tcW w:w="969" w:type="dxa"/>
            <w:shd w:val="clear" w:color="auto" w:fill="auto"/>
          </w:tcPr>
          <w:p w14:paraId="6630AE8F" w14:textId="77777777" w:rsidR="00867C6F" w:rsidRPr="000C1731" w:rsidRDefault="00867C6F" w:rsidP="00867C6F">
            <w:pPr>
              <w:jc w:val="center"/>
              <w:rPr>
                <w:rFonts w:ascii="Calibri" w:hAnsi="Calibri"/>
                <w:b/>
                <w:sz w:val="18"/>
                <w:szCs w:val="18"/>
              </w:rPr>
            </w:pPr>
          </w:p>
        </w:tc>
        <w:tc>
          <w:tcPr>
            <w:tcW w:w="969" w:type="dxa"/>
          </w:tcPr>
          <w:p w14:paraId="74A5831B" w14:textId="77777777" w:rsidR="00867C6F" w:rsidRDefault="00867C6F" w:rsidP="00867C6F">
            <w:pPr>
              <w:rPr>
                <w:rFonts w:ascii="Calibri" w:hAnsi="Calibri"/>
                <w:sz w:val="18"/>
                <w:szCs w:val="18"/>
              </w:rPr>
            </w:pPr>
          </w:p>
          <w:p w14:paraId="0CA396E0" w14:textId="63FB6FB8" w:rsidR="00984DFC" w:rsidRPr="000C1731" w:rsidRDefault="005B2975" w:rsidP="00867C6F">
            <w:pPr>
              <w:rPr>
                <w:rFonts w:ascii="Calibri" w:hAnsi="Calibri"/>
                <w:sz w:val="18"/>
                <w:szCs w:val="18"/>
              </w:rPr>
            </w:pPr>
            <w:r>
              <w:rPr>
                <w:rFonts w:ascii="Calibri" w:hAnsi="Calibri"/>
                <w:sz w:val="18"/>
                <w:szCs w:val="18"/>
              </w:rPr>
              <w:t>3</w:t>
            </w:r>
            <w:r w:rsidR="00A711F2">
              <w:rPr>
                <w:rFonts w:ascii="Calibri" w:hAnsi="Calibri"/>
                <w:sz w:val="18"/>
                <w:szCs w:val="18"/>
              </w:rPr>
              <w:t>2</w:t>
            </w:r>
          </w:p>
        </w:tc>
      </w:tr>
      <w:tr w:rsidR="00867C6F" w:rsidRPr="000C1731" w14:paraId="445A7750" w14:textId="77777777" w:rsidTr="00867C6F">
        <w:tc>
          <w:tcPr>
            <w:tcW w:w="1499" w:type="dxa"/>
            <w:shd w:val="clear" w:color="auto" w:fill="auto"/>
          </w:tcPr>
          <w:p w14:paraId="77599ECF" w14:textId="77777777" w:rsidR="00867C6F" w:rsidRPr="000C1731" w:rsidRDefault="000C1731" w:rsidP="00867C6F">
            <w:pPr>
              <w:rPr>
                <w:rFonts w:ascii="Calibri" w:hAnsi="Calibri"/>
                <w:sz w:val="18"/>
                <w:szCs w:val="18"/>
              </w:rPr>
            </w:pPr>
            <w:r w:rsidRPr="000C1731">
              <w:rPr>
                <w:rFonts w:ascii="Calibri" w:hAnsi="Calibri"/>
                <w:sz w:val="18"/>
                <w:szCs w:val="18"/>
              </w:rPr>
              <w:t>Tabela nr 17-18</w:t>
            </w:r>
          </w:p>
        </w:tc>
        <w:tc>
          <w:tcPr>
            <w:tcW w:w="6602" w:type="dxa"/>
            <w:shd w:val="clear" w:color="auto" w:fill="auto"/>
          </w:tcPr>
          <w:p w14:paraId="442E6BB4" w14:textId="77777777" w:rsidR="00867C6F" w:rsidRPr="000C1731" w:rsidRDefault="00867C6F" w:rsidP="00867C6F">
            <w:pPr>
              <w:jc w:val="both"/>
              <w:rPr>
                <w:rFonts w:ascii="Calibri" w:hAnsi="Calibri"/>
                <w:sz w:val="18"/>
                <w:szCs w:val="18"/>
              </w:rPr>
            </w:pPr>
            <w:r w:rsidRPr="000C1731">
              <w:rPr>
                <w:rFonts w:ascii="Calibri" w:hAnsi="Calibri"/>
                <w:sz w:val="18"/>
                <w:szCs w:val="18"/>
              </w:rPr>
              <w:t>Informacja o dochodach</w:t>
            </w:r>
          </w:p>
        </w:tc>
        <w:tc>
          <w:tcPr>
            <w:tcW w:w="969" w:type="dxa"/>
            <w:shd w:val="clear" w:color="auto" w:fill="auto"/>
          </w:tcPr>
          <w:p w14:paraId="43E69FA6" w14:textId="77777777" w:rsidR="00867C6F" w:rsidRPr="000C1731" w:rsidRDefault="00867C6F" w:rsidP="00867C6F">
            <w:pPr>
              <w:jc w:val="center"/>
              <w:rPr>
                <w:rFonts w:ascii="Calibri" w:hAnsi="Calibri"/>
                <w:b/>
                <w:sz w:val="18"/>
                <w:szCs w:val="18"/>
              </w:rPr>
            </w:pPr>
          </w:p>
        </w:tc>
        <w:tc>
          <w:tcPr>
            <w:tcW w:w="969" w:type="dxa"/>
          </w:tcPr>
          <w:p w14:paraId="0187732F" w14:textId="284265F7" w:rsidR="00867C6F" w:rsidRPr="000C1731" w:rsidRDefault="00BB77DE" w:rsidP="00867C6F">
            <w:pPr>
              <w:rPr>
                <w:rFonts w:ascii="Calibri" w:hAnsi="Calibri"/>
                <w:sz w:val="18"/>
                <w:szCs w:val="18"/>
              </w:rPr>
            </w:pPr>
            <w:r>
              <w:rPr>
                <w:rFonts w:ascii="Calibri" w:hAnsi="Calibri"/>
                <w:sz w:val="18"/>
                <w:szCs w:val="18"/>
              </w:rPr>
              <w:t>36</w:t>
            </w:r>
          </w:p>
        </w:tc>
      </w:tr>
      <w:tr w:rsidR="00867C6F" w:rsidRPr="000C1731" w14:paraId="6EC96B56" w14:textId="77777777" w:rsidTr="00867C6F">
        <w:tc>
          <w:tcPr>
            <w:tcW w:w="1499" w:type="dxa"/>
            <w:shd w:val="clear" w:color="auto" w:fill="auto"/>
          </w:tcPr>
          <w:p w14:paraId="5DA01C77" w14:textId="77777777" w:rsidR="00867C6F" w:rsidRPr="000C1731" w:rsidRDefault="000C1731" w:rsidP="00867C6F">
            <w:pPr>
              <w:rPr>
                <w:rFonts w:ascii="Calibri" w:hAnsi="Calibri"/>
                <w:sz w:val="18"/>
                <w:szCs w:val="18"/>
              </w:rPr>
            </w:pPr>
            <w:r w:rsidRPr="000C1731">
              <w:rPr>
                <w:rFonts w:ascii="Calibri" w:hAnsi="Calibri"/>
                <w:sz w:val="18"/>
                <w:szCs w:val="18"/>
              </w:rPr>
              <w:t>Tabela nr 19-20</w:t>
            </w:r>
          </w:p>
        </w:tc>
        <w:tc>
          <w:tcPr>
            <w:tcW w:w="6602" w:type="dxa"/>
            <w:shd w:val="clear" w:color="auto" w:fill="auto"/>
          </w:tcPr>
          <w:p w14:paraId="6270F5D1" w14:textId="77777777" w:rsidR="00867C6F" w:rsidRPr="000C1731" w:rsidRDefault="00867C6F" w:rsidP="00867C6F">
            <w:pPr>
              <w:jc w:val="both"/>
              <w:rPr>
                <w:rFonts w:ascii="Calibri" w:hAnsi="Calibri"/>
                <w:sz w:val="18"/>
                <w:szCs w:val="18"/>
              </w:rPr>
            </w:pPr>
            <w:r w:rsidRPr="000C1731">
              <w:rPr>
                <w:rFonts w:ascii="Calibri" w:hAnsi="Calibri"/>
                <w:sz w:val="18"/>
                <w:szCs w:val="18"/>
              </w:rPr>
              <w:t>Informacja o wydatkach</w:t>
            </w:r>
          </w:p>
        </w:tc>
        <w:tc>
          <w:tcPr>
            <w:tcW w:w="969" w:type="dxa"/>
            <w:shd w:val="clear" w:color="auto" w:fill="auto"/>
          </w:tcPr>
          <w:p w14:paraId="2293450B" w14:textId="77777777" w:rsidR="00867C6F" w:rsidRPr="000C1731" w:rsidRDefault="00867C6F" w:rsidP="00867C6F">
            <w:pPr>
              <w:jc w:val="center"/>
              <w:rPr>
                <w:rFonts w:ascii="Calibri" w:hAnsi="Calibri"/>
                <w:b/>
                <w:sz w:val="18"/>
                <w:szCs w:val="18"/>
              </w:rPr>
            </w:pPr>
          </w:p>
        </w:tc>
        <w:tc>
          <w:tcPr>
            <w:tcW w:w="969" w:type="dxa"/>
          </w:tcPr>
          <w:p w14:paraId="06CC82FA" w14:textId="164E879B" w:rsidR="00867C6F" w:rsidRPr="000C1731" w:rsidRDefault="000768F5" w:rsidP="00867C6F">
            <w:pPr>
              <w:rPr>
                <w:rFonts w:ascii="Calibri" w:hAnsi="Calibri"/>
                <w:sz w:val="18"/>
                <w:szCs w:val="18"/>
              </w:rPr>
            </w:pPr>
            <w:r>
              <w:rPr>
                <w:rFonts w:ascii="Calibri" w:hAnsi="Calibri"/>
                <w:sz w:val="18"/>
                <w:szCs w:val="18"/>
              </w:rPr>
              <w:t>3</w:t>
            </w:r>
            <w:r w:rsidR="00BB77DE">
              <w:rPr>
                <w:rFonts w:ascii="Calibri" w:hAnsi="Calibri"/>
                <w:sz w:val="18"/>
                <w:szCs w:val="18"/>
              </w:rPr>
              <w:t>6</w:t>
            </w:r>
            <w:r w:rsidR="00A711F2">
              <w:rPr>
                <w:rFonts w:ascii="Calibri" w:hAnsi="Calibri"/>
                <w:sz w:val="18"/>
                <w:szCs w:val="18"/>
              </w:rPr>
              <w:t>-37</w:t>
            </w:r>
          </w:p>
        </w:tc>
      </w:tr>
      <w:tr w:rsidR="00867C6F" w:rsidRPr="000C1731" w14:paraId="7C16222F" w14:textId="77777777" w:rsidTr="00867C6F">
        <w:tc>
          <w:tcPr>
            <w:tcW w:w="1499" w:type="dxa"/>
            <w:shd w:val="clear" w:color="auto" w:fill="auto"/>
          </w:tcPr>
          <w:p w14:paraId="4027BD20" w14:textId="77777777" w:rsidR="00867C6F" w:rsidRPr="000C1731" w:rsidRDefault="000C1731" w:rsidP="00867C6F">
            <w:pPr>
              <w:rPr>
                <w:rFonts w:ascii="Calibri" w:hAnsi="Calibri"/>
                <w:sz w:val="18"/>
                <w:szCs w:val="18"/>
              </w:rPr>
            </w:pPr>
            <w:r w:rsidRPr="000C1731">
              <w:rPr>
                <w:rFonts w:ascii="Calibri" w:hAnsi="Calibri"/>
                <w:sz w:val="18"/>
                <w:szCs w:val="18"/>
              </w:rPr>
              <w:t>Tabela nr 21</w:t>
            </w:r>
          </w:p>
        </w:tc>
        <w:tc>
          <w:tcPr>
            <w:tcW w:w="6602" w:type="dxa"/>
            <w:shd w:val="clear" w:color="auto" w:fill="auto"/>
          </w:tcPr>
          <w:p w14:paraId="4F8F4A44" w14:textId="77777777" w:rsidR="00867C6F" w:rsidRPr="000C1731" w:rsidRDefault="00867C6F" w:rsidP="00867C6F">
            <w:pPr>
              <w:jc w:val="both"/>
              <w:rPr>
                <w:rFonts w:ascii="Calibri" w:hAnsi="Calibri"/>
                <w:sz w:val="18"/>
                <w:szCs w:val="18"/>
              </w:rPr>
            </w:pPr>
            <w:r w:rsidRPr="000C1731">
              <w:rPr>
                <w:rFonts w:ascii="Calibri" w:hAnsi="Calibri"/>
                <w:sz w:val="18"/>
                <w:szCs w:val="18"/>
              </w:rPr>
              <w:t>Podsumowanie informacji o kształtowaniu się Wieloletniej Prognozy Finansowej w  zakresie dochodów i wydatków Komunalnego Związku Gmin Regionu Leszczyńskiego</w:t>
            </w:r>
          </w:p>
        </w:tc>
        <w:tc>
          <w:tcPr>
            <w:tcW w:w="969" w:type="dxa"/>
            <w:shd w:val="clear" w:color="auto" w:fill="auto"/>
          </w:tcPr>
          <w:p w14:paraId="47210425" w14:textId="77777777" w:rsidR="00867C6F" w:rsidRPr="000C1731" w:rsidRDefault="00867C6F" w:rsidP="00867C6F">
            <w:pPr>
              <w:jc w:val="center"/>
              <w:rPr>
                <w:rFonts w:ascii="Calibri" w:hAnsi="Calibri"/>
                <w:b/>
                <w:sz w:val="18"/>
                <w:szCs w:val="18"/>
              </w:rPr>
            </w:pPr>
          </w:p>
        </w:tc>
        <w:tc>
          <w:tcPr>
            <w:tcW w:w="969" w:type="dxa"/>
          </w:tcPr>
          <w:p w14:paraId="58A8D96E" w14:textId="77777777" w:rsidR="00940FDF" w:rsidRDefault="00940FDF" w:rsidP="00867C6F">
            <w:pPr>
              <w:rPr>
                <w:rFonts w:ascii="Calibri" w:hAnsi="Calibri"/>
                <w:sz w:val="18"/>
                <w:szCs w:val="18"/>
              </w:rPr>
            </w:pPr>
          </w:p>
          <w:p w14:paraId="60AA3091" w14:textId="3B1DE3B6" w:rsidR="00867C6F" w:rsidRPr="000C1731" w:rsidRDefault="00CF309B" w:rsidP="00867C6F">
            <w:pPr>
              <w:rPr>
                <w:rFonts w:ascii="Calibri" w:hAnsi="Calibri"/>
                <w:sz w:val="18"/>
                <w:szCs w:val="18"/>
              </w:rPr>
            </w:pPr>
            <w:r>
              <w:rPr>
                <w:rFonts w:ascii="Calibri" w:hAnsi="Calibri"/>
                <w:sz w:val="18"/>
                <w:szCs w:val="18"/>
              </w:rPr>
              <w:t>3</w:t>
            </w:r>
            <w:r w:rsidR="00BB77DE">
              <w:rPr>
                <w:rFonts w:ascii="Calibri" w:hAnsi="Calibri"/>
                <w:sz w:val="18"/>
                <w:szCs w:val="18"/>
              </w:rPr>
              <w:t>7</w:t>
            </w:r>
          </w:p>
        </w:tc>
      </w:tr>
      <w:tr w:rsidR="00867C6F" w:rsidRPr="000C1731" w14:paraId="71D59C9A" w14:textId="77777777" w:rsidTr="00867C6F">
        <w:tc>
          <w:tcPr>
            <w:tcW w:w="1499" w:type="dxa"/>
            <w:shd w:val="clear" w:color="auto" w:fill="auto"/>
          </w:tcPr>
          <w:p w14:paraId="782A5A69" w14:textId="77777777" w:rsidR="00867C6F" w:rsidRPr="000C1731" w:rsidRDefault="00867C6F" w:rsidP="00867C6F">
            <w:pPr>
              <w:rPr>
                <w:rFonts w:ascii="Calibri" w:hAnsi="Calibri"/>
                <w:sz w:val="18"/>
                <w:szCs w:val="18"/>
              </w:rPr>
            </w:pPr>
            <w:r w:rsidRPr="000C1731">
              <w:rPr>
                <w:rFonts w:ascii="Calibri" w:hAnsi="Calibri"/>
                <w:sz w:val="18"/>
                <w:szCs w:val="18"/>
              </w:rPr>
              <w:t>Tabela nr</w:t>
            </w:r>
            <w:r w:rsidR="000C1731" w:rsidRPr="000C1731">
              <w:rPr>
                <w:rFonts w:ascii="Calibri" w:hAnsi="Calibri"/>
                <w:sz w:val="18"/>
                <w:szCs w:val="18"/>
              </w:rPr>
              <w:t xml:space="preserve"> 22</w:t>
            </w:r>
          </w:p>
        </w:tc>
        <w:tc>
          <w:tcPr>
            <w:tcW w:w="6602" w:type="dxa"/>
            <w:shd w:val="clear" w:color="auto" w:fill="auto"/>
          </w:tcPr>
          <w:p w14:paraId="0BDB595F" w14:textId="103D29C7" w:rsidR="00867C6F" w:rsidRPr="000C1731" w:rsidRDefault="00867C6F" w:rsidP="00867C6F">
            <w:pPr>
              <w:jc w:val="both"/>
              <w:rPr>
                <w:rFonts w:ascii="Calibri" w:hAnsi="Calibri"/>
                <w:sz w:val="18"/>
                <w:szCs w:val="18"/>
              </w:rPr>
            </w:pPr>
            <w:r w:rsidRPr="000C1731">
              <w:rPr>
                <w:rFonts w:ascii="Calibri" w:hAnsi="Calibri"/>
                <w:sz w:val="18"/>
                <w:szCs w:val="18"/>
              </w:rPr>
              <w:t xml:space="preserve">Wynik finansowy budżetu za </w:t>
            </w:r>
            <w:r w:rsidR="00F74608">
              <w:rPr>
                <w:rFonts w:ascii="Calibri" w:hAnsi="Calibri"/>
                <w:sz w:val="18"/>
                <w:szCs w:val="18"/>
              </w:rPr>
              <w:t>2023</w:t>
            </w:r>
            <w:r w:rsidRPr="000C1731">
              <w:rPr>
                <w:rFonts w:ascii="Calibri" w:hAnsi="Calibri"/>
                <w:sz w:val="18"/>
                <w:szCs w:val="18"/>
              </w:rPr>
              <w:t xml:space="preserve"> r.</w:t>
            </w:r>
          </w:p>
        </w:tc>
        <w:tc>
          <w:tcPr>
            <w:tcW w:w="969" w:type="dxa"/>
            <w:shd w:val="clear" w:color="auto" w:fill="auto"/>
          </w:tcPr>
          <w:p w14:paraId="79004249" w14:textId="77777777" w:rsidR="00867C6F" w:rsidRPr="000C1731" w:rsidRDefault="00867C6F" w:rsidP="00867C6F">
            <w:pPr>
              <w:jc w:val="center"/>
              <w:rPr>
                <w:rFonts w:ascii="Calibri" w:hAnsi="Calibri"/>
                <w:b/>
                <w:sz w:val="18"/>
                <w:szCs w:val="18"/>
              </w:rPr>
            </w:pPr>
          </w:p>
        </w:tc>
        <w:tc>
          <w:tcPr>
            <w:tcW w:w="969" w:type="dxa"/>
          </w:tcPr>
          <w:p w14:paraId="19FBF43E" w14:textId="021DCFAE" w:rsidR="00867C6F" w:rsidRPr="000C1731" w:rsidRDefault="00B9363E" w:rsidP="00867C6F">
            <w:pPr>
              <w:rPr>
                <w:rFonts w:ascii="Calibri" w:hAnsi="Calibri"/>
                <w:sz w:val="18"/>
                <w:szCs w:val="18"/>
              </w:rPr>
            </w:pPr>
            <w:r>
              <w:rPr>
                <w:rFonts w:ascii="Calibri" w:hAnsi="Calibri"/>
                <w:sz w:val="18"/>
                <w:szCs w:val="18"/>
              </w:rPr>
              <w:t>3</w:t>
            </w:r>
            <w:r w:rsidR="00A711F2">
              <w:rPr>
                <w:rFonts w:ascii="Calibri" w:hAnsi="Calibri"/>
                <w:sz w:val="18"/>
                <w:szCs w:val="18"/>
              </w:rPr>
              <w:t>8</w:t>
            </w:r>
          </w:p>
        </w:tc>
      </w:tr>
      <w:tr w:rsidR="00867C6F" w:rsidRPr="000C1731" w14:paraId="68F0BE25" w14:textId="77777777" w:rsidTr="00867C6F">
        <w:tc>
          <w:tcPr>
            <w:tcW w:w="1499" w:type="dxa"/>
            <w:shd w:val="clear" w:color="auto" w:fill="auto"/>
          </w:tcPr>
          <w:p w14:paraId="2AE5B4FC" w14:textId="77777777" w:rsidR="00867C6F" w:rsidRPr="000C1731" w:rsidRDefault="000C1731" w:rsidP="00867C6F">
            <w:pPr>
              <w:rPr>
                <w:rFonts w:ascii="Calibri" w:hAnsi="Calibri"/>
                <w:sz w:val="18"/>
                <w:szCs w:val="18"/>
              </w:rPr>
            </w:pPr>
            <w:r w:rsidRPr="000C1731">
              <w:rPr>
                <w:rFonts w:ascii="Calibri" w:hAnsi="Calibri"/>
                <w:sz w:val="18"/>
                <w:szCs w:val="18"/>
              </w:rPr>
              <w:t>Tabela nr 23</w:t>
            </w:r>
          </w:p>
        </w:tc>
        <w:tc>
          <w:tcPr>
            <w:tcW w:w="6602" w:type="dxa"/>
            <w:shd w:val="clear" w:color="auto" w:fill="auto"/>
          </w:tcPr>
          <w:p w14:paraId="495CF6E5" w14:textId="49C9E089" w:rsidR="00867C6F" w:rsidRPr="000C1731" w:rsidRDefault="00867C6F" w:rsidP="00867C6F">
            <w:pPr>
              <w:jc w:val="both"/>
              <w:rPr>
                <w:rFonts w:ascii="Calibri" w:hAnsi="Calibri"/>
                <w:sz w:val="18"/>
                <w:szCs w:val="18"/>
              </w:rPr>
            </w:pPr>
            <w:r w:rsidRPr="000C1731">
              <w:rPr>
                <w:rFonts w:ascii="Calibri" w:hAnsi="Calibri"/>
                <w:sz w:val="18"/>
                <w:szCs w:val="18"/>
              </w:rPr>
              <w:t xml:space="preserve">Plan i wykonanie przychodów i rozchodów za </w:t>
            </w:r>
            <w:r w:rsidR="00F74608">
              <w:rPr>
                <w:rFonts w:ascii="Calibri" w:hAnsi="Calibri"/>
                <w:sz w:val="18"/>
                <w:szCs w:val="18"/>
              </w:rPr>
              <w:t>2023</w:t>
            </w:r>
            <w:r w:rsidRPr="000C1731">
              <w:rPr>
                <w:rFonts w:ascii="Calibri" w:hAnsi="Calibri"/>
                <w:sz w:val="18"/>
                <w:szCs w:val="18"/>
              </w:rPr>
              <w:t xml:space="preserve"> r.</w:t>
            </w:r>
          </w:p>
        </w:tc>
        <w:tc>
          <w:tcPr>
            <w:tcW w:w="969" w:type="dxa"/>
            <w:shd w:val="clear" w:color="auto" w:fill="auto"/>
          </w:tcPr>
          <w:p w14:paraId="0E7896BF" w14:textId="77777777" w:rsidR="00867C6F" w:rsidRPr="000C1731" w:rsidRDefault="00867C6F" w:rsidP="00867C6F">
            <w:pPr>
              <w:jc w:val="center"/>
              <w:rPr>
                <w:rFonts w:ascii="Calibri" w:hAnsi="Calibri"/>
                <w:b/>
                <w:sz w:val="18"/>
                <w:szCs w:val="18"/>
              </w:rPr>
            </w:pPr>
          </w:p>
        </w:tc>
        <w:tc>
          <w:tcPr>
            <w:tcW w:w="969" w:type="dxa"/>
          </w:tcPr>
          <w:p w14:paraId="433BD1E9" w14:textId="54A53494" w:rsidR="00867C6F" w:rsidRPr="000C1731" w:rsidRDefault="00B9363E" w:rsidP="00867C6F">
            <w:pPr>
              <w:rPr>
                <w:rFonts w:ascii="Calibri" w:hAnsi="Calibri"/>
                <w:sz w:val="18"/>
                <w:szCs w:val="18"/>
              </w:rPr>
            </w:pPr>
            <w:r>
              <w:rPr>
                <w:rFonts w:ascii="Calibri" w:hAnsi="Calibri"/>
                <w:sz w:val="18"/>
                <w:szCs w:val="18"/>
              </w:rPr>
              <w:t>3</w:t>
            </w:r>
            <w:r w:rsidR="00A711F2">
              <w:rPr>
                <w:rFonts w:ascii="Calibri" w:hAnsi="Calibri"/>
                <w:sz w:val="18"/>
                <w:szCs w:val="18"/>
              </w:rPr>
              <w:t>9</w:t>
            </w:r>
          </w:p>
        </w:tc>
      </w:tr>
      <w:tr w:rsidR="00867C6F" w:rsidRPr="000C1731" w14:paraId="0CDE53C6" w14:textId="77777777" w:rsidTr="00867C6F">
        <w:tc>
          <w:tcPr>
            <w:tcW w:w="1499" w:type="dxa"/>
            <w:shd w:val="clear" w:color="auto" w:fill="auto"/>
          </w:tcPr>
          <w:p w14:paraId="76BB7DDC" w14:textId="77777777" w:rsidR="00867C6F" w:rsidRPr="000C1731" w:rsidRDefault="000C1731" w:rsidP="00867C6F">
            <w:pPr>
              <w:rPr>
                <w:rFonts w:ascii="Calibri" w:hAnsi="Calibri"/>
                <w:sz w:val="18"/>
                <w:szCs w:val="18"/>
              </w:rPr>
            </w:pPr>
            <w:r w:rsidRPr="000C1731">
              <w:rPr>
                <w:rFonts w:ascii="Calibri" w:hAnsi="Calibri"/>
                <w:sz w:val="18"/>
                <w:szCs w:val="18"/>
              </w:rPr>
              <w:t>Tabela nr 24</w:t>
            </w:r>
          </w:p>
        </w:tc>
        <w:tc>
          <w:tcPr>
            <w:tcW w:w="6602" w:type="dxa"/>
            <w:shd w:val="clear" w:color="auto" w:fill="auto"/>
          </w:tcPr>
          <w:p w14:paraId="11D85AC2" w14:textId="77777777" w:rsidR="00867C6F" w:rsidRPr="000C1731" w:rsidRDefault="00867C6F" w:rsidP="00867C6F">
            <w:pPr>
              <w:jc w:val="both"/>
              <w:rPr>
                <w:rFonts w:ascii="Calibri" w:hAnsi="Calibri"/>
                <w:sz w:val="18"/>
                <w:szCs w:val="18"/>
              </w:rPr>
            </w:pPr>
            <w:r w:rsidRPr="000C1731">
              <w:rPr>
                <w:rFonts w:ascii="Calibri" w:hAnsi="Calibri"/>
                <w:sz w:val="18"/>
                <w:szCs w:val="18"/>
              </w:rPr>
              <w:t>Wykaz Przedsięwzięć Wieloletnich</w:t>
            </w:r>
          </w:p>
        </w:tc>
        <w:tc>
          <w:tcPr>
            <w:tcW w:w="969" w:type="dxa"/>
            <w:shd w:val="clear" w:color="auto" w:fill="auto"/>
          </w:tcPr>
          <w:p w14:paraId="341E8571" w14:textId="77777777" w:rsidR="00867C6F" w:rsidRPr="000C1731" w:rsidRDefault="00867C6F" w:rsidP="00867C6F">
            <w:pPr>
              <w:jc w:val="center"/>
              <w:rPr>
                <w:rFonts w:ascii="Calibri" w:hAnsi="Calibri"/>
                <w:b/>
                <w:sz w:val="18"/>
                <w:szCs w:val="18"/>
              </w:rPr>
            </w:pPr>
          </w:p>
        </w:tc>
        <w:tc>
          <w:tcPr>
            <w:tcW w:w="969" w:type="dxa"/>
          </w:tcPr>
          <w:p w14:paraId="11F20609" w14:textId="4281A84D" w:rsidR="00867C6F" w:rsidRPr="000C1731" w:rsidRDefault="00B570CB" w:rsidP="00867C6F">
            <w:pPr>
              <w:rPr>
                <w:rFonts w:ascii="Calibri" w:hAnsi="Calibri"/>
                <w:sz w:val="18"/>
                <w:szCs w:val="18"/>
              </w:rPr>
            </w:pPr>
            <w:r>
              <w:rPr>
                <w:rFonts w:ascii="Calibri" w:hAnsi="Calibri"/>
                <w:sz w:val="18"/>
                <w:szCs w:val="18"/>
              </w:rPr>
              <w:t>3</w:t>
            </w:r>
            <w:r w:rsidR="00BB77DE">
              <w:rPr>
                <w:rFonts w:ascii="Calibri" w:hAnsi="Calibri"/>
                <w:sz w:val="18"/>
                <w:szCs w:val="18"/>
              </w:rPr>
              <w:t>9</w:t>
            </w:r>
          </w:p>
        </w:tc>
      </w:tr>
      <w:tr w:rsidR="00EA56A3" w:rsidRPr="000C1731" w14:paraId="5C7FA652" w14:textId="77777777" w:rsidTr="00867C6F">
        <w:tc>
          <w:tcPr>
            <w:tcW w:w="1499" w:type="dxa"/>
            <w:shd w:val="clear" w:color="auto" w:fill="auto"/>
          </w:tcPr>
          <w:p w14:paraId="484097DD" w14:textId="77777777" w:rsidR="00EA56A3" w:rsidRPr="000C1731" w:rsidRDefault="000C1731" w:rsidP="00867C6F">
            <w:pPr>
              <w:rPr>
                <w:rFonts w:ascii="Calibri" w:hAnsi="Calibri"/>
                <w:sz w:val="18"/>
                <w:szCs w:val="18"/>
              </w:rPr>
            </w:pPr>
            <w:r w:rsidRPr="000C1731">
              <w:rPr>
                <w:rFonts w:ascii="Calibri" w:hAnsi="Calibri"/>
                <w:sz w:val="18"/>
                <w:szCs w:val="18"/>
              </w:rPr>
              <w:t>Tabela nr 25</w:t>
            </w:r>
          </w:p>
        </w:tc>
        <w:tc>
          <w:tcPr>
            <w:tcW w:w="6602" w:type="dxa"/>
            <w:shd w:val="clear" w:color="auto" w:fill="auto"/>
          </w:tcPr>
          <w:p w14:paraId="710ED751" w14:textId="77777777" w:rsidR="00EA56A3" w:rsidRPr="000C1731" w:rsidRDefault="00EA56A3" w:rsidP="00867C6F">
            <w:pPr>
              <w:jc w:val="both"/>
              <w:rPr>
                <w:rFonts w:ascii="Calibri" w:hAnsi="Calibri"/>
                <w:sz w:val="18"/>
                <w:szCs w:val="18"/>
              </w:rPr>
            </w:pPr>
            <w:r w:rsidRPr="000C1731">
              <w:rPr>
                <w:rFonts w:ascii="Calibri" w:hAnsi="Calibri"/>
                <w:sz w:val="18"/>
                <w:szCs w:val="18"/>
              </w:rPr>
              <w:t>Sprawozdanie z realizacji przedsięw</w:t>
            </w:r>
            <w:r w:rsidR="006C468A" w:rsidRPr="000C1731">
              <w:rPr>
                <w:rFonts w:ascii="Calibri" w:hAnsi="Calibri"/>
                <w:sz w:val="18"/>
                <w:szCs w:val="18"/>
              </w:rPr>
              <w:t xml:space="preserve">zięć objętych Wykazem Przedsięwzięć Wieloletnich </w:t>
            </w:r>
          </w:p>
        </w:tc>
        <w:tc>
          <w:tcPr>
            <w:tcW w:w="969" w:type="dxa"/>
            <w:shd w:val="clear" w:color="auto" w:fill="auto"/>
          </w:tcPr>
          <w:p w14:paraId="61673D0E" w14:textId="77777777" w:rsidR="00EA56A3" w:rsidRPr="000C1731" w:rsidRDefault="00EA56A3" w:rsidP="00867C6F">
            <w:pPr>
              <w:jc w:val="center"/>
              <w:rPr>
                <w:rFonts w:ascii="Calibri" w:hAnsi="Calibri"/>
                <w:b/>
                <w:sz w:val="18"/>
                <w:szCs w:val="18"/>
              </w:rPr>
            </w:pPr>
          </w:p>
        </w:tc>
        <w:tc>
          <w:tcPr>
            <w:tcW w:w="969" w:type="dxa"/>
          </w:tcPr>
          <w:p w14:paraId="509E1B06" w14:textId="444F0614" w:rsidR="006C468A" w:rsidRPr="000C1731" w:rsidRDefault="00CF309B" w:rsidP="00867C6F">
            <w:pPr>
              <w:rPr>
                <w:rFonts w:ascii="Calibri" w:hAnsi="Calibri"/>
                <w:sz w:val="18"/>
                <w:szCs w:val="18"/>
              </w:rPr>
            </w:pPr>
            <w:r>
              <w:rPr>
                <w:rFonts w:ascii="Calibri" w:hAnsi="Calibri"/>
                <w:sz w:val="18"/>
                <w:szCs w:val="18"/>
              </w:rPr>
              <w:t>4</w:t>
            </w:r>
            <w:r w:rsidR="00C937DF">
              <w:rPr>
                <w:rFonts w:ascii="Calibri" w:hAnsi="Calibri"/>
                <w:sz w:val="18"/>
                <w:szCs w:val="18"/>
              </w:rPr>
              <w:t>0</w:t>
            </w:r>
          </w:p>
        </w:tc>
      </w:tr>
      <w:tr w:rsidR="00867C6F" w:rsidRPr="000C1731" w14:paraId="1B1C50B0" w14:textId="77777777" w:rsidTr="00867C6F">
        <w:tc>
          <w:tcPr>
            <w:tcW w:w="1499" w:type="dxa"/>
            <w:shd w:val="clear" w:color="auto" w:fill="auto"/>
          </w:tcPr>
          <w:p w14:paraId="281C7C45" w14:textId="77777777" w:rsidR="00867C6F" w:rsidRPr="000C1731" w:rsidRDefault="000C1731" w:rsidP="00867C6F">
            <w:pPr>
              <w:rPr>
                <w:rFonts w:ascii="Calibri" w:hAnsi="Calibri"/>
                <w:sz w:val="18"/>
                <w:szCs w:val="18"/>
              </w:rPr>
            </w:pPr>
            <w:r w:rsidRPr="000C1731">
              <w:rPr>
                <w:rFonts w:ascii="Calibri" w:hAnsi="Calibri"/>
                <w:sz w:val="18"/>
                <w:szCs w:val="18"/>
              </w:rPr>
              <w:t>Tabela nr 26</w:t>
            </w:r>
          </w:p>
        </w:tc>
        <w:tc>
          <w:tcPr>
            <w:tcW w:w="6602" w:type="dxa"/>
            <w:shd w:val="clear" w:color="auto" w:fill="auto"/>
          </w:tcPr>
          <w:p w14:paraId="67D82CCB" w14:textId="77777777" w:rsidR="00867C6F" w:rsidRPr="000C1731" w:rsidRDefault="00867C6F" w:rsidP="00867C6F">
            <w:pPr>
              <w:jc w:val="both"/>
              <w:rPr>
                <w:rFonts w:ascii="Calibri" w:hAnsi="Calibri"/>
                <w:sz w:val="18"/>
                <w:szCs w:val="18"/>
              </w:rPr>
            </w:pPr>
            <w:r w:rsidRPr="000C1731">
              <w:rPr>
                <w:rFonts w:ascii="Calibri" w:hAnsi="Calibri"/>
                <w:sz w:val="18"/>
                <w:szCs w:val="18"/>
              </w:rPr>
              <w:t>Stopień zaawansowania realizacji przedsięwzięć</w:t>
            </w:r>
          </w:p>
        </w:tc>
        <w:tc>
          <w:tcPr>
            <w:tcW w:w="969" w:type="dxa"/>
            <w:shd w:val="clear" w:color="auto" w:fill="auto"/>
          </w:tcPr>
          <w:p w14:paraId="6B3B5DC1" w14:textId="77777777" w:rsidR="00867C6F" w:rsidRPr="000C1731" w:rsidRDefault="00867C6F" w:rsidP="00867C6F">
            <w:pPr>
              <w:jc w:val="center"/>
              <w:rPr>
                <w:rFonts w:ascii="Calibri" w:hAnsi="Calibri"/>
                <w:b/>
                <w:sz w:val="18"/>
                <w:szCs w:val="18"/>
              </w:rPr>
            </w:pPr>
          </w:p>
        </w:tc>
        <w:tc>
          <w:tcPr>
            <w:tcW w:w="969" w:type="dxa"/>
          </w:tcPr>
          <w:p w14:paraId="5F88B889" w14:textId="46291EDA" w:rsidR="00867C6F" w:rsidRPr="000C1731" w:rsidRDefault="00C937DF" w:rsidP="006972B2">
            <w:pPr>
              <w:rPr>
                <w:rFonts w:ascii="Calibri" w:hAnsi="Calibri"/>
                <w:sz w:val="18"/>
                <w:szCs w:val="18"/>
              </w:rPr>
            </w:pPr>
            <w:r>
              <w:rPr>
                <w:rFonts w:ascii="Calibri" w:hAnsi="Calibri"/>
                <w:sz w:val="18"/>
                <w:szCs w:val="18"/>
              </w:rPr>
              <w:t>57</w:t>
            </w:r>
          </w:p>
        </w:tc>
      </w:tr>
      <w:tr w:rsidR="00867C6F" w:rsidRPr="000C1731" w14:paraId="0FDC599D" w14:textId="77777777" w:rsidTr="002928D9">
        <w:tc>
          <w:tcPr>
            <w:tcW w:w="1499" w:type="dxa"/>
            <w:shd w:val="clear" w:color="auto" w:fill="auto"/>
          </w:tcPr>
          <w:p w14:paraId="28503F83" w14:textId="77777777" w:rsidR="00867C6F" w:rsidRPr="000C1731" w:rsidRDefault="000C1731" w:rsidP="00867C6F">
            <w:pPr>
              <w:rPr>
                <w:rFonts w:ascii="Calibri" w:hAnsi="Calibri"/>
                <w:sz w:val="18"/>
                <w:szCs w:val="18"/>
              </w:rPr>
            </w:pPr>
            <w:r w:rsidRPr="000C1731">
              <w:rPr>
                <w:rFonts w:ascii="Calibri" w:hAnsi="Calibri"/>
                <w:sz w:val="18"/>
                <w:szCs w:val="18"/>
              </w:rPr>
              <w:t>Tabela nr 27</w:t>
            </w:r>
          </w:p>
        </w:tc>
        <w:tc>
          <w:tcPr>
            <w:tcW w:w="6602" w:type="dxa"/>
            <w:shd w:val="clear" w:color="auto" w:fill="auto"/>
          </w:tcPr>
          <w:p w14:paraId="29A15AAF" w14:textId="77777777" w:rsidR="00867C6F" w:rsidRPr="000C1731" w:rsidRDefault="004B5F93" w:rsidP="00867C6F">
            <w:pPr>
              <w:jc w:val="both"/>
              <w:rPr>
                <w:rFonts w:ascii="Calibri" w:hAnsi="Calibri"/>
                <w:sz w:val="18"/>
                <w:szCs w:val="18"/>
              </w:rPr>
            </w:pPr>
            <w:r w:rsidRPr="000C1731">
              <w:rPr>
                <w:rFonts w:ascii="Calibri" w:hAnsi="Calibri"/>
                <w:sz w:val="18"/>
                <w:szCs w:val="18"/>
              </w:rPr>
              <w:t>Aktywa trwałe Komunalnego Związ</w:t>
            </w:r>
            <w:r w:rsidR="00867C6F" w:rsidRPr="000C1731">
              <w:rPr>
                <w:rFonts w:ascii="Calibri" w:hAnsi="Calibri"/>
                <w:sz w:val="18"/>
                <w:szCs w:val="18"/>
              </w:rPr>
              <w:t>k</w:t>
            </w:r>
            <w:r w:rsidRPr="000C1731">
              <w:rPr>
                <w:rFonts w:ascii="Calibri" w:hAnsi="Calibri"/>
                <w:sz w:val="18"/>
                <w:szCs w:val="18"/>
              </w:rPr>
              <w:t>u</w:t>
            </w:r>
            <w:r w:rsidR="00867C6F" w:rsidRPr="000C1731">
              <w:rPr>
                <w:rFonts w:ascii="Calibri" w:hAnsi="Calibri"/>
                <w:sz w:val="18"/>
                <w:szCs w:val="18"/>
              </w:rPr>
              <w:t xml:space="preserve"> Gmin Regionu Leszczyńskiego na dzień 31 grudnia wg wartości netto i brutto</w:t>
            </w:r>
          </w:p>
        </w:tc>
        <w:tc>
          <w:tcPr>
            <w:tcW w:w="969" w:type="dxa"/>
            <w:shd w:val="clear" w:color="auto" w:fill="auto"/>
          </w:tcPr>
          <w:p w14:paraId="2E20BA1A" w14:textId="77777777" w:rsidR="00867C6F" w:rsidRPr="000C1731" w:rsidRDefault="00867C6F" w:rsidP="00867C6F">
            <w:pPr>
              <w:jc w:val="center"/>
              <w:rPr>
                <w:rFonts w:ascii="Calibri" w:hAnsi="Calibri"/>
                <w:b/>
                <w:sz w:val="18"/>
                <w:szCs w:val="18"/>
              </w:rPr>
            </w:pPr>
          </w:p>
        </w:tc>
        <w:tc>
          <w:tcPr>
            <w:tcW w:w="969" w:type="dxa"/>
          </w:tcPr>
          <w:p w14:paraId="389038B5" w14:textId="5DA91F9F" w:rsidR="00867C6F" w:rsidRPr="000C1731" w:rsidRDefault="00C937DF" w:rsidP="00867C6F">
            <w:pPr>
              <w:rPr>
                <w:rFonts w:ascii="Calibri" w:hAnsi="Calibri"/>
                <w:sz w:val="18"/>
                <w:szCs w:val="18"/>
              </w:rPr>
            </w:pPr>
            <w:r>
              <w:rPr>
                <w:rFonts w:ascii="Calibri" w:hAnsi="Calibri"/>
                <w:sz w:val="18"/>
                <w:szCs w:val="18"/>
              </w:rPr>
              <w:t>59</w:t>
            </w:r>
          </w:p>
        </w:tc>
      </w:tr>
      <w:tr w:rsidR="00867C6F" w:rsidRPr="000C1731" w14:paraId="284D15B7" w14:textId="77777777" w:rsidTr="002928D9">
        <w:tc>
          <w:tcPr>
            <w:tcW w:w="1499" w:type="dxa"/>
            <w:shd w:val="clear" w:color="auto" w:fill="auto"/>
          </w:tcPr>
          <w:p w14:paraId="1366980E" w14:textId="77777777" w:rsidR="00867C6F" w:rsidRPr="000C1731" w:rsidRDefault="000C1731" w:rsidP="00867C6F">
            <w:pPr>
              <w:rPr>
                <w:rFonts w:ascii="Calibri" w:hAnsi="Calibri"/>
                <w:sz w:val="18"/>
                <w:szCs w:val="18"/>
              </w:rPr>
            </w:pPr>
            <w:r w:rsidRPr="000C1731">
              <w:rPr>
                <w:rFonts w:ascii="Calibri" w:hAnsi="Calibri"/>
                <w:sz w:val="18"/>
                <w:szCs w:val="18"/>
              </w:rPr>
              <w:t>Tabela nr 28</w:t>
            </w:r>
          </w:p>
        </w:tc>
        <w:tc>
          <w:tcPr>
            <w:tcW w:w="6602" w:type="dxa"/>
            <w:shd w:val="clear" w:color="auto" w:fill="auto"/>
          </w:tcPr>
          <w:p w14:paraId="61E41784" w14:textId="0740102E" w:rsidR="00867C6F" w:rsidRPr="000C1731" w:rsidRDefault="00867C6F" w:rsidP="00867C6F">
            <w:pPr>
              <w:jc w:val="both"/>
              <w:rPr>
                <w:rFonts w:ascii="Calibri" w:hAnsi="Calibri"/>
                <w:sz w:val="18"/>
                <w:szCs w:val="18"/>
              </w:rPr>
            </w:pPr>
            <w:r w:rsidRPr="000C1731">
              <w:rPr>
                <w:rFonts w:ascii="Calibri" w:hAnsi="Calibri"/>
                <w:sz w:val="18"/>
                <w:szCs w:val="18"/>
              </w:rPr>
              <w:t xml:space="preserve">Aktywa obrotowe Komunalnego Związku Gmin Regionu Leszczyńskiego na dzień 31 grudnia </w:t>
            </w:r>
            <w:r w:rsidR="00F74608">
              <w:rPr>
                <w:rFonts w:ascii="Calibri" w:hAnsi="Calibri"/>
                <w:sz w:val="18"/>
                <w:szCs w:val="18"/>
              </w:rPr>
              <w:t>2023</w:t>
            </w:r>
            <w:r w:rsidRPr="000C1731">
              <w:rPr>
                <w:rFonts w:ascii="Calibri" w:hAnsi="Calibri"/>
                <w:sz w:val="18"/>
                <w:szCs w:val="18"/>
              </w:rPr>
              <w:t xml:space="preserve"> r.</w:t>
            </w:r>
          </w:p>
        </w:tc>
        <w:tc>
          <w:tcPr>
            <w:tcW w:w="969" w:type="dxa"/>
            <w:shd w:val="clear" w:color="auto" w:fill="auto"/>
          </w:tcPr>
          <w:p w14:paraId="06671945" w14:textId="77777777" w:rsidR="00867C6F" w:rsidRPr="000C1731" w:rsidRDefault="00867C6F" w:rsidP="00867C6F">
            <w:pPr>
              <w:jc w:val="center"/>
              <w:rPr>
                <w:rFonts w:ascii="Calibri" w:hAnsi="Calibri"/>
                <w:b/>
                <w:sz w:val="18"/>
                <w:szCs w:val="18"/>
              </w:rPr>
            </w:pPr>
          </w:p>
        </w:tc>
        <w:tc>
          <w:tcPr>
            <w:tcW w:w="969" w:type="dxa"/>
          </w:tcPr>
          <w:p w14:paraId="3C411846" w14:textId="35079586" w:rsidR="00867C6F" w:rsidRPr="000C1731" w:rsidRDefault="00C937DF" w:rsidP="00867C6F">
            <w:pPr>
              <w:rPr>
                <w:rFonts w:ascii="Calibri" w:hAnsi="Calibri"/>
                <w:sz w:val="18"/>
                <w:szCs w:val="18"/>
              </w:rPr>
            </w:pPr>
            <w:r>
              <w:rPr>
                <w:rFonts w:ascii="Calibri" w:hAnsi="Calibri"/>
                <w:sz w:val="18"/>
                <w:szCs w:val="18"/>
              </w:rPr>
              <w:t>60</w:t>
            </w:r>
          </w:p>
        </w:tc>
      </w:tr>
      <w:tr w:rsidR="00867C6F" w:rsidRPr="000C1731" w14:paraId="7C2A3DD6" w14:textId="77777777" w:rsidTr="006972B2">
        <w:trPr>
          <w:trHeight w:val="80"/>
        </w:trPr>
        <w:tc>
          <w:tcPr>
            <w:tcW w:w="1499" w:type="dxa"/>
            <w:shd w:val="clear" w:color="auto" w:fill="auto"/>
          </w:tcPr>
          <w:p w14:paraId="3046D09E" w14:textId="77777777" w:rsidR="00867C6F" w:rsidRPr="000C1731" w:rsidRDefault="000C1731" w:rsidP="00867C6F">
            <w:pPr>
              <w:rPr>
                <w:rFonts w:ascii="Calibri" w:hAnsi="Calibri"/>
                <w:sz w:val="18"/>
                <w:szCs w:val="18"/>
              </w:rPr>
            </w:pPr>
            <w:r w:rsidRPr="000C1731">
              <w:rPr>
                <w:rFonts w:ascii="Calibri" w:hAnsi="Calibri"/>
                <w:sz w:val="18"/>
                <w:szCs w:val="18"/>
              </w:rPr>
              <w:t>Tabela nr 29</w:t>
            </w:r>
          </w:p>
        </w:tc>
        <w:tc>
          <w:tcPr>
            <w:tcW w:w="6602" w:type="dxa"/>
            <w:shd w:val="clear" w:color="auto" w:fill="auto"/>
          </w:tcPr>
          <w:p w14:paraId="27BE0DA6" w14:textId="77777777" w:rsidR="00867C6F" w:rsidRPr="000C1731" w:rsidRDefault="00867C6F" w:rsidP="00867C6F">
            <w:pPr>
              <w:jc w:val="both"/>
              <w:rPr>
                <w:rFonts w:ascii="Calibri" w:hAnsi="Calibri"/>
                <w:sz w:val="18"/>
                <w:szCs w:val="18"/>
              </w:rPr>
            </w:pPr>
            <w:r w:rsidRPr="000C1731">
              <w:rPr>
                <w:rFonts w:ascii="Calibri" w:hAnsi="Calibri"/>
                <w:sz w:val="18"/>
                <w:szCs w:val="18"/>
              </w:rPr>
              <w:t>Aktywa budżetu jednostki samorządu terytorialnego</w:t>
            </w:r>
          </w:p>
        </w:tc>
        <w:tc>
          <w:tcPr>
            <w:tcW w:w="969" w:type="dxa"/>
            <w:shd w:val="clear" w:color="auto" w:fill="auto"/>
          </w:tcPr>
          <w:p w14:paraId="411E6163" w14:textId="77777777" w:rsidR="00867C6F" w:rsidRPr="000C1731" w:rsidRDefault="00867C6F" w:rsidP="00867C6F">
            <w:pPr>
              <w:jc w:val="center"/>
              <w:rPr>
                <w:rFonts w:ascii="Calibri" w:hAnsi="Calibri"/>
                <w:b/>
                <w:sz w:val="18"/>
                <w:szCs w:val="18"/>
              </w:rPr>
            </w:pPr>
          </w:p>
        </w:tc>
        <w:tc>
          <w:tcPr>
            <w:tcW w:w="969" w:type="dxa"/>
          </w:tcPr>
          <w:p w14:paraId="219C31F8" w14:textId="1EACBCD0" w:rsidR="00867C6F" w:rsidRDefault="00C937DF" w:rsidP="00867C6F">
            <w:pPr>
              <w:rPr>
                <w:rFonts w:ascii="Calibri" w:hAnsi="Calibri"/>
                <w:sz w:val="18"/>
                <w:szCs w:val="18"/>
              </w:rPr>
            </w:pPr>
            <w:r>
              <w:rPr>
                <w:rFonts w:ascii="Calibri" w:hAnsi="Calibri"/>
                <w:sz w:val="18"/>
                <w:szCs w:val="18"/>
              </w:rPr>
              <w:t>60</w:t>
            </w:r>
          </w:p>
          <w:p w14:paraId="458AE2C3" w14:textId="36C43E70" w:rsidR="000768F5" w:rsidRPr="000C1731" w:rsidRDefault="000768F5" w:rsidP="00867C6F">
            <w:pPr>
              <w:rPr>
                <w:rFonts w:ascii="Calibri" w:hAnsi="Calibri"/>
                <w:sz w:val="18"/>
                <w:szCs w:val="18"/>
              </w:rPr>
            </w:pPr>
          </w:p>
        </w:tc>
      </w:tr>
    </w:tbl>
    <w:p w14:paraId="7B932344" w14:textId="77777777" w:rsidR="000C1731" w:rsidRDefault="000C1731" w:rsidP="006D496F">
      <w:pPr>
        <w:spacing w:line="276" w:lineRule="auto"/>
        <w:jc w:val="both"/>
        <w:rPr>
          <w:rFonts w:asciiTheme="minorHAnsi" w:hAnsiTheme="minorHAnsi"/>
          <w:b/>
          <w:sz w:val="22"/>
          <w:szCs w:val="22"/>
        </w:rPr>
      </w:pPr>
    </w:p>
    <w:p w14:paraId="56BCD087" w14:textId="77777777" w:rsidR="000C1731" w:rsidRDefault="000C1731">
      <w:pPr>
        <w:spacing w:after="200" w:line="276" w:lineRule="auto"/>
        <w:rPr>
          <w:rFonts w:asciiTheme="minorHAnsi" w:hAnsiTheme="minorHAnsi"/>
          <w:b/>
          <w:sz w:val="22"/>
          <w:szCs w:val="22"/>
        </w:rPr>
      </w:pPr>
      <w:r>
        <w:rPr>
          <w:rFonts w:asciiTheme="minorHAnsi" w:hAnsiTheme="minorHAnsi"/>
          <w:b/>
          <w:sz w:val="22"/>
          <w:szCs w:val="22"/>
        </w:rPr>
        <w:br w:type="page"/>
      </w:r>
    </w:p>
    <w:p w14:paraId="2498A961" w14:textId="77777777" w:rsidR="00B65E3B" w:rsidRPr="006D496F" w:rsidRDefault="00B65E3B" w:rsidP="006D496F">
      <w:pPr>
        <w:spacing w:line="276" w:lineRule="auto"/>
        <w:jc w:val="both"/>
        <w:rPr>
          <w:rFonts w:asciiTheme="minorHAnsi" w:hAnsiTheme="minorHAnsi"/>
          <w:b/>
          <w:sz w:val="22"/>
          <w:szCs w:val="22"/>
        </w:rPr>
      </w:pPr>
      <w:r w:rsidRPr="006D496F">
        <w:rPr>
          <w:rFonts w:asciiTheme="minorHAnsi" w:hAnsiTheme="minorHAnsi"/>
          <w:b/>
          <w:sz w:val="22"/>
          <w:szCs w:val="22"/>
        </w:rPr>
        <w:lastRenderedPageBreak/>
        <w:t>I. WSTĘP</w:t>
      </w:r>
    </w:p>
    <w:p w14:paraId="0FA6BC04" w14:textId="77777777" w:rsidR="00B65E3B" w:rsidRPr="0066257B" w:rsidRDefault="00B65E3B" w:rsidP="0066257B">
      <w:pPr>
        <w:spacing w:line="276" w:lineRule="auto"/>
        <w:jc w:val="both"/>
        <w:rPr>
          <w:rFonts w:asciiTheme="minorHAnsi" w:hAnsiTheme="minorHAnsi"/>
          <w:sz w:val="22"/>
          <w:szCs w:val="22"/>
        </w:rPr>
      </w:pPr>
    </w:p>
    <w:p w14:paraId="7EAF5628" w14:textId="1D3E4ABD" w:rsidR="004977E1" w:rsidRDefault="004977E1" w:rsidP="004977E1">
      <w:pPr>
        <w:spacing w:line="276" w:lineRule="auto"/>
        <w:ind w:firstLine="708"/>
        <w:jc w:val="both"/>
        <w:rPr>
          <w:rFonts w:asciiTheme="minorHAnsi" w:hAnsiTheme="minorHAnsi"/>
          <w:sz w:val="22"/>
          <w:szCs w:val="22"/>
        </w:rPr>
      </w:pPr>
      <w:r w:rsidRPr="00425C48">
        <w:rPr>
          <w:rFonts w:asciiTheme="minorHAnsi" w:hAnsi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14:paraId="79C5F2B3" w14:textId="1E4A28BF" w:rsidR="004977E1" w:rsidRPr="00425C48" w:rsidRDefault="004977E1" w:rsidP="004977E1">
      <w:pPr>
        <w:spacing w:line="276" w:lineRule="auto"/>
        <w:ind w:firstLine="708"/>
        <w:jc w:val="both"/>
        <w:rPr>
          <w:rFonts w:asciiTheme="minorHAnsi" w:hAnsiTheme="minorHAnsi"/>
          <w:sz w:val="22"/>
          <w:szCs w:val="22"/>
        </w:rPr>
      </w:pPr>
      <w:r w:rsidRPr="00425C48">
        <w:rPr>
          <w:rFonts w:asciiTheme="minorHAnsi" w:hAnsiTheme="minorHAnsi" w:cs="Calibri"/>
          <w:sz w:val="22"/>
          <w:szCs w:val="22"/>
        </w:rPr>
        <w:t>Głównym zadaniem Komunalnego Związku Gmin Regionu Leszczyńskiego jest zorganizowanie na terenie Gmin – Uczestników Związku, odbioru i zagospodarowania odpadów komunalnych wytworzonych na nieruchomościach na któ</w:t>
      </w:r>
      <w:r w:rsidRPr="00425C48">
        <w:rPr>
          <w:rFonts w:asciiTheme="minorHAnsi" w:hAnsiTheme="minorHAnsi" w:cs="Arial"/>
          <w:sz w:val="22"/>
          <w:szCs w:val="22"/>
        </w:rPr>
        <w:t>rych zamieszkują mieszkańcy oraz odbioru i zagospodarowania odpadów komunalnych z nieruchomości od właścicieli domków letniskowych i innych nieruchomości wykorzystywanych na cele rekreacyjno-wypoczynkowe, zorganizowanie i utrzymanie PSZOK-ów oraz prowadzenie akcji informacyjnej i edukacyjnej w zakresie gospodarki odpadami komunalnymi</w:t>
      </w:r>
    </w:p>
    <w:p w14:paraId="2789335F" w14:textId="77777777" w:rsidR="004977E1" w:rsidRPr="00425C48" w:rsidRDefault="004977E1" w:rsidP="004977E1">
      <w:pPr>
        <w:widowControl w:val="0"/>
        <w:adjustRightInd w:val="0"/>
        <w:spacing w:line="276" w:lineRule="auto"/>
        <w:ind w:firstLine="708"/>
        <w:jc w:val="both"/>
        <w:textAlignment w:val="baseline"/>
        <w:rPr>
          <w:rFonts w:asciiTheme="minorHAnsi" w:hAnsiTheme="minorHAnsi" w:cs="Calibri"/>
          <w:sz w:val="22"/>
          <w:szCs w:val="22"/>
        </w:rPr>
      </w:pPr>
      <w:r w:rsidRPr="00425C48">
        <w:rPr>
          <w:rFonts w:asciiTheme="minorHAnsi" w:hAnsiTheme="minorHAnsi"/>
          <w:sz w:val="22"/>
          <w:szCs w:val="22"/>
        </w:rPr>
        <w:t>Uczestnikami Komunalnego Związku Gmin Regionu Leszczyńskiego jest 19 gmin, w tym:</w:t>
      </w:r>
      <w:r w:rsidRPr="00425C48">
        <w:rPr>
          <w:rFonts w:asciiTheme="minorHAnsi" w:hAnsiTheme="minorHAnsi" w:cs="Calibri"/>
          <w:sz w:val="22"/>
          <w:szCs w:val="22"/>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14:paraId="565413E4" w14:textId="1E09F132" w:rsidR="004977E1" w:rsidRPr="00425C48" w:rsidRDefault="004977E1" w:rsidP="004977E1">
      <w:pPr>
        <w:widowControl w:val="0"/>
        <w:adjustRightInd w:val="0"/>
        <w:spacing w:line="276" w:lineRule="auto"/>
        <w:ind w:firstLine="708"/>
        <w:jc w:val="both"/>
        <w:textAlignment w:val="baseline"/>
        <w:rPr>
          <w:rFonts w:asciiTheme="minorHAnsi" w:hAnsiTheme="minorHAnsi" w:cs="Arial"/>
          <w:sz w:val="22"/>
          <w:szCs w:val="22"/>
        </w:rPr>
      </w:pPr>
      <w:r w:rsidRPr="00425C48">
        <w:rPr>
          <w:rFonts w:asciiTheme="minorHAnsi" w:hAnsiTheme="minorHAnsi" w:cs="Calibr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w:t>
      </w:r>
    </w:p>
    <w:p w14:paraId="084F44D7" w14:textId="7E084C97" w:rsidR="00885B1A" w:rsidRDefault="00885B1A" w:rsidP="00885B1A">
      <w:pPr>
        <w:spacing w:line="276" w:lineRule="auto"/>
        <w:ind w:firstLine="360"/>
        <w:jc w:val="both"/>
        <w:rPr>
          <w:rFonts w:asciiTheme="minorHAnsi" w:hAnsiTheme="minorHAnsi"/>
          <w:sz w:val="22"/>
          <w:szCs w:val="22"/>
        </w:rPr>
      </w:pPr>
      <w:bookmarkStart w:id="0" w:name="_Hlk77319397"/>
      <w:r>
        <w:rPr>
          <w:rFonts w:asciiTheme="minorHAnsi" w:hAnsiTheme="minorHAnsi"/>
          <w:sz w:val="22"/>
          <w:szCs w:val="22"/>
        </w:rPr>
        <w:t xml:space="preserve">Budżet Komunalnego Związku Gmin Regionu Leszczyńskiego na </w:t>
      </w:r>
      <w:r w:rsidR="00F74608">
        <w:rPr>
          <w:rFonts w:asciiTheme="minorHAnsi" w:hAnsiTheme="minorHAnsi"/>
          <w:sz w:val="22"/>
          <w:szCs w:val="22"/>
        </w:rPr>
        <w:t>2023</w:t>
      </w:r>
      <w:r>
        <w:rPr>
          <w:rFonts w:asciiTheme="minorHAnsi" w:hAnsiTheme="minorHAnsi"/>
          <w:sz w:val="22"/>
          <w:szCs w:val="22"/>
        </w:rPr>
        <w:t xml:space="preserve"> rok został uchwalony przez Zgromadzenie Związku Międzygminnego Uchwałą Nr XL</w:t>
      </w:r>
      <w:r w:rsidR="00F74608">
        <w:rPr>
          <w:rFonts w:asciiTheme="minorHAnsi" w:hAnsiTheme="minorHAnsi"/>
          <w:sz w:val="22"/>
          <w:szCs w:val="22"/>
        </w:rPr>
        <w:t>VI</w:t>
      </w:r>
      <w:r>
        <w:rPr>
          <w:rFonts w:asciiTheme="minorHAnsi" w:hAnsiTheme="minorHAnsi"/>
          <w:sz w:val="22"/>
          <w:szCs w:val="22"/>
        </w:rPr>
        <w:t>/</w:t>
      </w:r>
      <w:r w:rsidR="00F74608">
        <w:rPr>
          <w:rFonts w:asciiTheme="minorHAnsi" w:hAnsiTheme="minorHAnsi"/>
          <w:sz w:val="22"/>
          <w:szCs w:val="22"/>
        </w:rPr>
        <w:t>4</w:t>
      </w:r>
      <w:r>
        <w:rPr>
          <w:rFonts w:asciiTheme="minorHAnsi" w:hAnsiTheme="minorHAnsi"/>
          <w:sz w:val="22"/>
          <w:szCs w:val="22"/>
        </w:rPr>
        <w:t>/202</w:t>
      </w:r>
      <w:r w:rsidR="00F74608">
        <w:rPr>
          <w:rFonts w:asciiTheme="minorHAnsi" w:hAnsiTheme="minorHAnsi"/>
          <w:sz w:val="22"/>
          <w:szCs w:val="22"/>
        </w:rPr>
        <w:t>2</w:t>
      </w:r>
      <w:r>
        <w:rPr>
          <w:rFonts w:asciiTheme="minorHAnsi" w:hAnsiTheme="minorHAnsi"/>
          <w:sz w:val="22"/>
          <w:szCs w:val="22"/>
        </w:rPr>
        <w:t xml:space="preserve"> z dnia 1</w:t>
      </w:r>
      <w:r w:rsidR="00F74608">
        <w:rPr>
          <w:rFonts w:asciiTheme="minorHAnsi" w:hAnsiTheme="minorHAnsi"/>
          <w:sz w:val="22"/>
          <w:szCs w:val="22"/>
        </w:rPr>
        <w:t>4</w:t>
      </w:r>
      <w:r>
        <w:rPr>
          <w:rFonts w:asciiTheme="minorHAnsi" w:hAnsiTheme="minorHAnsi"/>
          <w:sz w:val="22"/>
          <w:szCs w:val="22"/>
        </w:rPr>
        <w:t xml:space="preserve"> grudnia 20</w:t>
      </w:r>
      <w:r w:rsidR="00F74608">
        <w:rPr>
          <w:rFonts w:asciiTheme="minorHAnsi" w:hAnsiTheme="minorHAnsi"/>
          <w:sz w:val="22"/>
          <w:szCs w:val="22"/>
        </w:rPr>
        <w:t>22</w:t>
      </w:r>
      <w:r>
        <w:rPr>
          <w:rFonts w:asciiTheme="minorHAnsi" w:hAnsiTheme="minorHAnsi"/>
          <w:sz w:val="22"/>
          <w:szCs w:val="22"/>
        </w:rPr>
        <w:t xml:space="preserve"> r. Wysokość planowanych dochodów i wydatków kształtowała się następująco:</w:t>
      </w:r>
    </w:p>
    <w:tbl>
      <w:tblPr>
        <w:tblW w:w="0" w:type="auto"/>
        <w:tblLook w:val="04A0" w:firstRow="1" w:lastRow="0" w:firstColumn="1" w:lastColumn="0" w:noHBand="0" w:noVBand="1"/>
      </w:tblPr>
      <w:tblGrid>
        <w:gridCol w:w="4534"/>
        <w:gridCol w:w="4536"/>
      </w:tblGrid>
      <w:tr w:rsidR="00885B1A" w14:paraId="6879F5BE" w14:textId="77777777" w:rsidTr="00885B1A">
        <w:tc>
          <w:tcPr>
            <w:tcW w:w="4535" w:type="dxa"/>
            <w:hideMark/>
          </w:tcPr>
          <w:p w14:paraId="6410AD5E" w14:textId="77777777" w:rsidR="00885B1A" w:rsidRDefault="00885B1A" w:rsidP="00885B1A">
            <w:pPr>
              <w:spacing w:line="276" w:lineRule="auto"/>
              <w:jc w:val="both"/>
              <w:rPr>
                <w:rFonts w:asciiTheme="minorHAnsi" w:hAnsiTheme="minorHAnsi"/>
                <w:b/>
                <w:sz w:val="22"/>
                <w:szCs w:val="22"/>
                <w:lang w:eastAsia="en-US"/>
              </w:rPr>
            </w:pPr>
            <w:bookmarkStart w:id="1" w:name="_Hlk47354754"/>
            <w:r>
              <w:rPr>
                <w:rFonts w:asciiTheme="minorHAnsi" w:hAnsiTheme="minorHAnsi"/>
                <w:b/>
                <w:sz w:val="22"/>
                <w:szCs w:val="22"/>
                <w:lang w:eastAsia="en-US"/>
              </w:rPr>
              <w:t>Dochody</w:t>
            </w:r>
          </w:p>
        </w:tc>
        <w:tc>
          <w:tcPr>
            <w:tcW w:w="4537" w:type="dxa"/>
            <w:hideMark/>
          </w:tcPr>
          <w:p w14:paraId="6ED7D101" w14:textId="6A190801" w:rsidR="00885B1A" w:rsidRDefault="00DA6938" w:rsidP="00885B1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88.148</w:t>
            </w:r>
            <w:r w:rsidR="00885B1A">
              <w:rPr>
                <w:rFonts w:asciiTheme="minorHAnsi" w:hAnsiTheme="minorHAnsi"/>
                <w:b/>
                <w:sz w:val="22"/>
                <w:szCs w:val="22"/>
                <w:lang w:eastAsia="en-US"/>
              </w:rPr>
              <w:t>.000 zł</w:t>
            </w:r>
          </w:p>
        </w:tc>
      </w:tr>
      <w:tr w:rsidR="00885B1A" w14:paraId="11BB1A7F" w14:textId="77777777" w:rsidTr="00885B1A">
        <w:tc>
          <w:tcPr>
            <w:tcW w:w="4535" w:type="dxa"/>
            <w:hideMark/>
          </w:tcPr>
          <w:p w14:paraId="29D566E5" w14:textId="77777777" w:rsidR="00885B1A" w:rsidRDefault="00885B1A" w:rsidP="00885B1A">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tc>
        <w:tc>
          <w:tcPr>
            <w:tcW w:w="4537" w:type="dxa"/>
            <w:hideMark/>
          </w:tcPr>
          <w:p w14:paraId="79FD9E9E" w14:textId="70939635" w:rsidR="00885B1A" w:rsidRDefault="00885B1A" w:rsidP="00885B1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w:t>
            </w:r>
            <w:r w:rsidR="00DA6938">
              <w:rPr>
                <w:rFonts w:asciiTheme="minorHAnsi" w:hAnsiTheme="minorHAnsi"/>
                <w:b/>
                <w:sz w:val="22"/>
                <w:szCs w:val="22"/>
                <w:lang w:eastAsia="en-US"/>
              </w:rPr>
              <w:t>8.148</w:t>
            </w:r>
            <w:r>
              <w:rPr>
                <w:rFonts w:asciiTheme="minorHAnsi" w:hAnsiTheme="minorHAnsi"/>
                <w:b/>
                <w:sz w:val="22"/>
                <w:szCs w:val="22"/>
                <w:lang w:eastAsia="en-US"/>
              </w:rPr>
              <w:t>.000 zł</w:t>
            </w:r>
          </w:p>
        </w:tc>
      </w:tr>
    </w:tbl>
    <w:p w14:paraId="51F440CB" w14:textId="1358B945" w:rsidR="00885B1A" w:rsidRPr="00D15694" w:rsidRDefault="00885B1A" w:rsidP="00885B1A">
      <w:pPr>
        <w:spacing w:line="276" w:lineRule="auto"/>
        <w:ind w:firstLine="360"/>
        <w:jc w:val="both"/>
        <w:rPr>
          <w:rFonts w:asciiTheme="minorHAnsi" w:eastAsia="Calibri" w:hAnsiTheme="minorHAnsi" w:cs="Arial"/>
          <w:sz w:val="22"/>
          <w:szCs w:val="22"/>
        </w:rPr>
      </w:pPr>
      <w:bookmarkStart w:id="2" w:name="_Hlk157273453"/>
      <w:bookmarkEnd w:id="1"/>
      <w:r>
        <w:rPr>
          <w:rFonts w:asciiTheme="minorHAnsi" w:hAnsiTheme="minorHAnsi"/>
          <w:sz w:val="22"/>
          <w:szCs w:val="22"/>
        </w:rPr>
        <w:t>Ustalono łączną kwotę dochodów budżetu w wysokości 8</w:t>
      </w:r>
      <w:r w:rsidR="00DA6938">
        <w:rPr>
          <w:rFonts w:asciiTheme="minorHAnsi" w:hAnsiTheme="minorHAnsi"/>
          <w:sz w:val="22"/>
          <w:szCs w:val="22"/>
        </w:rPr>
        <w:t>8.148.000</w:t>
      </w:r>
      <w:r>
        <w:rPr>
          <w:rFonts w:asciiTheme="minorHAnsi" w:hAnsiTheme="minorHAnsi"/>
          <w:sz w:val="22"/>
          <w:szCs w:val="22"/>
        </w:rPr>
        <w:t xml:space="preserve"> zł, z czego całość stanowiły dochody bieżące. Wydatki budżetu planowane w uchwale budżetowej z 1</w:t>
      </w:r>
      <w:r w:rsidR="00DA6938">
        <w:rPr>
          <w:rFonts w:asciiTheme="minorHAnsi" w:hAnsiTheme="minorHAnsi"/>
          <w:sz w:val="22"/>
          <w:szCs w:val="22"/>
        </w:rPr>
        <w:t>4</w:t>
      </w:r>
      <w:r>
        <w:rPr>
          <w:rFonts w:asciiTheme="minorHAnsi" w:hAnsiTheme="minorHAnsi"/>
          <w:sz w:val="22"/>
          <w:szCs w:val="22"/>
        </w:rPr>
        <w:t xml:space="preserve"> grudnia 202</w:t>
      </w:r>
      <w:r w:rsidR="00DA6938">
        <w:rPr>
          <w:rFonts w:asciiTheme="minorHAnsi" w:hAnsiTheme="minorHAnsi"/>
          <w:sz w:val="22"/>
          <w:szCs w:val="22"/>
        </w:rPr>
        <w:t>2</w:t>
      </w:r>
      <w:r>
        <w:rPr>
          <w:rFonts w:asciiTheme="minorHAnsi" w:hAnsiTheme="minorHAnsi"/>
          <w:sz w:val="22"/>
          <w:szCs w:val="22"/>
        </w:rPr>
        <w:t xml:space="preserve"> r. ustalone zostały w wysokości  8</w:t>
      </w:r>
      <w:r w:rsidR="00DA6938">
        <w:rPr>
          <w:rFonts w:asciiTheme="minorHAnsi" w:hAnsiTheme="minorHAnsi"/>
          <w:sz w:val="22"/>
          <w:szCs w:val="22"/>
        </w:rPr>
        <w:t>8.148.000</w:t>
      </w:r>
      <w:r>
        <w:rPr>
          <w:rFonts w:asciiTheme="minorHAnsi" w:hAnsiTheme="minorHAnsi"/>
          <w:sz w:val="22"/>
          <w:szCs w:val="22"/>
        </w:rPr>
        <w:t xml:space="preserve"> zł, z czego  8</w:t>
      </w:r>
      <w:r w:rsidR="00DA6938">
        <w:rPr>
          <w:rFonts w:asciiTheme="minorHAnsi" w:hAnsiTheme="minorHAnsi"/>
          <w:sz w:val="22"/>
          <w:szCs w:val="22"/>
        </w:rPr>
        <w:t>7.828.0</w:t>
      </w:r>
      <w:r>
        <w:rPr>
          <w:rFonts w:asciiTheme="minorHAnsi" w:hAnsiTheme="minorHAnsi"/>
          <w:sz w:val="22"/>
          <w:szCs w:val="22"/>
        </w:rPr>
        <w:t xml:space="preserve">00 zł stanowiły planowane wydatki bieżące oraz </w:t>
      </w:r>
      <w:r w:rsidR="00DA6938">
        <w:rPr>
          <w:rFonts w:asciiTheme="minorHAnsi" w:hAnsiTheme="minorHAnsi"/>
          <w:sz w:val="22"/>
          <w:szCs w:val="22"/>
        </w:rPr>
        <w:t>320</w:t>
      </w:r>
      <w:r>
        <w:rPr>
          <w:rFonts w:asciiTheme="minorHAnsi" w:hAnsiTheme="minorHAnsi"/>
          <w:sz w:val="22"/>
          <w:szCs w:val="22"/>
        </w:rPr>
        <w:t>.000,00 zł stanowiły planowane wydatki majątkowe.</w:t>
      </w:r>
      <w:r w:rsidRPr="00D15694">
        <w:rPr>
          <w:rFonts w:asciiTheme="minorHAnsi" w:eastAsia="Calibri" w:hAnsiTheme="minorHAnsi" w:cs="Arial"/>
          <w:sz w:val="22"/>
          <w:szCs w:val="22"/>
        </w:rPr>
        <w:t xml:space="preserve">  </w:t>
      </w:r>
    </w:p>
    <w:bookmarkEnd w:id="2"/>
    <w:p w14:paraId="2266909A" w14:textId="77777777" w:rsidR="00885B1A" w:rsidRDefault="00885B1A" w:rsidP="00885B1A">
      <w:pPr>
        <w:pBdr>
          <w:bottom w:val="single" w:sz="6" w:space="1" w:color="auto"/>
        </w:pBdr>
        <w:spacing w:line="276" w:lineRule="auto"/>
        <w:jc w:val="both"/>
        <w:rPr>
          <w:rFonts w:asciiTheme="minorHAnsi" w:hAnsiTheme="minorHAnsi"/>
          <w:b/>
          <w:sz w:val="22"/>
          <w:szCs w:val="22"/>
        </w:rPr>
      </w:pPr>
    </w:p>
    <w:p w14:paraId="07BB65E7" w14:textId="4B7BD581" w:rsidR="00DA6938" w:rsidRDefault="00885B1A" w:rsidP="00DA6938">
      <w:pPr>
        <w:pBdr>
          <w:bottom w:val="single" w:sz="6" w:space="1" w:color="auto"/>
        </w:pBdr>
        <w:spacing w:line="276" w:lineRule="auto"/>
        <w:ind w:firstLine="360"/>
        <w:jc w:val="both"/>
        <w:rPr>
          <w:rFonts w:asciiTheme="minorHAnsi" w:hAnsiTheme="minorHAnsi"/>
          <w:sz w:val="22"/>
          <w:szCs w:val="22"/>
        </w:rPr>
      </w:pPr>
      <w:r>
        <w:rPr>
          <w:rFonts w:asciiTheme="minorHAnsi" w:hAnsiTheme="minorHAnsi"/>
          <w:sz w:val="22"/>
          <w:szCs w:val="22"/>
        </w:rPr>
        <w:lastRenderedPageBreak/>
        <w:t xml:space="preserve">Budżet Związku Międzygminnego został zmieniony </w:t>
      </w:r>
      <w:r w:rsidR="00DA6938">
        <w:rPr>
          <w:rFonts w:asciiTheme="minorHAnsi" w:hAnsiTheme="minorHAnsi"/>
          <w:sz w:val="22"/>
          <w:szCs w:val="22"/>
        </w:rPr>
        <w:t>trzykrotnie w</w:t>
      </w:r>
      <w:r>
        <w:rPr>
          <w:rFonts w:asciiTheme="minorHAnsi" w:hAnsiTheme="minorHAnsi"/>
          <w:sz w:val="22"/>
          <w:szCs w:val="22"/>
        </w:rPr>
        <w:t xml:space="preserve"> </w:t>
      </w:r>
      <w:r w:rsidR="00F74608">
        <w:rPr>
          <w:rFonts w:asciiTheme="minorHAnsi" w:hAnsiTheme="minorHAnsi"/>
          <w:sz w:val="22"/>
          <w:szCs w:val="22"/>
        </w:rPr>
        <w:t>2023</w:t>
      </w:r>
      <w:r>
        <w:rPr>
          <w:rFonts w:asciiTheme="minorHAnsi" w:hAnsiTheme="minorHAnsi"/>
          <w:sz w:val="22"/>
          <w:szCs w:val="22"/>
        </w:rPr>
        <w:t xml:space="preserve"> r. Pierwsza zmiana </w:t>
      </w:r>
      <w:r w:rsidR="00DA6938">
        <w:rPr>
          <w:rFonts w:asciiTheme="minorHAnsi" w:hAnsiTheme="minorHAnsi"/>
          <w:sz w:val="22"/>
          <w:szCs w:val="22"/>
        </w:rPr>
        <w:t xml:space="preserve">dokonana została przez Zgromadzenie Związku Międzygminnego Komunalnego Związku Międzygminnego w dniu 14 czerwca 2023r. (Uchwała Nr XLVII/3/2023). </w:t>
      </w:r>
      <w:r w:rsidR="00DA6938" w:rsidRPr="005920BE">
        <w:rPr>
          <w:rFonts w:asciiTheme="minorHAnsi" w:hAnsiTheme="minorHAnsi"/>
          <w:sz w:val="22"/>
          <w:szCs w:val="22"/>
        </w:rPr>
        <w:t xml:space="preserve">W wyniku wprowadzonych zmian </w:t>
      </w:r>
      <w:r w:rsidR="00DA6938">
        <w:rPr>
          <w:rFonts w:asciiTheme="minorHAnsi" w:hAnsiTheme="minorHAnsi"/>
          <w:sz w:val="22"/>
          <w:szCs w:val="22"/>
        </w:rPr>
        <w:t xml:space="preserve">wysokości planowanych dochodów i wydatków zostały zaktualizowane. Po uwzględnieniu zmian budżet na 2023r. kształtował się następująco: </w:t>
      </w:r>
    </w:p>
    <w:tbl>
      <w:tblPr>
        <w:tblW w:w="0" w:type="auto"/>
        <w:tblLook w:val="04A0" w:firstRow="1" w:lastRow="0" w:firstColumn="1" w:lastColumn="0" w:noHBand="0" w:noVBand="1"/>
      </w:tblPr>
      <w:tblGrid>
        <w:gridCol w:w="4531"/>
        <w:gridCol w:w="4539"/>
      </w:tblGrid>
      <w:tr w:rsidR="00DA6938" w14:paraId="466511CC" w14:textId="77777777" w:rsidTr="007C705C">
        <w:tc>
          <w:tcPr>
            <w:tcW w:w="4532" w:type="dxa"/>
            <w:hideMark/>
          </w:tcPr>
          <w:p w14:paraId="3B410099" w14:textId="77777777" w:rsidR="00DA6938" w:rsidRDefault="00DA6938" w:rsidP="007C705C">
            <w:pPr>
              <w:spacing w:line="276" w:lineRule="auto"/>
              <w:jc w:val="both"/>
              <w:rPr>
                <w:rFonts w:asciiTheme="minorHAnsi" w:hAnsiTheme="minorHAnsi"/>
                <w:b/>
                <w:sz w:val="22"/>
                <w:szCs w:val="22"/>
                <w:lang w:eastAsia="en-US"/>
              </w:rPr>
            </w:pPr>
            <w:r>
              <w:rPr>
                <w:rFonts w:asciiTheme="minorHAnsi" w:hAnsiTheme="minorHAnsi"/>
                <w:b/>
                <w:sz w:val="22"/>
                <w:szCs w:val="22"/>
                <w:lang w:eastAsia="en-US"/>
              </w:rPr>
              <w:t>Dochody</w:t>
            </w:r>
          </w:p>
        </w:tc>
        <w:tc>
          <w:tcPr>
            <w:tcW w:w="4540" w:type="dxa"/>
            <w:hideMark/>
          </w:tcPr>
          <w:p w14:paraId="47C0B178" w14:textId="36290AC5" w:rsidR="00DA6938" w:rsidRDefault="00DA6938" w:rsidP="007C705C">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89.182.000 zł</w:t>
            </w:r>
          </w:p>
        </w:tc>
      </w:tr>
      <w:tr w:rsidR="00DA6938" w14:paraId="725D12C0" w14:textId="77777777" w:rsidTr="007C705C">
        <w:tc>
          <w:tcPr>
            <w:tcW w:w="4532" w:type="dxa"/>
            <w:hideMark/>
          </w:tcPr>
          <w:p w14:paraId="2E68AAB5" w14:textId="77777777" w:rsidR="00DA6938" w:rsidRDefault="00DA6938" w:rsidP="007C705C">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tc>
        <w:tc>
          <w:tcPr>
            <w:tcW w:w="4540" w:type="dxa"/>
            <w:hideMark/>
          </w:tcPr>
          <w:p w14:paraId="0069B54E" w14:textId="65031BF9" w:rsidR="00DA6938" w:rsidRDefault="00DA6938" w:rsidP="007C705C">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89.182.000 zł</w:t>
            </w:r>
          </w:p>
        </w:tc>
      </w:tr>
    </w:tbl>
    <w:p w14:paraId="16505CBF" w14:textId="54E7A206" w:rsidR="00DA6938" w:rsidRPr="00D15694" w:rsidRDefault="00DA6938" w:rsidP="00DA6938">
      <w:pPr>
        <w:spacing w:line="276" w:lineRule="auto"/>
        <w:ind w:firstLine="360"/>
        <w:jc w:val="both"/>
        <w:rPr>
          <w:rFonts w:asciiTheme="minorHAnsi" w:eastAsia="Calibri" w:hAnsiTheme="minorHAnsi" w:cs="Arial"/>
          <w:sz w:val="22"/>
          <w:szCs w:val="22"/>
        </w:rPr>
      </w:pPr>
      <w:bookmarkStart w:id="3" w:name="_Hlk157274056"/>
      <w:r>
        <w:rPr>
          <w:rFonts w:asciiTheme="minorHAnsi" w:hAnsiTheme="minorHAnsi"/>
          <w:sz w:val="22"/>
          <w:szCs w:val="22"/>
        </w:rPr>
        <w:t xml:space="preserve">Ustalono łączną kwotę dochodów budżetu w wysokości 89.182.000 zł, z czego 89.092.000 zł stanowiły dochody bieżące, a 90.000 </w:t>
      </w:r>
      <w:r w:rsidR="00112731">
        <w:rPr>
          <w:rFonts w:asciiTheme="minorHAnsi" w:hAnsiTheme="minorHAnsi"/>
          <w:sz w:val="22"/>
          <w:szCs w:val="22"/>
        </w:rPr>
        <w:t xml:space="preserve">zł </w:t>
      </w:r>
      <w:r>
        <w:rPr>
          <w:rFonts w:asciiTheme="minorHAnsi" w:hAnsiTheme="minorHAnsi"/>
          <w:sz w:val="22"/>
          <w:szCs w:val="22"/>
        </w:rPr>
        <w:t>stanowiły dochody majątkowe. Wydatki budżetu planowane w uchwale budżetowej ustalone zostały w wysokości 89.182.000 zł, z czego  88.772.000 zł stanowiły planowane wydatki bieżące oraz 410.000,00 zł stanowiły planowane wydatki majątkowe.</w:t>
      </w:r>
      <w:r w:rsidRPr="00D15694">
        <w:rPr>
          <w:rFonts w:asciiTheme="minorHAnsi" w:eastAsia="Calibri" w:hAnsiTheme="minorHAnsi" w:cs="Arial"/>
          <w:sz w:val="22"/>
          <w:szCs w:val="22"/>
        </w:rPr>
        <w:t xml:space="preserve">  </w:t>
      </w:r>
    </w:p>
    <w:bookmarkEnd w:id="3"/>
    <w:p w14:paraId="53C62A27" w14:textId="349F6BAD" w:rsidR="00885B1A" w:rsidRDefault="00DA6938" w:rsidP="00885B1A">
      <w:pPr>
        <w:pBdr>
          <w:bottom w:val="single" w:sz="6" w:space="1" w:color="auto"/>
        </w:pBdr>
        <w:spacing w:line="276" w:lineRule="auto"/>
        <w:jc w:val="both"/>
        <w:rPr>
          <w:rFonts w:asciiTheme="minorHAnsi" w:hAnsiTheme="minorHAnsi"/>
          <w:sz w:val="22"/>
          <w:szCs w:val="22"/>
        </w:rPr>
      </w:pPr>
      <w:r>
        <w:rPr>
          <w:rFonts w:asciiTheme="minorHAnsi" w:hAnsiTheme="minorHAnsi"/>
          <w:sz w:val="22"/>
          <w:szCs w:val="22"/>
        </w:rPr>
        <w:tab/>
        <w:t xml:space="preserve">Kolejna zmiana </w:t>
      </w:r>
      <w:r w:rsidR="00885B1A">
        <w:rPr>
          <w:rFonts w:asciiTheme="minorHAnsi" w:hAnsiTheme="minorHAnsi"/>
          <w:sz w:val="22"/>
          <w:szCs w:val="22"/>
        </w:rPr>
        <w:t xml:space="preserve">dokonana została Uchwałą Zarządu Nr </w:t>
      </w:r>
      <w:r w:rsidR="00112731">
        <w:rPr>
          <w:rFonts w:asciiTheme="minorHAnsi" w:hAnsiTheme="minorHAnsi"/>
          <w:sz w:val="22"/>
          <w:szCs w:val="22"/>
        </w:rPr>
        <w:t>1</w:t>
      </w:r>
      <w:r w:rsidR="00885B1A">
        <w:rPr>
          <w:rFonts w:asciiTheme="minorHAnsi" w:hAnsiTheme="minorHAnsi"/>
          <w:sz w:val="22"/>
          <w:szCs w:val="22"/>
        </w:rPr>
        <w:t>3/</w:t>
      </w:r>
      <w:r w:rsidR="00F74608">
        <w:rPr>
          <w:rFonts w:asciiTheme="minorHAnsi" w:hAnsiTheme="minorHAnsi"/>
          <w:sz w:val="22"/>
          <w:szCs w:val="22"/>
        </w:rPr>
        <w:t>2023</w:t>
      </w:r>
      <w:r w:rsidR="00885B1A">
        <w:rPr>
          <w:rFonts w:asciiTheme="minorHAnsi" w:hAnsiTheme="minorHAnsi"/>
          <w:sz w:val="22"/>
          <w:szCs w:val="22"/>
        </w:rPr>
        <w:t xml:space="preserve"> w dniu </w:t>
      </w:r>
      <w:r w:rsidR="00112731">
        <w:rPr>
          <w:rFonts w:asciiTheme="minorHAnsi" w:hAnsiTheme="minorHAnsi"/>
          <w:sz w:val="22"/>
          <w:szCs w:val="22"/>
        </w:rPr>
        <w:t xml:space="preserve">27 września </w:t>
      </w:r>
      <w:r w:rsidR="00F74608">
        <w:rPr>
          <w:rFonts w:asciiTheme="minorHAnsi" w:hAnsiTheme="minorHAnsi"/>
          <w:sz w:val="22"/>
          <w:szCs w:val="22"/>
        </w:rPr>
        <w:t>2023</w:t>
      </w:r>
      <w:r w:rsidR="00885B1A">
        <w:rPr>
          <w:rFonts w:asciiTheme="minorHAnsi" w:hAnsiTheme="minorHAnsi"/>
          <w:sz w:val="22"/>
          <w:szCs w:val="22"/>
        </w:rPr>
        <w:t xml:space="preserve"> r. </w:t>
      </w:r>
      <w:r w:rsidR="00885B1A" w:rsidRPr="005920BE">
        <w:rPr>
          <w:rFonts w:asciiTheme="minorHAnsi" w:hAnsiTheme="minorHAnsi"/>
          <w:sz w:val="22"/>
          <w:szCs w:val="22"/>
        </w:rPr>
        <w:t xml:space="preserve">W wyniku wprowadzonych zmian  dokonano </w:t>
      </w:r>
      <w:r w:rsidR="00885B1A">
        <w:rPr>
          <w:rFonts w:asciiTheme="minorHAnsi" w:hAnsiTheme="minorHAnsi"/>
          <w:sz w:val="22"/>
          <w:szCs w:val="22"/>
        </w:rPr>
        <w:t xml:space="preserve">przesunięć między poszczególnymi paragrafami wydatków bieżących. </w:t>
      </w:r>
    </w:p>
    <w:p w14:paraId="744BFB92" w14:textId="0F2457A9" w:rsidR="00885B1A" w:rsidRDefault="00112731" w:rsidP="00112731">
      <w:pPr>
        <w:pBdr>
          <w:bottom w:val="single" w:sz="6" w:space="1" w:color="auto"/>
        </w:pBdr>
        <w:spacing w:line="276" w:lineRule="auto"/>
        <w:ind w:firstLine="708"/>
        <w:jc w:val="both"/>
        <w:rPr>
          <w:rFonts w:asciiTheme="minorHAnsi" w:hAnsiTheme="minorHAnsi"/>
          <w:sz w:val="22"/>
          <w:szCs w:val="22"/>
        </w:rPr>
      </w:pPr>
      <w:r>
        <w:rPr>
          <w:rFonts w:asciiTheme="minorHAnsi" w:hAnsiTheme="minorHAnsi"/>
          <w:sz w:val="22"/>
          <w:szCs w:val="22"/>
        </w:rPr>
        <w:t xml:space="preserve">Ostatnia </w:t>
      </w:r>
      <w:r w:rsidR="00885B1A">
        <w:rPr>
          <w:rFonts w:asciiTheme="minorHAnsi" w:hAnsiTheme="minorHAnsi"/>
          <w:sz w:val="22"/>
          <w:szCs w:val="22"/>
        </w:rPr>
        <w:t xml:space="preserve">zmiana budżetu Związku w </w:t>
      </w:r>
      <w:r w:rsidR="00F74608">
        <w:rPr>
          <w:rFonts w:asciiTheme="minorHAnsi" w:hAnsiTheme="minorHAnsi"/>
          <w:sz w:val="22"/>
          <w:szCs w:val="22"/>
        </w:rPr>
        <w:t>2023</w:t>
      </w:r>
      <w:r w:rsidR="00885B1A">
        <w:rPr>
          <w:rFonts w:asciiTheme="minorHAnsi" w:hAnsiTheme="minorHAnsi"/>
          <w:sz w:val="22"/>
          <w:szCs w:val="22"/>
        </w:rPr>
        <w:t>r</w:t>
      </w:r>
      <w:r>
        <w:rPr>
          <w:rFonts w:asciiTheme="minorHAnsi" w:hAnsiTheme="minorHAnsi"/>
          <w:sz w:val="22"/>
          <w:szCs w:val="22"/>
        </w:rPr>
        <w:t>.</w:t>
      </w:r>
      <w:r w:rsidR="00885B1A">
        <w:rPr>
          <w:rFonts w:asciiTheme="minorHAnsi" w:hAnsiTheme="minorHAnsi"/>
          <w:sz w:val="22"/>
          <w:szCs w:val="22"/>
        </w:rPr>
        <w:t xml:space="preserve"> </w:t>
      </w:r>
      <w:bookmarkStart w:id="4" w:name="_Hlk157273262"/>
      <w:r w:rsidR="00885B1A">
        <w:rPr>
          <w:rFonts w:asciiTheme="minorHAnsi" w:hAnsiTheme="minorHAnsi"/>
          <w:sz w:val="22"/>
          <w:szCs w:val="22"/>
        </w:rPr>
        <w:t xml:space="preserve">dokonana została przez Zgromadzenie Związku Międzygminnego Komunalnego Związku Międzygminnego w dniu </w:t>
      </w:r>
      <w:r>
        <w:rPr>
          <w:rFonts w:asciiTheme="minorHAnsi" w:hAnsiTheme="minorHAnsi"/>
          <w:sz w:val="22"/>
          <w:szCs w:val="22"/>
        </w:rPr>
        <w:t>14 grudnia 2</w:t>
      </w:r>
      <w:r w:rsidR="00F74608">
        <w:rPr>
          <w:rFonts w:asciiTheme="minorHAnsi" w:hAnsiTheme="minorHAnsi"/>
          <w:sz w:val="22"/>
          <w:szCs w:val="22"/>
        </w:rPr>
        <w:t>023</w:t>
      </w:r>
      <w:r w:rsidR="00885B1A">
        <w:rPr>
          <w:rFonts w:asciiTheme="minorHAnsi" w:hAnsiTheme="minorHAnsi"/>
          <w:sz w:val="22"/>
          <w:szCs w:val="22"/>
        </w:rPr>
        <w:t>r. (Uchwała Nr XL</w:t>
      </w:r>
      <w:r>
        <w:rPr>
          <w:rFonts w:asciiTheme="minorHAnsi" w:hAnsiTheme="minorHAnsi"/>
          <w:sz w:val="22"/>
          <w:szCs w:val="22"/>
        </w:rPr>
        <w:t>VIII</w:t>
      </w:r>
      <w:r w:rsidR="00885B1A">
        <w:rPr>
          <w:rFonts w:asciiTheme="minorHAnsi" w:hAnsiTheme="minorHAnsi"/>
          <w:sz w:val="22"/>
          <w:szCs w:val="22"/>
        </w:rPr>
        <w:t>/</w:t>
      </w:r>
      <w:r>
        <w:rPr>
          <w:rFonts w:asciiTheme="minorHAnsi" w:hAnsiTheme="minorHAnsi"/>
          <w:sz w:val="22"/>
          <w:szCs w:val="22"/>
        </w:rPr>
        <w:t>2</w:t>
      </w:r>
      <w:r w:rsidR="00885B1A">
        <w:rPr>
          <w:rFonts w:asciiTheme="minorHAnsi" w:hAnsiTheme="minorHAnsi"/>
          <w:sz w:val="22"/>
          <w:szCs w:val="22"/>
        </w:rPr>
        <w:t>/</w:t>
      </w:r>
      <w:r w:rsidR="00F74608">
        <w:rPr>
          <w:rFonts w:asciiTheme="minorHAnsi" w:hAnsiTheme="minorHAnsi"/>
          <w:sz w:val="22"/>
          <w:szCs w:val="22"/>
        </w:rPr>
        <w:t>2023</w:t>
      </w:r>
      <w:r w:rsidR="00885B1A">
        <w:rPr>
          <w:rFonts w:asciiTheme="minorHAnsi" w:hAnsiTheme="minorHAnsi"/>
          <w:sz w:val="22"/>
          <w:szCs w:val="22"/>
        </w:rPr>
        <w:t xml:space="preserve">). </w:t>
      </w:r>
      <w:r w:rsidR="00885B1A" w:rsidRPr="005920BE">
        <w:rPr>
          <w:rFonts w:asciiTheme="minorHAnsi" w:hAnsiTheme="minorHAnsi"/>
          <w:sz w:val="22"/>
          <w:szCs w:val="22"/>
        </w:rPr>
        <w:t xml:space="preserve">W wyniku wprowadzonych zmian </w:t>
      </w:r>
      <w:r w:rsidR="00885B1A">
        <w:rPr>
          <w:rFonts w:asciiTheme="minorHAnsi" w:hAnsiTheme="minorHAnsi"/>
          <w:sz w:val="22"/>
          <w:szCs w:val="22"/>
        </w:rPr>
        <w:t xml:space="preserve">wysokości planowanych dochodów i wydatków zostały zaktualizowane. Po uwzględnieniu zmian budżet na </w:t>
      </w:r>
      <w:r w:rsidR="00F74608">
        <w:rPr>
          <w:rFonts w:asciiTheme="minorHAnsi" w:hAnsiTheme="minorHAnsi"/>
          <w:sz w:val="22"/>
          <w:szCs w:val="22"/>
        </w:rPr>
        <w:t>2023</w:t>
      </w:r>
      <w:r w:rsidR="00885B1A">
        <w:rPr>
          <w:rFonts w:asciiTheme="minorHAnsi" w:hAnsiTheme="minorHAnsi"/>
          <w:sz w:val="22"/>
          <w:szCs w:val="22"/>
        </w:rPr>
        <w:t xml:space="preserve">r. kształtował się następująco: </w:t>
      </w:r>
    </w:p>
    <w:tbl>
      <w:tblPr>
        <w:tblW w:w="0" w:type="auto"/>
        <w:tblLook w:val="04A0" w:firstRow="1" w:lastRow="0" w:firstColumn="1" w:lastColumn="0" w:noHBand="0" w:noVBand="1"/>
      </w:tblPr>
      <w:tblGrid>
        <w:gridCol w:w="4531"/>
        <w:gridCol w:w="4539"/>
      </w:tblGrid>
      <w:tr w:rsidR="003F4534" w14:paraId="72735FD0" w14:textId="77777777" w:rsidTr="007E66CA">
        <w:tc>
          <w:tcPr>
            <w:tcW w:w="4532" w:type="dxa"/>
            <w:hideMark/>
          </w:tcPr>
          <w:bookmarkEnd w:id="4"/>
          <w:bookmarkEnd w:id="0"/>
          <w:p w14:paraId="0E1AE986" w14:textId="77777777" w:rsidR="003F4534" w:rsidRDefault="003F4534" w:rsidP="007E66CA">
            <w:pPr>
              <w:spacing w:line="276" w:lineRule="auto"/>
              <w:jc w:val="both"/>
              <w:rPr>
                <w:rFonts w:asciiTheme="minorHAnsi" w:hAnsiTheme="minorHAnsi"/>
                <w:b/>
                <w:sz w:val="22"/>
                <w:szCs w:val="22"/>
                <w:lang w:eastAsia="en-US"/>
              </w:rPr>
            </w:pPr>
            <w:r>
              <w:rPr>
                <w:rFonts w:asciiTheme="minorHAnsi" w:hAnsiTheme="minorHAnsi"/>
                <w:b/>
                <w:sz w:val="22"/>
                <w:szCs w:val="22"/>
                <w:lang w:eastAsia="en-US"/>
              </w:rPr>
              <w:t>Dochody</w:t>
            </w:r>
          </w:p>
          <w:p w14:paraId="397D6E0E" w14:textId="77777777" w:rsidR="003F4534" w:rsidRDefault="003F4534" w:rsidP="007E66CA">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Przychody</w:t>
            </w:r>
          </w:p>
        </w:tc>
        <w:tc>
          <w:tcPr>
            <w:tcW w:w="4540" w:type="dxa"/>
            <w:hideMark/>
          </w:tcPr>
          <w:p w14:paraId="1BF3E7A7" w14:textId="6B73E4AB" w:rsidR="003F4534" w:rsidRDefault="00112731" w:rsidP="007E66C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93.514.000</w:t>
            </w:r>
            <w:r w:rsidR="003F4534">
              <w:rPr>
                <w:rFonts w:asciiTheme="minorHAnsi" w:hAnsiTheme="minorHAnsi"/>
                <w:b/>
                <w:sz w:val="22"/>
                <w:szCs w:val="22"/>
                <w:lang w:eastAsia="en-US"/>
              </w:rPr>
              <w:t xml:space="preserve"> zł</w:t>
            </w:r>
          </w:p>
          <w:p w14:paraId="770ABFF7" w14:textId="498283F7" w:rsidR="003F4534" w:rsidRDefault="003F4534" w:rsidP="007E66C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 zł</w:t>
            </w:r>
          </w:p>
        </w:tc>
      </w:tr>
      <w:tr w:rsidR="003F4534" w14:paraId="5C9B0019" w14:textId="77777777" w:rsidTr="007E66CA">
        <w:tc>
          <w:tcPr>
            <w:tcW w:w="4532" w:type="dxa"/>
            <w:hideMark/>
          </w:tcPr>
          <w:p w14:paraId="4F2F9CC8" w14:textId="54530D99" w:rsidR="003F4534" w:rsidRDefault="00117D65" w:rsidP="007E66CA">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w:t>
            </w:r>
            <w:r w:rsidR="003F4534">
              <w:rPr>
                <w:rFonts w:asciiTheme="minorHAnsi" w:hAnsiTheme="minorHAnsi"/>
                <w:b/>
                <w:sz w:val="22"/>
                <w:szCs w:val="22"/>
                <w:lang w:eastAsia="en-US"/>
              </w:rPr>
              <w:t>ydatki</w:t>
            </w:r>
          </w:p>
          <w:p w14:paraId="709E85FC" w14:textId="77777777" w:rsidR="003F4534" w:rsidRDefault="003F4534" w:rsidP="007E66CA">
            <w:pPr>
              <w:spacing w:line="276" w:lineRule="auto"/>
              <w:jc w:val="both"/>
              <w:rPr>
                <w:rFonts w:asciiTheme="minorHAnsi" w:hAnsiTheme="minorHAnsi"/>
                <w:b/>
                <w:sz w:val="22"/>
                <w:szCs w:val="22"/>
                <w:lang w:eastAsia="en-US"/>
              </w:rPr>
            </w:pPr>
            <w:r>
              <w:rPr>
                <w:rFonts w:asciiTheme="minorHAnsi" w:hAnsiTheme="minorHAnsi"/>
                <w:b/>
                <w:sz w:val="22"/>
                <w:szCs w:val="22"/>
                <w:lang w:eastAsia="en-US"/>
              </w:rPr>
              <w:t>Rozchody</w:t>
            </w:r>
          </w:p>
        </w:tc>
        <w:tc>
          <w:tcPr>
            <w:tcW w:w="4540" w:type="dxa"/>
            <w:hideMark/>
          </w:tcPr>
          <w:p w14:paraId="0C8712E1" w14:textId="5BCDE928" w:rsidR="003F4534" w:rsidRDefault="00112731" w:rsidP="007E66C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93.514.000</w:t>
            </w:r>
            <w:r w:rsidR="003F4534">
              <w:rPr>
                <w:rFonts w:asciiTheme="minorHAnsi" w:hAnsiTheme="minorHAnsi"/>
                <w:b/>
                <w:sz w:val="22"/>
                <w:szCs w:val="22"/>
                <w:lang w:eastAsia="en-US"/>
              </w:rPr>
              <w:t xml:space="preserve"> zł</w:t>
            </w:r>
          </w:p>
          <w:p w14:paraId="34EBFECE" w14:textId="77777777" w:rsidR="003F4534" w:rsidRDefault="003F4534" w:rsidP="007E66CA">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 zł</w:t>
            </w:r>
          </w:p>
        </w:tc>
      </w:tr>
    </w:tbl>
    <w:p w14:paraId="06E4C667" w14:textId="506117C5" w:rsidR="00112731" w:rsidRPr="00D15694" w:rsidRDefault="00112731" w:rsidP="00112731">
      <w:pPr>
        <w:spacing w:line="276" w:lineRule="auto"/>
        <w:ind w:firstLine="360"/>
        <w:jc w:val="both"/>
        <w:rPr>
          <w:rFonts w:asciiTheme="minorHAnsi" w:eastAsia="Calibri" w:hAnsiTheme="minorHAnsi" w:cs="Arial"/>
          <w:sz w:val="22"/>
          <w:szCs w:val="22"/>
        </w:rPr>
      </w:pPr>
      <w:r>
        <w:rPr>
          <w:rFonts w:asciiTheme="minorHAnsi" w:hAnsiTheme="minorHAnsi"/>
          <w:sz w:val="22"/>
          <w:szCs w:val="22"/>
        </w:rPr>
        <w:t>Ustalono łączną kwotę dochodów budżetu w wysokości 93.514.000 zł, z czego 93.472.100 zł stanowiły dochody bieżące, a 41.900 zł stanowiły dochody majątkowe. Wydatki budżetu planowane w uchwale budżetowej ustalone zostały w wysokości 93.514.000 zł, z czego 93.390.000 zł stanowiły planowane wydatki bieżące oraz 124.000,00 zł stanowiły planowane wydatki majątkowe.</w:t>
      </w:r>
      <w:r w:rsidRPr="00D15694">
        <w:rPr>
          <w:rFonts w:asciiTheme="minorHAnsi" w:eastAsia="Calibri" w:hAnsiTheme="minorHAnsi" w:cs="Arial"/>
          <w:sz w:val="22"/>
          <w:szCs w:val="22"/>
        </w:rPr>
        <w:t xml:space="preserve">  </w:t>
      </w:r>
    </w:p>
    <w:p w14:paraId="7695DF4B" w14:textId="3F1826B4" w:rsidR="00402814" w:rsidRDefault="00402814" w:rsidP="00BE5701">
      <w:pPr>
        <w:jc w:val="both"/>
        <w:rPr>
          <w:rFonts w:asciiTheme="minorHAnsi" w:eastAsiaTheme="minorHAnsi" w:hAnsiTheme="minorHAnsi" w:cstheme="minorBidi"/>
          <w:lang w:eastAsia="en-US"/>
        </w:rPr>
      </w:pPr>
    </w:p>
    <w:p w14:paraId="6EA447DD" w14:textId="34C35454" w:rsidR="006B2C13" w:rsidRPr="006D496F" w:rsidRDefault="006B2C13" w:rsidP="006D496F">
      <w:pPr>
        <w:spacing w:after="200" w:line="276" w:lineRule="auto"/>
        <w:jc w:val="both"/>
        <w:rPr>
          <w:rFonts w:asciiTheme="minorHAnsi" w:eastAsiaTheme="minorHAnsi" w:hAnsiTheme="minorHAnsi" w:cstheme="minorBidi"/>
          <w:i/>
          <w:sz w:val="22"/>
          <w:szCs w:val="22"/>
          <w:lang w:eastAsia="en-US"/>
        </w:rPr>
      </w:pPr>
      <w:r w:rsidRPr="006D496F">
        <w:rPr>
          <w:rFonts w:asciiTheme="minorHAnsi" w:eastAsiaTheme="minorHAnsi" w:hAnsiTheme="minorHAnsi" w:cstheme="minorBidi"/>
          <w:i/>
          <w:sz w:val="22"/>
          <w:szCs w:val="22"/>
          <w:lang w:eastAsia="en-US"/>
        </w:rPr>
        <w:t xml:space="preserve">Wykonanie dochodów i wydatków budżetowych w stosunku do założonego planu na dzień </w:t>
      </w:r>
      <w:r w:rsidR="00134D12">
        <w:rPr>
          <w:rFonts w:asciiTheme="minorHAnsi" w:eastAsiaTheme="minorHAnsi" w:hAnsiTheme="minorHAnsi" w:cstheme="minorBidi"/>
          <w:i/>
          <w:sz w:val="22"/>
          <w:szCs w:val="22"/>
          <w:lang w:eastAsia="en-US"/>
        </w:rPr>
        <w:t>31 grudnia</w:t>
      </w:r>
      <w:r w:rsidR="005B358D" w:rsidRPr="006D496F">
        <w:rPr>
          <w:rFonts w:asciiTheme="minorHAnsi" w:eastAsiaTheme="minorHAnsi" w:hAnsiTheme="minorHAnsi" w:cstheme="minorBidi"/>
          <w:i/>
          <w:sz w:val="22"/>
          <w:szCs w:val="22"/>
          <w:lang w:eastAsia="en-US"/>
        </w:rPr>
        <w:t xml:space="preserve"> </w:t>
      </w:r>
      <w:r w:rsidR="00F74608">
        <w:rPr>
          <w:rFonts w:asciiTheme="minorHAnsi" w:eastAsiaTheme="minorHAnsi" w:hAnsiTheme="minorHAnsi" w:cstheme="minorBidi"/>
          <w:i/>
          <w:sz w:val="22"/>
          <w:szCs w:val="22"/>
          <w:lang w:eastAsia="en-US"/>
        </w:rPr>
        <w:t>2023</w:t>
      </w:r>
      <w:r w:rsidR="005B358D" w:rsidRPr="006D496F">
        <w:rPr>
          <w:rFonts w:asciiTheme="minorHAnsi" w:eastAsiaTheme="minorHAnsi" w:hAnsiTheme="minorHAnsi" w:cstheme="minorBidi"/>
          <w:i/>
          <w:sz w:val="22"/>
          <w:szCs w:val="22"/>
          <w:lang w:eastAsia="en-US"/>
        </w:rPr>
        <w:t xml:space="preserve"> r.</w:t>
      </w:r>
      <w:r w:rsidRPr="006D496F">
        <w:rPr>
          <w:rFonts w:asciiTheme="minorHAnsi" w:eastAsiaTheme="minorHAnsi" w:hAnsiTheme="minorHAnsi" w:cstheme="minorBidi"/>
          <w:i/>
          <w:sz w:val="22"/>
          <w:szCs w:val="22"/>
          <w:lang w:eastAsia="en-US"/>
        </w:rPr>
        <w:t xml:space="preserve"> przedstawia</w:t>
      </w:r>
      <w:r w:rsidR="00FE0E7A" w:rsidRPr="006D496F">
        <w:rPr>
          <w:rFonts w:asciiTheme="minorHAnsi" w:eastAsiaTheme="minorHAnsi" w:hAnsiTheme="minorHAnsi" w:cstheme="minorBidi"/>
          <w:i/>
          <w:sz w:val="22"/>
          <w:szCs w:val="22"/>
          <w:lang w:eastAsia="en-US"/>
        </w:rPr>
        <w:t>ł</w:t>
      </w:r>
      <w:r w:rsidR="00CE2A68">
        <w:rPr>
          <w:rFonts w:asciiTheme="minorHAnsi" w:eastAsiaTheme="minorHAnsi" w:hAnsiTheme="minorHAnsi" w:cstheme="minorBidi"/>
          <w:i/>
          <w:sz w:val="22"/>
          <w:szCs w:val="22"/>
          <w:lang w:eastAsia="en-US"/>
        </w:rPr>
        <w:t>o</w:t>
      </w:r>
      <w:r w:rsidRPr="006D496F">
        <w:rPr>
          <w:rFonts w:asciiTheme="minorHAnsi" w:eastAsiaTheme="minorHAnsi" w:hAnsiTheme="minorHAnsi" w:cstheme="minorBidi"/>
          <w:i/>
          <w:sz w:val="22"/>
          <w:szCs w:val="22"/>
          <w:lang w:eastAsia="en-US"/>
        </w:rPr>
        <w:t xml:space="preserve"> się następująco:</w:t>
      </w:r>
    </w:p>
    <w:tbl>
      <w:tblPr>
        <w:tblW w:w="9620" w:type="dxa"/>
        <w:tblCellMar>
          <w:left w:w="70" w:type="dxa"/>
          <w:right w:w="70" w:type="dxa"/>
        </w:tblCellMar>
        <w:tblLook w:val="04A0" w:firstRow="1" w:lastRow="0" w:firstColumn="1" w:lastColumn="0" w:noHBand="0" w:noVBand="1"/>
      </w:tblPr>
      <w:tblGrid>
        <w:gridCol w:w="6840"/>
        <w:gridCol w:w="1820"/>
        <w:gridCol w:w="960"/>
      </w:tblGrid>
      <w:tr w:rsidR="00E57776" w:rsidRPr="006D496F" w14:paraId="1F4D8590" w14:textId="77777777" w:rsidTr="00E57776">
        <w:trPr>
          <w:trHeight w:val="435"/>
        </w:trPr>
        <w:tc>
          <w:tcPr>
            <w:tcW w:w="6840" w:type="dxa"/>
            <w:tcBorders>
              <w:top w:val="nil"/>
              <w:left w:val="nil"/>
              <w:bottom w:val="nil"/>
              <w:right w:val="nil"/>
            </w:tcBorders>
            <w:shd w:val="clear" w:color="auto" w:fill="auto"/>
            <w:vAlign w:val="center"/>
            <w:hideMark/>
          </w:tcPr>
          <w:p w14:paraId="2F65E0CC" w14:textId="77777777" w:rsidR="00E57776" w:rsidRPr="006D496F" w:rsidRDefault="00E57776" w:rsidP="006D496F">
            <w:pPr>
              <w:spacing w:line="276" w:lineRule="auto"/>
              <w:jc w:val="both"/>
              <w:rPr>
                <w:rFonts w:ascii="Calibri" w:hAnsi="Calibri"/>
                <w:b/>
                <w:bCs/>
                <w:color w:val="000000"/>
                <w:sz w:val="22"/>
                <w:szCs w:val="22"/>
                <w:u w:val="single"/>
              </w:rPr>
            </w:pPr>
            <w:r w:rsidRPr="006D496F">
              <w:rPr>
                <w:rFonts w:ascii="Calibri" w:hAnsi="Calibri"/>
                <w:b/>
                <w:bCs/>
                <w:color w:val="000000"/>
                <w:sz w:val="22"/>
                <w:szCs w:val="22"/>
                <w:u w:val="single"/>
              </w:rPr>
              <w:t>DOCHODY</w:t>
            </w:r>
          </w:p>
        </w:tc>
        <w:tc>
          <w:tcPr>
            <w:tcW w:w="1820" w:type="dxa"/>
            <w:tcBorders>
              <w:top w:val="nil"/>
              <w:left w:val="nil"/>
              <w:bottom w:val="nil"/>
              <w:right w:val="nil"/>
            </w:tcBorders>
            <w:shd w:val="clear" w:color="auto" w:fill="auto"/>
            <w:vAlign w:val="center"/>
            <w:hideMark/>
          </w:tcPr>
          <w:p w14:paraId="726DC128" w14:textId="77777777" w:rsidR="00E57776" w:rsidRPr="006D496F" w:rsidRDefault="00E57776" w:rsidP="006D496F">
            <w:pPr>
              <w:spacing w:line="276" w:lineRule="auto"/>
              <w:jc w:val="both"/>
              <w:rPr>
                <w:rFonts w:ascii="Calibri" w:hAnsi="Calibri"/>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77980D92" w14:textId="77777777" w:rsidR="00E57776" w:rsidRPr="006D496F" w:rsidRDefault="00E57776" w:rsidP="006D496F">
            <w:pPr>
              <w:spacing w:line="276" w:lineRule="auto"/>
              <w:jc w:val="both"/>
              <w:rPr>
                <w:sz w:val="22"/>
                <w:szCs w:val="22"/>
              </w:rPr>
            </w:pPr>
          </w:p>
        </w:tc>
      </w:tr>
      <w:tr w:rsidR="00E57776" w:rsidRPr="006D496F" w14:paraId="7C680B6A" w14:textId="77777777" w:rsidTr="00E57776">
        <w:trPr>
          <w:trHeight w:val="285"/>
        </w:trPr>
        <w:tc>
          <w:tcPr>
            <w:tcW w:w="6840" w:type="dxa"/>
            <w:tcBorders>
              <w:top w:val="nil"/>
              <w:left w:val="nil"/>
              <w:bottom w:val="nil"/>
              <w:right w:val="nil"/>
            </w:tcBorders>
            <w:shd w:val="clear" w:color="auto" w:fill="auto"/>
            <w:vAlign w:val="center"/>
            <w:hideMark/>
          </w:tcPr>
          <w:p w14:paraId="7C09B1F6" w14:textId="055F5B01"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dochody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1AFD239B" w14:textId="042E777B" w:rsidR="00E57776" w:rsidRPr="006D496F" w:rsidRDefault="00112731" w:rsidP="006D496F">
            <w:pPr>
              <w:spacing w:line="276" w:lineRule="auto"/>
              <w:jc w:val="right"/>
              <w:rPr>
                <w:rFonts w:ascii="Calibri" w:hAnsi="Calibri"/>
                <w:b/>
                <w:bCs/>
                <w:color w:val="000000"/>
                <w:sz w:val="22"/>
                <w:szCs w:val="22"/>
              </w:rPr>
            </w:pPr>
            <w:r>
              <w:rPr>
                <w:rFonts w:asciiTheme="minorHAnsi" w:hAnsiTheme="minorHAnsi"/>
                <w:b/>
                <w:sz w:val="22"/>
                <w:szCs w:val="22"/>
              </w:rPr>
              <w:t>93.514.0</w:t>
            </w:r>
            <w:r w:rsidR="00117D65">
              <w:rPr>
                <w:rFonts w:asciiTheme="minorHAnsi" w:hAnsiTheme="minorHAnsi"/>
                <w:b/>
                <w:sz w:val="22"/>
                <w:szCs w:val="22"/>
              </w:rPr>
              <w:t>00</w:t>
            </w:r>
            <w:r w:rsidR="00A120DD">
              <w:rPr>
                <w:rFonts w:asciiTheme="minorHAnsi" w:hAnsiTheme="minorHAnsi"/>
                <w:b/>
                <w:sz w:val="22"/>
                <w:szCs w:val="22"/>
              </w:rPr>
              <w:t>,00</w:t>
            </w:r>
          </w:p>
        </w:tc>
        <w:tc>
          <w:tcPr>
            <w:tcW w:w="960" w:type="dxa"/>
            <w:tcBorders>
              <w:top w:val="nil"/>
              <w:left w:val="nil"/>
              <w:bottom w:val="nil"/>
              <w:right w:val="nil"/>
            </w:tcBorders>
            <w:shd w:val="clear" w:color="auto" w:fill="auto"/>
            <w:noWrap/>
            <w:vAlign w:val="bottom"/>
            <w:hideMark/>
          </w:tcPr>
          <w:p w14:paraId="7C4BA0E2" w14:textId="13900087"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461E9266" w14:textId="77777777" w:rsidTr="00E57776">
        <w:trPr>
          <w:trHeight w:val="270"/>
        </w:trPr>
        <w:tc>
          <w:tcPr>
            <w:tcW w:w="6840" w:type="dxa"/>
            <w:tcBorders>
              <w:top w:val="nil"/>
              <w:left w:val="nil"/>
              <w:bottom w:val="nil"/>
              <w:right w:val="nil"/>
            </w:tcBorders>
            <w:shd w:val="clear" w:color="auto" w:fill="auto"/>
            <w:vAlign w:val="center"/>
            <w:hideMark/>
          </w:tcPr>
          <w:p w14:paraId="3E8AD187" w14:textId="5CB913A5"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Wykonane dochody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6E94F0CC" w14:textId="011867FD" w:rsidR="00E57776" w:rsidRPr="006D496F" w:rsidRDefault="00112731" w:rsidP="006D496F">
            <w:pPr>
              <w:spacing w:line="276" w:lineRule="auto"/>
              <w:jc w:val="right"/>
              <w:rPr>
                <w:rFonts w:ascii="Calibri" w:hAnsi="Calibri"/>
                <w:b/>
                <w:bCs/>
                <w:color w:val="000000"/>
                <w:sz w:val="22"/>
                <w:szCs w:val="22"/>
              </w:rPr>
            </w:pPr>
            <w:r>
              <w:rPr>
                <w:rFonts w:ascii="Calibri" w:hAnsi="Calibri"/>
                <w:b/>
                <w:bCs/>
                <w:color w:val="000000"/>
                <w:sz w:val="22"/>
                <w:szCs w:val="22"/>
              </w:rPr>
              <w:t>93.449.845,09</w:t>
            </w:r>
          </w:p>
        </w:tc>
        <w:tc>
          <w:tcPr>
            <w:tcW w:w="960" w:type="dxa"/>
            <w:tcBorders>
              <w:top w:val="nil"/>
              <w:left w:val="nil"/>
              <w:bottom w:val="nil"/>
              <w:right w:val="nil"/>
            </w:tcBorders>
            <w:shd w:val="clear" w:color="auto" w:fill="auto"/>
            <w:noWrap/>
            <w:vAlign w:val="bottom"/>
            <w:hideMark/>
          </w:tcPr>
          <w:p w14:paraId="62E6AA42" w14:textId="06A9086A"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0B1862D7" w14:textId="77777777" w:rsidTr="00E57776">
        <w:trPr>
          <w:trHeight w:val="360"/>
        </w:trPr>
        <w:tc>
          <w:tcPr>
            <w:tcW w:w="6840" w:type="dxa"/>
            <w:tcBorders>
              <w:top w:val="nil"/>
              <w:left w:val="nil"/>
              <w:bottom w:val="nil"/>
              <w:right w:val="nil"/>
            </w:tcBorders>
            <w:shd w:val="clear" w:color="auto" w:fill="auto"/>
            <w:vAlign w:val="center"/>
            <w:hideMark/>
          </w:tcPr>
          <w:p w14:paraId="1DE32687" w14:textId="28BDBF0C"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2E49C9DB" w14:textId="58ECD96F" w:rsidR="00E57776" w:rsidRPr="006D496F" w:rsidRDefault="00D25826" w:rsidP="00197B6D">
            <w:pPr>
              <w:spacing w:line="276" w:lineRule="auto"/>
              <w:jc w:val="right"/>
              <w:rPr>
                <w:rFonts w:ascii="Calibri" w:hAnsi="Calibri"/>
                <w:b/>
                <w:bCs/>
                <w:color w:val="000000"/>
                <w:sz w:val="22"/>
                <w:szCs w:val="22"/>
              </w:rPr>
            </w:pPr>
            <w:r>
              <w:rPr>
                <w:rFonts w:ascii="Calibri" w:hAnsi="Calibri"/>
                <w:b/>
                <w:bCs/>
                <w:color w:val="000000"/>
                <w:sz w:val="22"/>
                <w:szCs w:val="22"/>
              </w:rPr>
              <w:t>99,93</w:t>
            </w:r>
          </w:p>
        </w:tc>
        <w:tc>
          <w:tcPr>
            <w:tcW w:w="960" w:type="dxa"/>
            <w:tcBorders>
              <w:top w:val="nil"/>
              <w:left w:val="nil"/>
              <w:bottom w:val="nil"/>
              <w:right w:val="nil"/>
            </w:tcBorders>
            <w:shd w:val="clear" w:color="auto" w:fill="auto"/>
            <w:noWrap/>
            <w:vAlign w:val="bottom"/>
            <w:hideMark/>
          </w:tcPr>
          <w:p w14:paraId="5FD1B4F7" w14:textId="77777777" w:rsidR="00E57776" w:rsidRPr="006D496F" w:rsidRDefault="00E57776"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r w:rsidR="00E57776" w:rsidRPr="006D496F" w14:paraId="1BB91CBB" w14:textId="77777777" w:rsidTr="00E57776">
        <w:trPr>
          <w:trHeight w:val="315"/>
        </w:trPr>
        <w:tc>
          <w:tcPr>
            <w:tcW w:w="6840" w:type="dxa"/>
            <w:tcBorders>
              <w:top w:val="nil"/>
              <w:left w:val="nil"/>
              <w:bottom w:val="nil"/>
              <w:right w:val="nil"/>
            </w:tcBorders>
            <w:shd w:val="clear" w:color="auto" w:fill="auto"/>
            <w:noWrap/>
            <w:vAlign w:val="center"/>
            <w:hideMark/>
          </w:tcPr>
          <w:p w14:paraId="4194964A" w14:textId="77777777" w:rsidR="00E57776" w:rsidRPr="006D496F" w:rsidRDefault="00E57776" w:rsidP="006D496F">
            <w:pPr>
              <w:spacing w:line="276" w:lineRule="auto"/>
              <w:rPr>
                <w:rFonts w:ascii="Calibri" w:hAnsi="Calibri"/>
                <w:b/>
                <w:bCs/>
                <w:color w:val="000000"/>
                <w:sz w:val="22"/>
                <w:szCs w:val="22"/>
              </w:rPr>
            </w:pPr>
          </w:p>
        </w:tc>
        <w:tc>
          <w:tcPr>
            <w:tcW w:w="1820" w:type="dxa"/>
            <w:tcBorders>
              <w:top w:val="nil"/>
              <w:left w:val="nil"/>
              <w:bottom w:val="nil"/>
              <w:right w:val="nil"/>
            </w:tcBorders>
            <w:shd w:val="clear" w:color="auto" w:fill="auto"/>
            <w:noWrap/>
            <w:vAlign w:val="bottom"/>
            <w:hideMark/>
          </w:tcPr>
          <w:p w14:paraId="7C5679F5" w14:textId="77777777" w:rsidR="00E57776" w:rsidRPr="006D496F" w:rsidRDefault="00E57776" w:rsidP="006D496F">
            <w:pPr>
              <w:spacing w:line="276" w:lineRule="auto"/>
              <w:jc w:val="both"/>
              <w:rPr>
                <w:sz w:val="22"/>
                <w:szCs w:val="22"/>
              </w:rPr>
            </w:pPr>
          </w:p>
        </w:tc>
        <w:tc>
          <w:tcPr>
            <w:tcW w:w="960" w:type="dxa"/>
            <w:tcBorders>
              <w:top w:val="nil"/>
              <w:left w:val="nil"/>
              <w:bottom w:val="nil"/>
              <w:right w:val="nil"/>
            </w:tcBorders>
            <w:shd w:val="clear" w:color="auto" w:fill="auto"/>
            <w:noWrap/>
            <w:vAlign w:val="bottom"/>
            <w:hideMark/>
          </w:tcPr>
          <w:p w14:paraId="1C91AD7C" w14:textId="77777777" w:rsidR="00E57776" w:rsidRPr="006D496F" w:rsidRDefault="00E57776" w:rsidP="006D496F">
            <w:pPr>
              <w:spacing w:line="276" w:lineRule="auto"/>
              <w:rPr>
                <w:sz w:val="22"/>
                <w:szCs w:val="22"/>
              </w:rPr>
            </w:pPr>
          </w:p>
        </w:tc>
      </w:tr>
      <w:tr w:rsidR="00E57776" w:rsidRPr="006D496F" w14:paraId="1A7FBF7C" w14:textId="77777777" w:rsidTr="00E57776">
        <w:trPr>
          <w:trHeight w:val="375"/>
        </w:trPr>
        <w:tc>
          <w:tcPr>
            <w:tcW w:w="6840" w:type="dxa"/>
            <w:tcBorders>
              <w:top w:val="nil"/>
              <w:left w:val="nil"/>
              <w:bottom w:val="nil"/>
              <w:right w:val="nil"/>
            </w:tcBorders>
            <w:shd w:val="clear" w:color="auto" w:fill="auto"/>
            <w:vAlign w:val="center"/>
            <w:hideMark/>
          </w:tcPr>
          <w:p w14:paraId="278FEBA1" w14:textId="77777777" w:rsidR="00E57776" w:rsidRPr="006D496F" w:rsidRDefault="00E57776" w:rsidP="006D496F">
            <w:pPr>
              <w:spacing w:line="276" w:lineRule="auto"/>
              <w:jc w:val="both"/>
              <w:rPr>
                <w:rFonts w:ascii="Calibri" w:hAnsi="Calibri"/>
                <w:b/>
                <w:bCs/>
                <w:color w:val="000000"/>
                <w:sz w:val="22"/>
                <w:szCs w:val="22"/>
                <w:u w:val="single"/>
              </w:rPr>
            </w:pPr>
            <w:r w:rsidRPr="006D496F">
              <w:rPr>
                <w:rFonts w:ascii="Calibri" w:hAnsi="Calibri"/>
                <w:b/>
                <w:bCs/>
                <w:color w:val="000000"/>
                <w:sz w:val="22"/>
                <w:szCs w:val="22"/>
                <w:u w:val="single"/>
              </w:rPr>
              <w:t>WYDATKI</w:t>
            </w:r>
          </w:p>
        </w:tc>
        <w:tc>
          <w:tcPr>
            <w:tcW w:w="1820" w:type="dxa"/>
            <w:tcBorders>
              <w:top w:val="nil"/>
              <w:left w:val="nil"/>
              <w:bottom w:val="nil"/>
              <w:right w:val="nil"/>
            </w:tcBorders>
            <w:shd w:val="clear" w:color="auto" w:fill="auto"/>
            <w:vAlign w:val="center"/>
            <w:hideMark/>
          </w:tcPr>
          <w:p w14:paraId="574F5415" w14:textId="77777777" w:rsidR="00E57776" w:rsidRPr="006D496F" w:rsidRDefault="00E57776" w:rsidP="006D496F">
            <w:pPr>
              <w:spacing w:line="276" w:lineRule="auto"/>
              <w:jc w:val="both"/>
              <w:rPr>
                <w:rFonts w:ascii="Calibri" w:hAnsi="Calibri"/>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1959863E" w14:textId="77777777" w:rsidR="00E57776" w:rsidRPr="006D496F" w:rsidRDefault="00E57776" w:rsidP="006D496F">
            <w:pPr>
              <w:spacing w:line="276" w:lineRule="auto"/>
              <w:jc w:val="both"/>
              <w:rPr>
                <w:sz w:val="22"/>
                <w:szCs w:val="22"/>
              </w:rPr>
            </w:pPr>
          </w:p>
        </w:tc>
      </w:tr>
      <w:tr w:rsidR="00E57776" w:rsidRPr="006D496F" w14:paraId="5C1E76A3" w14:textId="77777777" w:rsidTr="00E57776">
        <w:trPr>
          <w:trHeight w:val="330"/>
        </w:trPr>
        <w:tc>
          <w:tcPr>
            <w:tcW w:w="6840" w:type="dxa"/>
            <w:tcBorders>
              <w:top w:val="nil"/>
              <w:left w:val="nil"/>
              <w:bottom w:val="nil"/>
              <w:right w:val="nil"/>
            </w:tcBorders>
            <w:shd w:val="clear" w:color="auto" w:fill="auto"/>
            <w:vAlign w:val="center"/>
            <w:hideMark/>
          </w:tcPr>
          <w:p w14:paraId="31E1AC0C" w14:textId="2BB04D40"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wydatki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39922472" w14:textId="7DD8264D" w:rsidR="00E57776" w:rsidRPr="006D496F" w:rsidRDefault="00D25826" w:rsidP="006D496F">
            <w:pPr>
              <w:spacing w:line="276" w:lineRule="auto"/>
              <w:jc w:val="right"/>
              <w:rPr>
                <w:rFonts w:ascii="Calibri" w:hAnsi="Calibri"/>
                <w:b/>
                <w:bCs/>
                <w:color w:val="000000"/>
                <w:sz w:val="22"/>
                <w:szCs w:val="22"/>
              </w:rPr>
            </w:pPr>
            <w:r>
              <w:rPr>
                <w:rFonts w:ascii="Calibri" w:hAnsi="Calibri"/>
                <w:b/>
                <w:bCs/>
                <w:color w:val="000000"/>
                <w:sz w:val="22"/>
                <w:szCs w:val="22"/>
              </w:rPr>
              <w:t>93.514.0</w:t>
            </w:r>
            <w:r w:rsidR="00117D65">
              <w:rPr>
                <w:rFonts w:ascii="Calibri" w:hAnsi="Calibri"/>
                <w:b/>
                <w:bCs/>
                <w:color w:val="000000"/>
                <w:sz w:val="22"/>
                <w:szCs w:val="22"/>
              </w:rPr>
              <w:t>00,00</w:t>
            </w:r>
          </w:p>
        </w:tc>
        <w:tc>
          <w:tcPr>
            <w:tcW w:w="960" w:type="dxa"/>
            <w:tcBorders>
              <w:top w:val="nil"/>
              <w:left w:val="nil"/>
              <w:bottom w:val="nil"/>
              <w:right w:val="nil"/>
            </w:tcBorders>
            <w:shd w:val="clear" w:color="auto" w:fill="auto"/>
            <w:noWrap/>
            <w:vAlign w:val="bottom"/>
            <w:hideMark/>
          </w:tcPr>
          <w:p w14:paraId="368D0C52" w14:textId="2EA5B17D"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5BCF53DC" w14:textId="77777777" w:rsidTr="00E57776">
        <w:trPr>
          <w:trHeight w:val="270"/>
        </w:trPr>
        <w:tc>
          <w:tcPr>
            <w:tcW w:w="6840" w:type="dxa"/>
            <w:tcBorders>
              <w:top w:val="nil"/>
              <w:left w:val="nil"/>
              <w:bottom w:val="nil"/>
              <w:right w:val="nil"/>
            </w:tcBorders>
            <w:shd w:val="clear" w:color="auto" w:fill="auto"/>
            <w:vAlign w:val="center"/>
            <w:hideMark/>
          </w:tcPr>
          <w:p w14:paraId="17BA24AF" w14:textId="2DBC0321"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Wykonane wydatki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5B1DFC67" w14:textId="7CE2A539" w:rsidR="00E57776" w:rsidRPr="006D496F" w:rsidRDefault="00F8638D" w:rsidP="00F8638D">
            <w:pPr>
              <w:spacing w:line="276" w:lineRule="auto"/>
              <w:jc w:val="center"/>
              <w:rPr>
                <w:rFonts w:ascii="Calibri" w:hAnsi="Calibri"/>
                <w:b/>
                <w:bCs/>
                <w:color w:val="000000"/>
                <w:sz w:val="22"/>
                <w:szCs w:val="22"/>
              </w:rPr>
            </w:pPr>
            <w:r>
              <w:rPr>
                <w:rFonts w:ascii="Calibri" w:hAnsi="Calibri"/>
                <w:b/>
                <w:bCs/>
                <w:color w:val="000000"/>
                <w:sz w:val="22"/>
                <w:szCs w:val="22"/>
              </w:rPr>
              <w:t xml:space="preserve">       </w:t>
            </w:r>
            <w:r w:rsidR="00D25826">
              <w:rPr>
                <w:rFonts w:ascii="Calibri" w:hAnsi="Calibri"/>
                <w:b/>
                <w:bCs/>
                <w:color w:val="000000"/>
                <w:sz w:val="22"/>
                <w:szCs w:val="22"/>
              </w:rPr>
              <w:t>87.133.381,47</w:t>
            </w:r>
          </w:p>
        </w:tc>
        <w:tc>
          <w:tcPr>
            <w:tcW w:w="960" w:type="dxa"/>
            <w:tcBorders>
              <w:top w:val="nil"/>
              <w:left w:val="nil"/>
              <w:bottom w:val="nil"/>
              <w:right w:val="nil"/>
            </w:tcBorders>
            <w:shd w:val="clear" w:color="auto" w:fill="auto"/>
            <w:noWrap/>
            <w:vAlign w:val="bottom"/>
            <w:hideMark/>
          </w:tcPr>
          <w:p w14:paraId="2868E96A" w14:textId="2869E350"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0B5628F1" w14:textId="77777777" w:rsidTr="00E57776">
        <w:trPr>
          <w:trHeight w:val="330"/>
        </w:trPr>
        <w:tc>
          <w:tcPr>
            <w:tcW w:w="6840" w:type="dxa"/>
            <w:tcBorders>
              <w:top w:val="nil"/>
              <w:left w:val="nil"/>
              <w:bottom w:val="nil"/>
              <w:right w:val="nil"/>
            </w:tcBorders>
            <w:shd w:val="clear" w:color="auto" w:fill="auto"/>
            <w:vAlign w:val="center"/>
            <w:hideMark/>
          </w:tcPr>
          <w:p w14:paraId="3BD0FC48" w14:textId="03C3C86E"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5B6B3C6F" w14:textId="13222A89" w:rsidR="00E57776" w:rsidRPr="006D496F" w:rsidRDefault="00D25826" w:rsidP="006D496F">
            <w:pPr>
              <w:spacing w:line="276" w:lineRule="auto"/>
              <w:jc w:val="right"/>
              <w:rPr>
                <w:rFonts w:ascii="Calibri" w:hAnsi="Calibri"/>
                <w:b/>
                <w:bCs/>
                <w:color w:val="000000"/>
                <w:sz w:val="22"/>
                <w:szCs w:val="22"/>
              </w:rPr>
            </w:pPr>
            <w:r>
              <w:rPr>
                <w:rFonts w:ascii="Calibri" w:hAnsi="Calibri"/>
                <w:b/>
                <w:bCs/>
                <w:color w:val="000000"/>
                <w:sz w:val="22"/>
                <w:szCs w:val="22"/>
              </w:rPr>
              <w:t>93,18</w:t>
            </w:r>
          </w:p>
        </w:tc>
        <w:tc>
          <w:tcPr>
            <w:tcW w:w="960" w:type="dxa"/>
            <w:tcBorders>
              <w:top w:val="nil"/>
              <w:left w:val="nil"/>
              <w:bottom w:val="nil"/>
              <w:right w:val="nil"/>
            </w:tcBorders>
            <w:shd w:val="clear" w:color="auto" w:fill="auto"/>
            <w:noWrap/>
            <w:vAlign w:val="bottom"/>
            <w:hideMark/>
          </w:tcPr>
          <w:p w14:paraId="3BFA45D7" w14:textId="77777777" w:rsidR="00E57776" w:rsidRPr="006D496F" w:rsidRDefault="00E57776"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bl>
    <w:p w14:paraId="036D653E" w14:textId="77777777" w:rsidR="00D94E30" w:rsidRPr="006D496F" w:rsidRDefault="00D94E30" w:rsidP="006D496F">
      <w:pPr>
        <w:spacing w:line="276" w:lineRule="auto"/>
        <w:jc w:val="both"/>
        <w:rPr>
          <w:rFonts w:asciiTheme="minorHAnsi" w:eastAsiaTheme="minorHAnsi" w:hAnsiTheme="minorHAnsi" w:cstheme="minorBidi"/>
          <w:sz w:val="22"/>
          <w:szCs w:val="22"/>
          <w:lang w:eastAsia="en-US"/>
        </w:rPr>
      </w:pPr>
    </w:p>
    <w:p w14:paraId="16D1BE23" w14:textId="25103B0A" w:rsidR="007B7F78" w:rsidRPr="00620864" w:rsidRDefault="00D94E30" w:rsidP="006D496F">
      <w:pPr>
        <w:spacing w:line="276" w:lineRule="auto"/>
        <w:jc w:val="both"/>
        <w:rPr>
          <w:rFonts w:asciiTheme="minorHAnsi" w:eastAsiaTheme="minorHAnsi" w:hAnsiTheme="minorHAnsi" w:cstheme="minorBidi"/>
          <w:bCs/>
          <w:sz w:val="22"/>
          <w:szCs w:val="22"/>
          <w:lang w:eastAsia="en-US"/>
        </w:rPr>
      </w:pPr>
      <w:r w:rsidRPr="00175C33">
        <w:rPr>
          <w:rFonts w:asciiTheme="minorHAnsi" w:eastAsiaTheme="minorHAnsi" w:hAnsiTheme="minorHAnsi" w:cstheme="minorBidi"/>
          <w:sz w:val="22"/>
          <w:szCs w:val="22"/>
          <w:lang w:eastAsia="en-US"/>
        </w:rPr>
        <w:t xml:space="preserve">Wykonanie budżetu Związku Międzygminnego „Komunalny Związek Gmin Regionu Leszczyńskiego” </w:t>
      </w:r>
      <w:r w:rsidR="00C97EB3" w:rsidRPr="00175C33">
        <w:rPr>
          <w:rFonts w:asciiTheme="minorHAnsi" w:eastAsiaTheme="minorHAnsi" w:hAnsiTheme="minorHAnsi" w:cstheme="minorBidi"/>
          <w:sz w:val="22"/>
          <w:szCs w:val="22"/>
          <w:lang w:eastAsia="en-US"/>
        </w:rPr>
        <w:t>za</w:t>
      </w:r>
      <w:r w:rsidR="00E57776" w:rsidRPr="00175C33">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00986B9D" w:rsidRPr="00175C33">
        <w:rPr>
          <w:rFonts w:asciiTheme="minorHAnsi" w:eastAsiaTheme="minorHAnsi" w:hAnsiTheme="minorHAnsi" w:cstheme="minorBidi"/>
          <w:sz w:val="22"/>
          <w:szCs w:val="22"/>
          <w:lang w:eastAsia="en-US"/>
        </w:rPr>
        <w:t xml:space="preserve"> r. zamyka </w:t>
      </w:r>
      <w:r w:rsidR="001625C0" w:rsidRPr="00175C33">
        <w:rPr>
          <w:rFonts w:asciiTheme="minorHAnsi" w:eastAsiaTheme="minorHAnsi" w:hAnsiTheme="minorHAnsi" w:cstheme="minorBidi"/>
          <w:sz w:val="22"/>
          <w:szCs w:val="22"/>
          <w:lang w:eastAsia="en-US"/>
        </w:rPr>
        <w:t xml:space="preserve">się </w:t>
      </w:r>
      <w:r w:rsidR="00117D65" w:rsidRPr="00175C33">
        <w:rPr>
          <w:rFonts w:asciiTheme="minorHAnsi" w:eastAsiaTheme="minorHAnsi" w:hAnsiTheme="minorHAnsi" w:cstheme="minorBidi"/>
          <w:sz w:val="22"/>
          <w:szCs w:val="22"/>
          <w:lang w:eastAsia="en-US"/>
        </w:rPr>
        <w:t>nadwyżką budżetu</w:t>
      </w:r>
      <w:r w:rsidR="001625C0" w:rsidRPr="00175C33">
        <w:rPr>
          <w:rFonts w:asciiTheme="minorHAnsi" w:eastAsiaTheme="minorHAnsi" w:hAnsiTheme="minorHAnsi" w:cstheme="minorBidi"/>
          <w:sz w:val="22"/>
          <w:szCs w:val="22"/>
          <w:lang w:eastAsia="en-US"/>
        </w:rPr>
        <w:t xml:space="preserve"> w kwocie </w:t>
      </w:r>
      <w:r w:rsidR="00D25826">
        <w:rPr>
          <w:rFonts w:asciiTheme="minorHAnsi" w:eastAsiaTheme="minorHAnsi" w:hAnsiTheme="minorHAnsi" w:cstheme="minorBidi"/>
          <w:b/>
          <w:sz w:val="22"/>
          <w:szCs w:val="22"/>
          <w:lang w:eastAsia="en-US"/>
        </w:rPr>
        <w:t>6.316.463,62</w:t>
      </w:r>
      <w:r w:rsidR="00F8638D" w:rsidRPr="00175C33">
        <w:rPr>
          <w:rFonts w:asciiTheme="minorHAnsi" w:eastAsiaTheme="minorHAnsi" w:hAnsiTheme="minorHAnsi" w:cstheme="minorBidi"/>
          <w:b/>
          <w:sz w:val="22"/>
          <w:szCs w:val="22"/>
          <w:lang w:eastAsia="en-US"/>
        </w:rPr>
        <w:t xml:space="preserve"> </w:t>
      </w:r>
      <w:r w:rsidRPr="00175C33">
        <w:rPr>
          <w:rFonts w:asciiTheme="minorHAnsi" w:eastAsiaTheme="minorHAnsi" w:hAnsiTheme="minorHAnsi" w:cstheme="minorBidi"/>
          <w:b/>
          <w:sz w:val="22"/>
          <w:szCs w:val="22"/>
          <w:lang w:eastAsia="en-US"/>
        </w:rPr>
        <w:t>zł</w:t>
      </w:r>
      <w:r w:rsidR="00620864" w:rsidRPr="00175C33">
        <w:rPr>
          <w:rFonts w:asciiTheme="minorHAnsi" w:eastAsiaTheme="minorHAnsi" w:hAnsiTheme="minorHAnsi" w:cstheme="minorBidi"/>
          <w:b/>
          <w:sz w:val="22"/>
          <w:szCs w:val="22"/>
          <w:lang w:eastAsia="en-US"/>
        </w:rPr>
        <w:t xml:space="preserve">, </w:t>
      </w:r>
      <w:r w:rsidR="00117D65" w:rsidRPr="00175C33">
        <w:rPr>
          <w:rFonts w:asciiTheme="minorHAnsi" w:eastAsiaTheme="minorHAnsi" w:hAnsiTheme="minorHAnsi" w:cstheme="minorBidi"/>
          <w:bCs/>
          <w:sz w:val="22"/>
          <w:szCs w:val="22"/>
          <w:lang w:eastAsia="en-US"/>
        </w:rPr>
        <w:t>która</w:t>
      </w:r>
      <w:r w:rsidR="00620864" w:rsidRPr="00175C33">
        <w:rPr>
          <w:rFonts w:asciiTheme="minorHAnsi" w:eastAsiaTheme="minorHAnsi" w:hAnsiTheme="minorHAnsi" w:cstheme="minorBidi"/>
          <w:bCs/>
          <w:sz w:val="22"/>
          <w:szCs w:val="22"/>
          <w:lang w:eastAsia="en-US"/>
        </w:rPr>
        <w:t xml:space="preserve"> </w:t>
      </w:r>
      <w:r w:rsidR="00117D65" w:rsidRPr="00175C33">
        <w:rPr>
          <w:rFonts w:asciiTheme="minorHAnsi" w:eastAsiaTheme="minorHAnsi" w:hAnsiTheme="minorHAnsi" w:cstheme="minorBidi"/>
          <w:bCs/>
          <w:sz w:val="22"/>
          <w:szCs w:val="22"/>
          <w:lang w:eastAsia="en-US"/>
        </w:rPr>
        <w:t xml:space="preserve">wykorzystana zostanie w latach następnych na finansowanie </w:t>
      </w:r>
      <w:r w:rsidR="00CC29B0" w:rsidRPr="00175C33">
        <w:rPr>
          <w:rFonts w:asciiTheme="minorHAnsi" w:eastAsiaTheme="minorHAnsi" w:hAnsiTheme="minorHAnsi" w:cstheme="minorBidi"/>
          <w:bCs/>
          <w:sz w:val="22"/>
          <w:szCs w:val="22"/>
          <w:lang w:eastAsia="en-US"/>
        </w:rPr>
        <w:t>działań związanych z gospodarką odpadami komunalnymi</w:t>
      </w:r>
      <w:r w:rsidR="00175C33" w:rsidRPr="00175C33">
        <w:rPr>
          <w:rFonts w:asciiTheme="minorHAnsi" w:eastAsiaTheme="minorHAnsi" w:hAnsiTheme="minorHAnsi" w:cstheme="minorBidi"/>
          <w:bCs/>
          <w:sz w:val="22"/>
          <w:szCs w:val="22"/>
          <w:lang w:eastAsia="en-US"/>
        </w:rPr>
        <w:t>.</w:t>
      </w:r>
      <w:r w:rsidR="00117D65" w:rsidRPr="00175C33">
        <w:rPr>
          <w:rFonts w:asciiTheme="minorHAnsi" w:eastAsiaTheme="minorHAnsi" w:hAnsiTheme="minorHAnsi" w:cstheme="minorBidi"/>
          <w:bCs/>
          <w:sz w:val="22"/>
          <w:szCs w:val="22"/>
          <w:lang w:eastAsia="en-US"/>
        </w:rPr>
        <w:t xml:space="preserve"> </w:t>
      </w:r>
    </w:p>
    <w:p w14:paraId="07780A8D" w14:textId="413EFE99" w:rsidR="00D94E30" w:rsidRPr="006D496F" w:rsidRDefault="00D94E30" w:rsidP="006D496F">
      <w:pPr>
        <w:spacing w:line="276" w:lineRule="auto"/>
        <w:jc w:val="both"/>
        <w:rPr>
          <w:rFonts w:asciiTheme="minorHAnsi" w:eastAsiaTheme="minorHAnsi" w:hAnsiTheme="minorHAnsi" w:cstheme="minorBidi"/>
          <w:i/>
          <w:sz w:val="22"/>
          <w:szCs w:val="22"/>
          <w:lang w:eastAsia="en-US"/>
        </w:rPr>
      </w:pPr>
      <w:r w:rsidRPr="006D496F">
        <w:rPr>
          <w:rFonts w:asciiTheme="minorHAnsi" w:eastAsiaTheme="minorHAnsi" w:hAnsiTheme="minorHAnsi" w:cstheme="minorBidi"/>
          <w:i/>
          <w:sz w:val="22"/>
          <w:szCs w:val="22"/>
          <w:lang w:eastAsia="en-US"/>
        </w:rPr>
        <w:lastRenderedPageBreak/>
        <w:t xml:space="preserve">Wykonanie przychodów i rozchodów w stosunku do założonego planu na dzień </w:t>
      </w:r>
      <w:r w:rsidR="00134D12">
        <w:rPr>
          <w:rFonts w:asciiTheme="minorHAnsi" w:eastAsiaTheme="minorHAnsi" w:hAnsiTheme="minorHAnsi" w:cstheme="minorBidi"/>
          <w:i/>
          <w:sz w:val="22"/>
          <w:szCs w:val="22"/>
          <w:lang w:eastAsia="en-US"/>
        </w:rPr>
        <w:t>31 grudnia</w:t>
      </w:r>
      <w:r w:rsidR="005B358D" w:rsidRPr="006D496F">
        <w:rPr>
          <w:rFonts w:asciiTheme="minorHAnsi" w:eastAsiaTheme="minorHAnsi" w:hAnsiTheme="minorHAnsi" w:cstheme="minorBidi"/>
          <w:i/>
          <w:sz w:val="22"/>
          <w:szCs w:val="22"/>
          <w:lang w:eastAsia="en-US"/>
        </w:rPr>
        <w:t xml:space="preserve"> </w:t>
      </w:r>
      <w:r w:rsidR="00F74608">
        <w:rPr>
          <w:rFonts w:asciiTheme="minorHAnsi" w:eastAsiaTheme="minorHAnsi" w:hAnsiTheme="minorHAnsi" w:cstheme="minorBidi"/>
          <w:i/>
          <w:sz w:val="22"/>
          <w:szCs w:val="22"/>
          <w:lang w:eastAsia="en-US"/>
        </w:rPr>
        <w:t>2023</w:t>
      </w:r>
      <w:r w:rsidR="00C97EB3" w:rsidRPr="006D496F">
        <w:rPr>
          <w:rFonts w:asciiTheme="minorHAnsi" w:eastAsiaTheme="minorHAnsi" w:hAnsiTheme="minorHAnsi" w:cstheme="minorBidi"/>
          <w:i/>
          <w:sz w:val="22"/>
          <w:szCs w:val="22"/>
          <w:lang w:eastAsia="en-US"/>
        </w:rPr>
        <w:t xml:space="preserve"> r. </w:t>
      </w:r>
      <w:r w:rsidRPr="006D496F">
        <w:rPr>
          <w:rFonts w:asciiTheme="minorHAnsi" w:eastAsiaTheme="minorHAnsi" w:hAnsiTheme="minorHAnsi" w:cstheme="minorBidi"/>
          <w:i/>
          <w:sz w:val="22"/>
          <w:szCs w:val="22"/>
          <w:lang w:eastAsia="en-US"/>
        </w:rPr>
        <w:t>przedstawia się następująco:</w:t>
      </w:r>
    </w:p>
    <w:p w14:paraId="233981CA" w14:textId="77777777" w:rsidR="00723553" w:rsidRPr="006D496F" w:rsidRDefault="00723553" w:rsidP="006D496F">
      <w:pPr>
        <w:spacing w:line="276" w:lineRule="auto"/>
        <w:jc w:val="both"/>
        <w:rPr>
          <w:rFonts w:asciiTheme="minorHAnsi" w:hAnsiTheme="minorHAnsi"/>
          <w:b/>
          <w:sz w:val="22"/>
          <w:szCs w:val="22"/>
          <w:u w:val="single"/>
        </w:rPr>
      </w:pPr>
      <w:r w:rsidRPr="006D496F">
        <w:rPr>
          <w:rFonts w:asciiTheme="minorHAnsi" w:hAnsiTheme="minorHAnsi"/>
          <w:b/>
          <w:sz w:val="22"/>
          <w:szCs w:val="22"/>
          <w:u w:val="single"/>
        </w:rPr>
        <w:t>PRZYCHODY</w:t>
      </w:r>
    </w:p>
    <w:tbl>
      <w:tblPr>
        <w:tblW w:w="9560" w:type="dxa"/>
        <w:tblCellMar>
          <w:left w:w="70" w:type="dxa"/>
          <w:right w:w="70" w:type="dxa"/>
        </w:tblCellMar>
        <w:tblLook w:val="04A0" w:firstRow="1" w:lastRow="0" w:firstColumn="1" w:lastColumn="0" w:noHBand="0" w:noVBand="1"/>
      </w:tblPr>
      <w:tblGrid>
        <w:gridCol w:w="6740"/>
        <w:gridCol w:w="1860"/>
        <w:gridCol w:w="960"/>
      </w:tblGrid>
      <w:tr w:rsidR="00F8774B" w:rsidRPr="006D496F" w14:paraId="4DDF9E51" w14:textId="77777777" w:rsidTr="00F8774B">
        <w:trPr>
          <w:trHeight w:val="315"/>
        </w:trPr>
        <w:tc>
          <w:tcPr>
            <w:tcW w:w="6740" w:type="dxa"/>
            <w:tcBorders>
              <w:top w:val="nil"/>
              <w:left w:val="nil"/>
              <w:bottom w:val="nil"/>
              <w:right w:val="nil"/>
            </w:tcBorders>
            <w:shd w:val="clear" w:color="auto" w:fill="auto"/>
            <w:vAlign w:val="center"/>
            <w:hideMark/>
          </w:tcPr>
          <w:p w14:paraId="7034EF8E" w14:textId="03208B3D" w:rsidR="00F8774B" w:rsidRPr="006D496F" w:rsidRDefault="00F8774B" w:rsidP="003C3452">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przychody na pokrycie deficytu </w:t>
            </w:r>
            <w:r w:rsidR="002665F5">
              <w:rPr>
                <w:rFonts w:ascii="Calibri" w:hAnsi="Calibri"/>
                <w:b/>
                <w:bCs/>
                <w:color w:val="000000"/>
                <w:sz w:val="22"/>
                <w:szCs w:val="22"/>
              </w:rPr>
              <w:t xml:space="preserve">na </w:t>
            </w:r>
            <w:r w:rsidRPr="006D496F">
              <w:rPr>
                <w:rFonts w:ascii="Calibri" w:hAnsi="Calibri"/>
                <w:b/>
                <w:bCs/>
                <w:color w:val="000000"/>
                <w:sz w:val="22"/>
                <w:szCs w:val="22"/>
              </w:rPr>
              <w:t>dzień 3</w:t>
            </w:r>
            <w:r w:rsidR="003C3452">
              <w:rPr>
                <w:rFonts w:ascii="Calibri" w:hAnsi="Calibri"/>
                <w:b/>
                <w:bCs/>
                <w:color w:val="000000"/>
                <w:sz w:val="22"/>
                <w:szCs w:val="22"/>
              </w:rPr>
              <w:t>1.12.</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39D71E3C" w14:textId="211B077E" w:rsidR="00F8774B" w:rsidRPr="006D496F" w:rsidRDefault="00117D65" w:rsidP="0044064C">
            <w:pPr>
              <w:spacing w:line="276" w:lineRule="auto"/>
              <w:jc w:val="right"/>
              <w:rPr>
                <w:rFonts w:ascii="Calibri" w:hAnsi="Calibri"/>
                <w:b/>
                <w:bCs/>
                <w:color w:val="000000"/>
                <w:sz w:val="22"/>
                <w:szCs w:val="22"/>
              </w:rPr>
            </w:pPr>
            <w:r>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0CAFC32F" w14:textId="2176CD61" w:rsidR="00F8774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F8774B" w:rsidRPr="006D496F">
              <w:rPr>
                <w:rFonts w:ascii="Calibri" w:hAnsi="Calibri"/>
                <w:b/>
                <w:bCs/>
                <w:color w:val="000000"/>
                <w:sz w:val="22"/>
                <w:szCs w:val="22"/>
              </w:rPr>
              <w:t>ł</w:t>
            </w:r>
          </w:p>
        </w:tc>
      </w:tr>
      <w:tr w:rsidR="00F8774B" w:rsidRPr="006D496F" w14:paraId="60AB8FFB" w14:textId="77777777" w:rsidTr="00F8774B">
        <w:trPr>
          <w:trHeight w:val="270"/>
        </w:trPr>
        <w:tc>
          <w:tcPr>
            <w:tcW w:w="6740" w:type="dxa"/>
            <w:tcBorders>
              <w:top w:val="nil"/>
              <w:left w:val="nil"/>
              <w:bottom w:val="nil"/>
              <w:right w:val="nil"/>
            </w:tcBorders>
            <w:shd w:val="clear" w:color="auto" w:fill="auto"/>
            <w:vAlign w:val="center"/>
            <w:hideMark/>
          </w:tcPr>
          <w:p w14:paraId="16C964C4" w14:textId="625DE38A" w:rsidR="00F8774B" w:rsidRPr="006D496F" w:rsidRDefault="00F8774B" w:rsidP="003C3452">
            <w:pPr>
              <w:spacing w:line="276" w:lineRule="auto"/>
              <w:jc w:val="both"/>
              <w:rPr>
                <w:rFonts w:ascii="Calibri" w:hAnsi="Calibri"/>
                <w:b/>
                <w:bCs/>
                <w:color w:val="000000"/>
                <w:sz w:val="22"/>
                <w:szCs w:val="22"/>
              </w:rPr>
            </w:pPr>
            <w:r w:rsidRPr="006D496F">
              <w:rPr>
                <w:rFonts w:ascii="Calibri" w:hAnsi="Calibri"/>
                <w:b/>
                <w:bCs/>
                <w:color w:val="000000"/>
                <w:sz w:val="22"/>
                <w:szCs w:val="22"/>
              </w:rPr>
              <w:t>Wykonane przychody na pokrycie deficytu na dzień 3</w:t>
            </w:r>
            <w:r w:rsidR="003C3452">
              <w:rPr>
                <w:rFonts w:ascii="Calibri" w:hAnsi="Calibri"/>
                <w:b/>
                <w:bCs/>
                <w:color w:val="000000"/>
                <w:sz w:val="22"/>
                <w:szCs w:val="22"/>
              </w:rPr>
              <w:t>1.12.</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472B76CA" w14:textId="562FCDF3" w:rsidR="00F8774B" w:rsidRPr="006D496F" w:rsidRDefault="00117D65" w:rsidP="006D496F">
            <w:pPr>
              <w:spacing w:line="276" w:lineRule="auto"/>
              <w:jc w:val="right"/>
              <w:rPr>
                <w:rFonts w:ascii="Calibri" w:hAnsi="Calibri"/>
                <w:b/>
                <w:bCs/>
                <w:color w:val="000000"/>
                <w:sz w:val="22"/>
                <w:szCs w:val="22"/>
              </w:rPr>
            </w:pPr>
            <w:r>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6978F713" w14:textId="727E9692" w:rsidR="00F8774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F8774B" w:rsidRPr="006D496F">
              <w:rPr>
                <w:rFonts w:ascii="Calibri" w:hAnsi="Calibri"/>
                <w:b/>
                <w:bCs/>
                <w:color w:val="000000"/>
                <w:sz w:val="22"/>
                <w:szCs w:val="22"/>
              </w:rPr>
              <w:t>ł</w:t>
            </w:r>
          </w:p>
        </w:tc>
      </w:tr>
      <w:tr w:rsidR="00F8774B" w:rsidRPr="006D496F" w14:paraId="4150D072" w14:textId="77777777" w:rsidTr="00F8774B">
        <w:trPr>
          <w:trHeight w:val="315"/>
        </w:trPr>
        <w:tc>
          <w:tcPr>
            <w:tcW w:w="6740" w:type="dxa"/>
            <w:tcBorders>
              <w:top w:val="nil"/>
              <w:left w:val="nil"/>
              <w:bottom w:val="nil"/>
              <w:right w:val="nil"/>
            </w:tcBorders>
            <w:shd w:val="clear" w:color="auto" w:fill="auto"/>
            <w:vAlign w:val="center"/>
            <w:hideMark/>
          </w:tcPr>
          <w:p w14:paraId="30BF8898" w14:textId="5CC924D2" w:rsidR="00F8774B" w:rsidRPr="006D496F" w:rsidRDefault="00F8774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3EE80516" w14:textId="34F5B950" w:rsidR="00F8774B" w:rsidRPr="006D496F" w:rsidRDefault="00117D65" w:rsidP="006D496F">
            <w:pPr>
              <w:spacing w:line="276" w:lineRule="auto"/>
              <w:jc w:val="right"/>
              <w:rPr>
                <w:rFonts w:ascii="Calibri" w:hAnsi="Calibri"/>
                <w:b/>
                <w:bCs/>
                <w:color w:val="000000"/>
                <w:sz w:val="22"/>
                <w:szCs w:val="22"/>
              </w:rPr>
            </w:pPr>
            <w:r>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6617FCF9" w14:textId="77777777" w:rsidR="00F8774B" w:rsidRPr="006D496F" w:rsidRDefault="00F8774B"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bl>
    <w:p w14:paraId="54598625" w14:textId="77777777" w:rsidR="00F8774B" w:rsidRPr="006D496F" w:rsidRDefault="00F8774B" w:rsidP="006D496F">
      <w:pPr>
        <w:spacing w:line="276" w:lineRule="auto"/>
        <w:jc w:val="both"/>
        <w:rPr>
          <w:rFonts w:asciiTheme="minorHAnsi" w:eastAsiaTheme="minorHAnsi" w:hAnsiTheme="minorHAnsi" w:cstheme="minorBidi"/>
          <w:i/>
          <w:sz w:val="22"/>
          <w:szCs w:val="22"/>
          <w:lang w:eastAsia="en-US"/>
        </w:rPr>
      </w:pPr>
    </w:p>
    <w:p w14:paraId="097C2664" w14:textId="307BEC64" w:rsidR="007B7F78" w:rsidRPr="006D496F" w:rsidRDefault="00723553" w:rsidP="006D496F">
      <w:pPr>
        <w:spacing w:line="276" w:lineRule="auto"/>
        <w:jc w:val="both"/>
        <w:rPr>
          <w:rFonts w:asciiTheme="minorHAnsi" w:eastAsiaTheme="minorHAnsi" w:hAnsiTheme="minorHAnsi" w:cstheme="minorBidi"/>
          <w:sz w:val="22"/>
          <w:szCs w:val="22"/>
          <w:lang w:eastAsia="en-US"/>
        </w:rPr>
      </w:pPr>
      <w:r w:rsidRPr="007D43B8">
        <w:rPr>
          <w:rFonts w:asciiTheme="minorHAnsi" w:eastAsiaTheme="minorHAnsi" w:hAnsiTheme="minorHAnsi" w:cstheme="minorBidi"/>
          <w:sz w:val="22"/>
          <w:szCs w:val="22"/>
          <w:lang w:eastAsia="en-US"/>
        </w:rPr>
        <w:t xml:space="preserve">Wykonane przychody ogółem pochodzące z nadwyżki budżetowej z lat ubiegłych wykazane w sprawozdaniu Rb-NDS (kwartalne sprawozdanie o nadwyżce / deficycie) wynosiły </w:t>
      </w:r>
      <w:r w:rsidR="00D25826">
        <w:rPr>
          <w:rFonts w:asciiTheme="minorHAnsi" w:eastAsiaTheme="minorHAnsi" w:hAnsiTheme="minorHAnsi" w:cstheme="minorBidi"/>
          <w:sz w:val="22"/>
          <w:szCs w:val="22"/>
          <w:lang w:eastAsia="en-US"/>
        </w:rPr>
        <w:t>12.695.452,27</w:t>
      </w:r>
      <w:r w:rsidR="00573E2E">
        <w:rPr>
          <w:rFonts w:asciiTheme="minorHAnsi" w:eastAsiaTheme="minorHAnsi" w:hAnsiTheme="minorHAnsi" w:cstheme="minorBidi"/>
          <w:sz w:val="22"/>
          <w:szCs w:val="22"/>
          <w:lang w:eastAsia="en-US"/>
        </w:rPr>
        <w:t xml:space="preserve"> zł.</w:t>
      </w:r>
    </w:p>
    <w:p w14:paraId="7AD981D9" w14:textId="77777777" w:rsidR="00723553" w:rsidRPr="006D496F" w:rsidRDefault="00723553" w:rsidP="006D496F">
      <w:pPr>
        <w:spacing w:line="276" w:lineRule="auto"/>
        <w:jc w:val="both"/>
        <w:rPr>
          <w:rFonts w:asciiTheme="minorHAnsi" w:eastAsiaTheme="minorHAnsi" w:hAnsiTheme="minorHAnsi" w:cstheme="minorBidi"/>
          <w:sz w:val="22"/>
          <w:szCs w:val="22"/>
          <w:lang w:eastAsia="en-US"/>
        </w:rPr>
      </w:pPr>
    </w:p>
    <w:tbl>
      <w:tblPr>
        <w:tblW w:w="9560" w:type="dxa"/>
        <w:tblCellMar>
          <w:left w:w="70" w:type="dxa"/>
          <w:right w:w="70" w:type="dxa"/>
        </w:tblCellMar>
        <w:tblLook w:val="04A0" w:firstRow="1" w:lastRow="0" w:firstColumn="1" w:lastColumn="0" w:noHBand="0" w:noVBand="1"/>
      </w:tblPr>
      <w:tblGrid>
        <w:gridCol w:w="6740"/>
        <w:gridCol w:w="1860"/>
        <w:gridCol w:w="960"/>
      </w:tblGrid>
      <w:tr w:rsidR="006C55CB" w:rsidRPr="006D496F" w14:paraId="442F53CE" w14:textId="77777777" w:rsidTr="006C55CB">
        <w:trPr>
          <w:trHeight w:val="315"/>
        </w:trPr>
        <w:tc>
          <w:tcPr>
            <w:tcW w:w="6740" w:type="dxa"/>
            <w:tcBorders>
              <w:top w:val="nil"/>
              <w:left w:val="nil"/>
              <w:bottom w:val="nil"/>
              <w:right w:val="nil"/>
            </w:tcBorders>
            <w:shd w:val="clear" w:color="auto" w:fill="auto"/>
            <w:vAlign w:val="center"/>
            <w:hideMark/>
          </w:tcPr>
          <w:p w14:paraId="05575287" w14:textId="77777777" w:rsidR="006C55CB" w:rsidRPr="006D496F" w:rsidRDefault="006C55CB" w:rsidP="006D496F">
            <w:pPr>
              <w:spacing w:line="276" w:lineRule="auto"/>
              <w:jc w:val="both"/>
              <w:rPr>
                <w:rFonts w:ascii="Calibri" w:hAnsi="Calibri"/>
                <w:b/>
                <w:bCs/>
                <w:color w:val="000000"/>
                <w:sz w:val="22"/>
                <w:szCs w:val="22"/>
                <w:u w:val="single"/>
              </w:rPr>
            </w:pPr>
            <w:r w:rsidRPr="006D496F">
              <w:rPr>
                <w:rFonts w:ascii="Calibri" w:hAnsi="Calibri"/>
                <w:b/>
                <w:bCs/>
                <w:color w:val="000000"/>
                <w:sz w:val="22"/>
                <w:szCs w:val="22"/>
                <w:u w:val="single"/>
              </w:rPr>
              <w:t>ROZCHODY</w:t>
            </w:r>
          </w:p>
        </w:tc>
        <w:tc>
          <w:tcPr>
            <w:tcW w:w="1860" w:type="dxa"/>
            <w:tcBorders>
              <w:top w:val="nil"/>
              <w:left w:val="nil"/>
              <w:bottom w:val="nil"/>
              <w:right w:val="nil"/>
            </w:tcBorders>
            <w:shd w:val="clear" w:color="auto" w:fill="auto"/>
            <w:vAlign w:val="center"/>
            <w:hideMark/>
          </w:tcPr>
          <w:p w14:paraId="0205BFB7" w14:textId="77777777" w:rsidR="006C55CB" w:rsidRPr="006D496F" w:rsidRDefault="006C55CB" w:rsidP="006D496F">
            <w:pPr>
              <w:spacing w:line="276" w:lineRule="auto"/>
              <w:jc w:val="both"/>
              <w:rPr>
                <w:rFonts w:ascii="Calibri" w:hAnsi="Calibri"/>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31988B93" w14:textId="77777777" w:rsidR="006C55CB" w:rsidRPr="006D496F" w:rsidRDefault="006C55CB" w:rsidP="006D496F">
            <w:pPr>
              <w:spacing w:line="276" w:lineRule="auto"/>
              <w:jc w:val="both"/>
              <w:rPr>
                <w:sz w:val="22"/>
                <w:szCs w:val="22"/>
              </w:rPr>
            </w:pPr>
          </w:p>
        </w:tc>
      </w:tr>
      <w:tr w:rsidR="006C55CB" w:rsidRPr="006D496F" w14:paraId="79B35A4F" w14:textId="77777777" w:rsidTr="006C55CB">
        <w:trPr>
          <w:trHeight w:val="315"/>
        </w:trPr>
        <w:tc>
          <w:tcPr>
            <w:tcW w:w="6740" w:type="dxa"/>
            <w:tcBorders>
              <w:top w:val="nil"/>
              <w:left w:val="nil"/>
              <w:bottom w:val="nil"/>
              <w:right w:val="nil"/>
            </w:tcBorders>
            <w:shd w:val="clear" w:color="auto" w:fill="auto"/>
            <w:vAlign w:val="center"/>
            <w:hideMark/>
          </w:tcPr>
          <w:p w14:paraId="66AEE8AA" w14:textId="47A745D2" w:rsidR="006C55CB" w:rsidRPr="006D496F" w:rsidRDefault="006C55C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rozchody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5F20B200" w14:textId="77777777" w:rsidR="006C55CB" w:rsidRPr="006D496F" w:rsidRDefault="006C55CB" w:rsidP="006D496F">
            <w:pPr>
              <w:spacing w:line="276" w:lineRule="auto"/>
              <w:jc w:val="right"/>
              <w:rPr>
                <w:rFonts w:ascii="Calibri" w:hAnsi="Calibri"/>
                <w:b/>
                <w:bCs/>
                <w:color w:val="000000"/>
                <w:sz w:val="22"/>
                <w:szCs w:val="22"/>
              </w:rPr>
            </w:pPr>
            <w:r w:rsidRPr="006D496F">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04598797" w14:textId="655B6119" w:rsidR="006C55C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6C55CB" w:rsidRPr="006D496F">
              <w:rPr>
                <w:rFonts w:ascii="Calibri" w:hAnsi="Calibri"/>
                <w:b/>
                <w:bCs/>
                <w:color w:val="000000"/>
                <w:sz w:val="22"/>
                <w:szCs w:val="22"/>
              </w:rPr>
              <w:t>ł</w:t>
            </w:r>
          </w:p>
        </w:tc>
      </w:tr>
      <w:tr w:rsidR="006C55CB" w:rsidRPr="006D496F" w14:paraId="66714221" w14:textId="77777777" w:rsidTr="006C55CB">
        <w:trPr>
          <w:trHeight w:val="315"/>
        </w:trPr>
        <w:tc>
          <w:tcPr>
            <w:tcW w:w="6740" w:type="dxa"/>
            <w:tcBorders>
              <w:top w:val="nil"/>
              <w:left w:val="nil"/>
              <w:bottom w:val="nil"/>
              <w:right w:val="nil"/>
            </w:tcBorders>
            <w:shd w:val="clear" w:color="auto" w:fill="auto"/>
            <w:vAlign w:val="center"/>
            <w:hideMark/>
          </w:tcPr>
          <w:p w14:paraId="709C7A37" w14:textId="472836FB" w:rsidR="006C55CB" w:rsidRPr="006D496F" w:rsidRDefault="006C55C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Wykonane rozchody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3E097103" w14:textId="77777777" w:rsidR="006C55CB" w:rsidRPr="006D496F" w:rsidRDefault="006C55CB" w:rsidP="006D496F">
            <w:pPr>
              <w:spacing w:line="276" w:lineRule="auto"/>
              <w:jc w:val="right"/>
              <w:rPr>
                <w:rFonts w:ascii="Calibri" w:hAnsi="Calibri"/>
                <w:b/>
                <w:bCs/>
                <w:color w:val="000000"/>
                <w:sz w:val="22"/>
                <w:szCs w:val="22"/>
              </w:rPr>
            </w:pPr>
            <w:r w:rsidRPr="006D496F">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0B4162A0" w14:textId="5362768A" w:rsidR="006C55C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6C55CB" w:rsidRPr="006D496F">
              <w:rPr>
                <w:rFonts w:ascii="Calibri" w:hAnsi="Calibri"/>
                <w:b/>
                <w:bCs/>
                <w:color w:val="000000"/>
                <w:sz w:val="22"/>
                <w:szCs w:val="22"/>
              </w:rPr>
              <w:t>ł</w:t>
            </w:r>
          </w:p>
        </w:tc>
      </w:tr>
      <w:tr w:rsidR="006C55CB" w:rsidRPr="006D496F" w14:paraId="23014F7D" w14:textId="77777777" w:rsidTr="006C55CB">
        <w:trPr>
          <w:trHeight w:val="315"/>
        </w:trPr>
        <w:tc>
          <w:tcPr>
            <w:tcW w:w="6740" w:type="dxa"/>
            <w:tcBorders>
              <w:top w:val="nil"/>
              <w:left w:val="nil"/>
              <w:bottom w:val="nil"/>
              <w:right w:val="nil"/>
            </w:tcBorders>
            <w:shd w:val="clear" w:color="auto" w:fill="auto"/>
            <w:vAlign w:val="center"/>
            <w:hideMark/>
          </w:tcPr>
          <w:p w14:paraId="2202DA0F" w14:textId="557436B5" w:rsidR="006C55CB" w:rsidRPr="006D496F" w:rsidRDefault="006C55C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F74608">
              <w:rPr>
                <w:rFonts w:ascii="Calibri" w:hAnsi="Calibri"/>
                <w:b/>
                <w:bCs/>
                <w:color w:val="000000"/>
                <w:sz w:val="22"/>
                <w:szCs w:val="22"/>
              </w:rPr>
              <w:t>2023</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627444C5" w14:textId="77777777" w:rsidR="006C55CB" w:rsidRPr="006D496F" w:rsidRDefault="006C55CB" w:rsidP="006D496F">
            <w:pPr>
              <w:spacing w:line="276" w:lineRule="auto"/>
              <w:jc w:val="right"/>
              <w:rPr>
                <w:rFonts w:ascii="Calibri" w:hAnsi="Calibri"/>
                <w:b/>
                <w:bCs/>
                <w:color w:val="000000"/>
                <w:sz w:val="22"/>
                <w:szCs w:val="22"/>
              </w:rPr>
            </w:pPr>
            <w:r w:rsidRPr="006D496F">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217F12CF" w14:textId="77777777" w:rsidR="006C55CB" w:rsidRPr="006D496F" w:rsidRDefault="006C55CB"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bl>
    <w:p w14:paraId="04534269" w14:textId="77777777" w:rsidR="006C55CB" w:rsidRDefault="006C55CB" w:rsidP="006D496F">
      <w:pPr>
        <w:spacing w:line="276" w:lineRule="auto"/>
        <w:jc w:val="both"/>
        <w:rPr>
          <w:rFonts w:asciiTheme="minorHAnsi" w:eastAsiaTheme="minorHAnsi" w:hAnsiTheme="minorHAnsi" w:cstheme="minorBidi"/>
          <w:sz w:val="22"/>
          <w:szCs w:val="22"/>
          <w:lang w:eastAsia="en-US"/>
        </w:rPr>
      </w:pPr>
    </w:p>
    <w:p w14:paraId="09275B03" w14:textId="58AB75FB" w:rsidR="00B97CA1" w:rsidRDefault="00B97CA1" w:rsidP="00AB6C1D">
      <w:pPr>
        <w:spacing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Zgodnie z art. 6r ust 2e znowelizowanej ustawy z dnia 13 września 1996r. o utrzymaniu czystości i porządku w gminach w sprawozdaniu rocznym z wykonania budżetu </w:t>
      </w:r>
      <w:r w:rsidR="00433E21">
        <w:rPr>
          <w:rFonts w:asciiTheme="minorHAnsi" w:eastAsiaTheme="minorHAnsi" w:hAnsiTheme="minorHAnsi" w:cstheme="minorBidi"/>
          <w:sz w:val="22"/>
          <w:szCs w:val="22"/>
          <w:lang w:eastAsia="en-US"/>
        </w:rPr>
        <w:t xml:space="preserve">ujmuje się informacje o wysokości zrealizowanych w danym roku dochodów z tytułu opłaty za gospodarowanie odpadami komunalnymi oraz wydatków poniesionych na funkcjonowanie systemu gospodarowania odpadami komunalnymi </w:t>
      </w:r>
      <w:r w:rsidR="00AB6C1D">
        <w:rPr>
          <w:rFonts w:asciiTheme="minorHAnsi" w:eastAsiaTheme="minorHAnsi" w:hAnsiTheme="minorHAnsi" w:cstheme="minorBidi"/>
          <w:sz w:val="22"/>
          <w:szCs w:val="22"/>
          <w:lang w:eastAsia="en-US"/>
        </w:rPr>
        <w:t xml:space="preserve">z wyszczególnieniem kosztów, o których mowa w art. 6r 2-2c, wraz z objaśnieniami. </w:t>
      </w:r>
    </w:p>
    <w:p w14:paraId="45DB43A7" w14:textId="77777777" w:rsidR="00AB6C1D" w:rsidRDefault="00AB6C1D" w:rsidP="00AB6C1D">
      <w:pPr>
        <w:spacing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Komunalny Związek Gmin Regionu Leszczyńskiego został powołany celem zorganizowania systemu gospodarowania odpadami komunalnym, dlatego wszystkie dane zawarte w niniejszym sprawozdaniu zostały sporządzone stosownie do wytycznych art. 6r ust 2e ustawy o utrzymaniu czystości i porządku w gminach. </w:t>
      </w:r>
    </w:p>
    <w:p w14:paraId="05E6BBC8" w14:textId="77777777" w:rsidR="009079CE" w:rsidRDefault="009079CE" w:rsidP="006D496F">
      <w:pPr>
        <w:spacing w:line="276" w:lineRule="auto"/>
        <w:jc w:val="both"/>
        <w:rPr>
          <w:rFonts w:asciiTheme="minorHAnsi" w:eastAsiaTheme="minorHAnsi" w:hAnsiTheme="minorHAnsi" w:cstheme="minorBidi"/>
          <w:sz w:val="22"/>
          <w:szCs w:val="22"/>
          <w:lang w:eastAsia="en-US"/>
        </w:rPr>
      </w:pPr>
    </w:p>
    <w:p w14:paraId="4D626C2A" w14:textId="195EC9FE" w:rsidR="00355426" w:rsidRPr="00310CBF" w:rsidRDefault="00355426" w:rsidP="00355426">
      <w:pPr>
        <w:contextualSpacing/>
        <w:jc w:val="both"/>
        <w:rPr>
          <w:rFonts w:asciiTheme="minorHAnsi" w:eastAsiaTheme="minorHAnsi" w:hAnsiTheme="minorHAnsi" w:cstheme="minorBidi"/>
          <w:b/>
          <w:lang w:eastAsia="en-US"/>
        </w:rPr>
      </w:pPr>
      <w:r w:rsidRPr="00310CBF">
        <w:rPr>
          <w:rFonts w:asciiTheme="minorHAnsi" w:eastAsiaTheme="minorHAnsi" w:hAnsiTheme="minorHAnsi" w:cstheme="minorBidi"/>
          <w:b/>
          <w:lang w:eastAsia="en-US"/>
        </w:rPr>
        <w:t xml:space="preserve">II. </w:t>
      </w:r>
      <w:r w:rsidR="007B7F78" w:rsidRPr="00310CBF">
        <w:rPr>
          <w:rFonts w:asciiTheme="minorHAnsi" w:eastAsiaTheme="minorHAnsi" w:hAnsiTheme="minorHAnsi" w:cstheme="minorBidi"/>
          <w:b/>
          <w:lang w:eastAsia="en-US"/>
        </w:rPr>
        <w:t xml:space="preserve">TABELARYCZNE ZESTAWIENIE WRAZ Z KOMENTARZEM DOTYCZĄCYM REALIZACJI DOCHODÓW  BUDŻETU </w:t>
      </w:r>
      <w:r w:rsidR="00A52CCF" w:rsidRPr="00310CBF">
        <w:rPr>
          <w:rFonts w:asciiTheme="minorHAnsi" w:eastAsiaTheme="minorHAnsi" w:hAnsiTheme="minorHAnsi" w:cstheme="minorBidi"/>
          <w:b/>
          <w:lang w:eastAsia="en-US"/>
        </w:rPr>
        <w:t xml:space="preserve">ZA </w:t>
      </w:r>
      <w:r w:rsidR="007B3D2B">
        <w:rPr>
          <w:rFonts w:asciiTheme="minorHAnsi" w:eastAsiaTheme="minorHAnsi" w:hAnsiTheme="minorHAnsi" w:cstheme="minorBidi"/>
          <w:b/>
          <w:lang w:eastAsia="en-US"/>
        </w:rPr>
        <w:t xml:space="preserve"> </w:t>
      </w:r>
      <w:r w:rsidR="00F74608">
        <w:rPr>
          <w:rFonts w:asciiTheme="minorHAnsi" w:eastAsiaTheme="minorHAnsi" w:hAnsiTheme="minorHAnsi" w:cstheme="minorBidi"/>
          <w:b/>
          <w:lang w:eastAsia="en-US"/>
        </w:rPr>
        <w:t>2023</w:t>
      </w:r>
      <w:r w:rsidR="007B3D2B">
        <w:rPr>
          <w:rFonts w:asciiTheme="minorHAnsi" w:eastAsiaTheme="minorHAnsi" w:hAnsiTheme="minorHAnsi" w:cstheme="minorBidi"/>
          <w:b/>
          <w:lang w:eastAsia="en-US"/>
        </w:rPr>
        <w:t xml:space="preserve"> </w:t>
      </w:r>
      <w:r w:rsidRPr="00310CBF">
        <w:rPr>
          <w:rFonts w:asciiTheme="minorHAnsi" w:eastAsiaTheme="minorHAnsi" w:hAnsiTheme="minorHAnsi" w:cstheme="minorBidi"/>
          <w:b/>
          <w:lang w:eastAsia="en-US"/>
        </w:rPr>
        <w:t>R.</w:t>
      </w:r>
      <w:r w:rsidR="007B7F78" w:rsidRPr="00310CBF">
        <w:rPr>
          <w:rFonts w:asciiTheme="minorHAnsi" w:eastAsiaTheme="minorHAnsi" w:hAnsiTheme="minorHAnsi" w:cstheme="minorBidi"/>
          <w:b/>
          <w:lang w:eastAsia="en-US"/>
        </w:rPr>
        <w:t xml:space="preserve"> </w:t>
      </w:r>
    </w:p>
    <w:p w14:paraId="53DC758D" w14:textId="77777777" w:rsidR="007B7F78" w:rsidRPr="00310CBF" w:rsidRDefault="007B7F78" w:rsidP="00355426">
      <w:pPr>
        <w:contextualSpacing/>
        <w:jc w:val="both"/>
        <w:rPr>
          <w:rFonts w:asciiTheme="minorHAnsi" w:eastAsiaTheme="minorHAnsi" w:hAnsiTheme="minorHAnsi" w:cstheme="minorBidi"/>
          <w:lang w:eastAsia="en-US"/>
        </w:rPr>
      </w:pPr>
    </w:p>
    <w:p w14:paraId="4B968A73" w14:textId="5D761BFF" w:rsidR="0081300D" w:rsidRDefault="0081300D" w:rsidP="0066257B">
      <w:pPr>
        <w:spacing w:line="276" w:lineRule="auto"/>
        <w:ind w:firstLine="708"/>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Plan </w:t>
      </w:r>
      <w:r w:rsidR="008B54F7">
        <w:rPr>
          <w:rFonts w:asciiTheme="minorHAnsi" w:eastAsiaTheme="minorHAnsi" w:hAnsiTheme="minorHAnsi" w:cstheme="minorBidi"/>
          <w:sz w:val="22"/>
          <w:szCs w:val="22"/>
          <w:lang w:eastAsia="en-US"/>
        </w:rPr>
        <w:t>budżetu</w:t>
      </w:r>
      <w:r w:rsidRPr="006D496F">
        <w:rPr>
          <w:rFonts w:asciiTheme="minorHAnsi" w:eastAsiaTheme="minorHAnsi" w:hAnsiTheme="minorHAnsi" w:cstheme="minorBidi"/>
          <w:sz w:val="22"/>
          <w:szCs w:val="22"/>
          <w:lang w:eastAsia="en-US"/>
        </w:rPr>
        <w:t xml:space="preserve"> Związku Międzygminnego </w:t>
      </w:r>
      <w:r w:rsidR="00D64A02" w:rsidRPr="006D496F">
        <w:rPr>
          <w:rFonts w:asciiTheme="minorHAnsi" w:eastAsiaTheme="minorHAnsi" w:hAnsiTheme="minorHAnsi" w:cstheme="minorBidi"/>
          <w:sz w:val="22"/>
          <w:szCs w:val="22"/>
          <w:lang w:eastAsia="en-US"/>
        </w:rPr>
        <w:t>„Komunalny Związek Gmin Regionu Lesz</w:t>
      </w:r>
      <w:r w:rsidR="007B7F78" w:rsidRPr="006D496F">
        <w:rPr>
          <w:rFonts w:asciiTheme="minorHAnsi" w:eastAsiaTheme="minorHAnsi" w:hAnsiTheme="minorHAnsi" w:cstheme="minorBidi"/>
          <w:sz w:val="22"/>
          <w:szCs w:val="22"/>
          <w:lang w:eastAsia="en-US"/>
        </w:rPr>
        <w:t xml:space="preserve">czyńskiego” na dzień </w:t>
      </w:r>
      <w:r w:rsidR="00134D12">
        <w:rPr>
          <w:rFonts w:asciiTheme="minorHAnsi" w:eastAsiaTheme="minorHAnsi" w:hAnsiTheme="minorHAnsi" w:cstheme="minorBidi"/>
          <w:sz w:val="22"/>
          <w:szCs w:val="22"/>
          <w:lang w:eastAsia="en-US"/>
        </w:rPr>
        <w:t>31 grudnia</w:t>
      </w:r>
      <w:r w:rsidR="005B358D" w:rsidRPr="006D496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00C97EB3" w:rsidRPr="006D496F">
        <w:rPr>
          <w:rFonts w:asciiTheme="minorHAnsi" w:eastAsiaTheme="minorHAnsi" w:hAnsiTheme="minorHAnsi" w:cstheme="minorBidi"/>
          <w:sz w:val="22"/>
          <w:szCs w:val="22"/>
          <w:lang w:eastAsia="en-US"/>
        </w:rPr>
        <w:t xml:space="preserve"> r.</w:t>
      </w:r>
      <w:r w:rsidR="00AE2BB8" w:rsidRPr="006D496F">
        <w:rPr>
          <w:rFonts w:asciiTheme="minorHAnsi" w:eastAsiaTheme="minorHAnsi" w:hAnsiTheme="minorHAnsi" w:cstheme="minorBidi"/>
          <w:sz w:val="22"/>
          <w:szCs w:val="22"/>
          <w:lang w:eastAsia="en-US"/>
        </w:rPr>
        <w:t xml:space="preserve"> (zgodnie z U</w:t>
      </w:r>
      <w:r w:rsidR="00A52CCF" w:rsidRPr="006D496F">
        <w:rPr>
          <w:rFonts w:asciiTheme="minorHAnsi" w:eastAsiaTheme="minorHAnsi" w:hAnsiTheme="minorHAnsi" w:cstheme="minorBidi"/>
          <w:sz w:val="22"/>
          <w:szCs w:val="22"/>
          <w:lang w:eastAsia="en-US"/>
        </w:rPr>
        <w:t xml:space="preserve">chwałą </w:t>
      </w:r>
      <w:r w:rsidR="00D62E2A" w:rsidRPr="006D496F">
        <w:rPr>
          <w:rFonts w:asciiTheme="minorHAnsi" w:eastAsiaTheme="minorHAnsi" w:hAnsiTheme="minorHAnsi" w:cstheme="minorBidi"/>
          <w:sz w:val="22"/>
          <w:szCs w:val="22"/>
          <w:lang w:eastAsia="en-US"/>
        </w:rPr>
        <w:t xml:space="preserve">nr </w:t>
      </w:r>
      <w:r w:rsidR="00D25826">
        <w:rPr>
          <w:rFonts w:asciiTheme="minorHAnsi" w:eastAsiaTheme="minorHAnsi" w:hAnsiTheme="minorHAnsi" w:cstheme="minorBidi"/>
          <w:sz w:val="22"/>
          <w:szCs w:val="22"/>
          <w:lang w:eastAsia="en-US"/>
        </w:rPr>
        <w:t>XLVI/4/2022</w:t>
      </w:r>
      <w:r w:rsidR="00573E2E">
        <w:rPr>
          <w:rFonts w:asciiTheme="minorHAnsi" w:eastAsiaTheme="minorHAnsi" w:hAnsiTheme="minorHAnsi" w:cstheme="minorBidi"/>
          <w:sz w:val="22"/>
          <w:szCs w:val="22"/>
          <w:lang w:eastAsia="en-US"/>
        </w:rPr>
        <w:t xml:space="preserve"> </w:t>
      </w:r>
      <w:r w:rsidR="007B3D2B" w:rsidRPr="006D496F">
        <w:rPr>
          <w:rFonts w:asciiTheme="minorHAnsi" w:eastAsiaTheme="minorHAnsi" w:hAnsiTheme="minorHAnsi" w:cstheme="minorBidi"/>
          <w:sz w:val="22"/>
          <w:szCs w:val="22"/>
          <w:lang w:eastAsia="en-US"/>
        </w:rPr>
        <w:t>Zgromadzenia Związk</w:t>
      </w:r>
      <w:r w:rsidR="00DC5A48">
        <w:rPr>
          <w:rFonts w:asciiTheme="minorHAnsi" w:eastAsiaTheme="minorHAnsi" w:hAnsiTheme="minorHAnsi" w:cstheme="minorBidi"/>
          <w:sz w:val="22"/>
          <w:szCs w:val="22"/>
          <w:lang w:eastAsia="en-US"/>
        </w:rPr>
        <w:t xml:space="preserve">u z dnia </w:t>
      </w:r>
      <w:r w:rsidR="00D25826">
        <w:rPr>
          <w:rFonts w:asciiTheme="minorHAnsi" w:eastAsiaTheme="minorHAnsi" w:hAnsiTheme="minorHAnsi" w:cstheme="minorBidi"/>
          <w:sz w:val="22"/>
          <w:szCs w:val="22"/>
          <w:lang w:eastAsia="en-US"/>
        </w:rPr>
        <w:t>14 grudnia 2022</w:t>
      </w:r>
      <w:r w:rsidR="00AE2BB8" w:rsidRPr="006D496F">
        <w:rPr>
          <w:rFonts w:asciiTheme="minorHAnsi" w:eastAsiaTheme="minorHAnsi" w:hAnsiTheme="minorHAnsi" w:cstheme="minorBidi"/>
          <w:sz w:val="22"/>
          <w:szCs w:val="22"/>
          <w:lang w:eastAsia="en-US"/>
        </w:rPr>
        <w:t xml:space="preserve"> r. ze zmianami</w:t>
      </w:r>
      <w:r w:rsidR="00D62E2A" w:rsidRPr="006D496F">
        <w:rPr>
          <w:rFonts w:asciiTheme="minorHAnsi" w:eastAsiaTheme="minorHAnsi" w:hAnsiTheme="minorHAnsi" w:cstheme="minorBidi"/>
          <w:sz w:val="22"/>
          <w:szCs w:val="22"/>
          <w:lang w:eastAsia="en-US"/>
        </w:rPr>
        <w:t xml:space="preserve">) </w:t>
      </w:r>
      <w:r w:rsidR="008B54F7">
        <w:rPr>
          <w:rFonts w:asciiTheme="minorHAnsi" w:eastAsiaTheme="minorHAnsi" w:hAnsiTheme="minorHAnsi" w:cstheme="minorBidi"/>
          <w:sz w:val="22"/>
          <w:szCs w:val="22"/>
          <w:lang w:eastAsia="en-US"/>
        </w:rPr>
        <w:t>zakładał dochody na poziomie</w:t>
      </w:r>
      <w:r w:rsidR="00D64A02" w:rsidRPr="006D496F">
        <w:rPr>
          <w:rFonts w:asciiTheme="minorHAnsi" w:eastAsiaTheme="minorHAnsi" w:hAnsiTheme="minorHAnsi" w:cstheme="minorBidi"/>
          <w:sz w:val="22"/>
          <w:szCs w:val="22"/>
          <w:lang w:eastAsia="en-US"/>
        </w:rPr>
        <w:t xml:space="preserve"> </w:t>
      </w:r>
      <w:r w:rsidR="00D25826">
        <w:rPr>
          <w:rFonts w:asciiTheme="minorHAnsi" w:eastAsiaTheme="minorHAnsi" w:hAnsiTheme="minorHAnsi" w:cstheme="minorBidi"/>
          <w:b/>
          <w:sz w:val="22"/>
          <w:szCs w:val="22"/>
          <w:lang w:eastAsia="en-US"/>
        </w:rPr>
        <w:t>93.514.000</w:t>
      </w:r>
      <w:r w:rsidR="00FA1A07">
        <w:rPr>
          <w:rFonts w:asciiTheme="minorHAnsi" w:eastAsiaTheme="minorHAnsi" w:hAnsiTheme="minorHAnsi" w:cstheme="minorBidi"/>
          <w:b/>
          <w:sz w:val="22"/>
          <w:szCs w:val="22"/>
          <w:lang w:eastAsia="en-US"/>
        </w:rPr>
        <w:t xml:space="preserve"> </w:t>
      </w:r>
      <w:r w:rsidR="00D64A02" w:rsidRPr="006D496F">
        <w:rPr>
          <w:rFonts w:asciiTheme="minorHAnsi" w:hAnsiTheme="minorHAnsi"/>
          <w:b/>
          <w:sz w:val="22"/>
          <w:szCs w:val="22"/>
        </w:rPr>
        <w:t xml:space="preserve">zł. </w:t>
      </w:r>
      <w:r w:rsidR="00D62E2A" w:rsidRPr="006D496F">
        <w:rPr>
          <w:rFonts w:asciiTheme="minorHAnsi" w:hAnsiTheme="minorHAnsi"/>
          <w:sz w:val="22"/>
          <w:szCs w:val="22"/>
        </w:rPr>
        <w:t xml:space="preserve">Dochody budżetu zaplanowane na </w:t>
      </w:r>
      <w:r w:rsidR="00F74608">
        <w:rPr>
          <w:rFonts w:asciiTheme="minorHAnsi" w:hAnsiTheme="minorHAnsi"/>
          <w:sz w:val="22"/>
          <w:szCs w:val="22"/>
        </w:rPr>
        <w:t>2023</w:t>
      </w:r>
      <w:r w:rsidR="00D62E2A" w:rsidRPr="006D496F">
        <w:rPr>
          <w:rFonts w:asciiTheme="minorHAnsi" w:hAnsiTheme="minorHAnsi"/>
          <w:sz w:val="22"/>
          <w:szCs w:val="22"/>
        </w:rPr>
        <w:t xml:space="preserve"> r. obejm</w:t>
      </w:r>
      <w:r w:rsidR="00ED32C2">
        <w:rPr>
          <w:rFonts w:asciiTheme="minorHAnsi" w:hAnsiTheme="minorHAnsi"/>
          <w:sz w:val="22"/>
          <w:szCs w:val="22"/>
        </w:rPr>
        <w:t>owały</w:t>
      </w:r>
      <w:r w:rsidR="00D62E2A" w:rsidRPr="006D496F">
        <w:rPr>
          <w:rFonts w:asciiTheme="minorHAnsi" w:hAnsiTheme="minorHAnsi"/>
          <w:sz w:val="22"/>
          <w:szCs w:val="22"/>
        </w:rPr>
        <w:t xml:space="preserve"> dochody bieżące</w:t>
      </w:r>
      <w:r w:rsidR="00ED32C2">
        <w:rPr>
          <w:rFonts w:asciiTheme="minorHAnsi" w:hAnsiTheme="minorHAnsi"/>
          <w:sz w:val="22"/>
          <w:szCs w:val="22"/>
        </w:rPr>
        <w:t xml:space="preserve"> w kwocie</w:t>
      </w:r>
      <w:r w:rsidR="003F0E0F">
        <w:rPr>
          <w:rFonts w:asciiTheme="minorHAnsi" w:hAnsiTheme="minorHAnsi"/>
          <w:sz w:val="22"/>
          <w:szCs w:val="22"/>
        </w:rPr>
        <w:t xml:space="preserve"> </w:t>
      </w:r>
      <w:r w:rsidR="00D25826">
        <w:rPr>
          <w:rFonts w:asciiTheme="minorHAnsi" w:hAnsiTheme="minorHAnsi"/>
          <w:sz w:val="22"/>
          <w:szCs w:val="22"/>
        </w:rPr>
        <w:t xml:space="preserve">93.472.100 </w:t>
      </w:r>
      <w:r w:rsidR="00117D65">
        <w:rPr>
          <w:rFonts w:asciiTheme="minorHAnsi" w:hAnsiTheme="minorHAnsi"/>
          <w:sz w:val="22"/>
          <w:szCs w:val="22"/>
        </w:rPr>
        <w:t>zł oraz d</w:t>
      </w:r>
      <w:r w:rsidR="008B54F7">
        <w:rPr>
          <w:rFonts w:asciiTheme="minorHAnsi" w:hAnsiTheme="minorHAnsi"/>
          <w:sz w:val="22"/>
          <w:szCs w:val="22"/>
        </w:rPr>
        <w:t xml:space="preserve">ochody majątkowe w </w:t>
      </w:r>
      <w:r w:rsidR="00117D65">
        <w:rPr>
          <w:rFonts w:asciiTheme="minorHAnsi" w:hAnsiTheme="minorHAnsi"/>
          <w:sz w:val="22"/>
          <w:szCs w:val="22"/>
        </w:rPr>
        <w:t xml:space="preserve">kwocie </w:t>
      </w:r>
      <w:r w:rsidR="00D25826">
        <w:rPr>
          <w:rFonts w:asciiTheme="minorHAnsi" w:hAnsiTheme="minorHAnsi"/>
          <w:sz w:val="22"/>
          <w:szCs w:val="22"/>
        </w:rPr>
        <w:t>41.900</w:t>
      </w:r>
      <w:r w:rsidR="00117D65">
        <w:rPr>
          <w:rFonts w:asciiTheme="minorHAnsi" w:hAnsiTheme="minorHAnsi"/>
          <w:sz w:val="22"/>
          <w:szCs w:val="22"/>
        </w:rPr>
        <w:t xml:space="preserve"> zł</w:t>
      </w:r>
      <w:r w:rsidR="00573E2E">
        <w:rPr>
          <w:rFonts w:asciiTheme="minorHAnsi" w:hAnsiTheme="minorHAnsi"/>
          <w:sz w:val="22"/>
          <w:szCs w:val="22"/>
        </w:rPr>
        <w:t>.</w:t>
      </w:r>
      <w:r w:rsidR="00ED32C2">
        <w:rPr>
          <w:rFonts w:asciiTheme="minorHAnsi" w:hAnsiTheme="minorHAnsi"/>
          <w:sz w:val="22"/>
          <w:szCs w:val="22"/>
        </w:rPr>
        <w:t xml:space="preserve"> </w:t>
      </w:r>
      <w:r w:rsidR="00D64A02" w:rsidRPr="006D496F">
        <w:rPr>
          <w:rFonts w:asciiTheme="minorHAnsi" w:hAnsiTheme="minorHAnsi"/>
          <w:sz w:val="22"/>
          <w:szCs w:val="22"/>
        </w:rPr>
        <w:t xml:space="preserve">Wykonanie dochodów na koniec </w:t>
      </w:r>
      <w:r w:rsidR="007F5976">
        <w:rPr>
          <w:rFonts w:asciiTheme="minorHAnsi" w:hAnsiTheme="minorHAnsi"/>
          <w:sz w:val="22"/>
          <w:szCs w:val="22"/>
        </w:rPr>
        <w:t xml:space="preserve">grudnia </w:t>
      </w:r>
      <w:r w:rsidR="00F74608">
        <w:rPr>
          <w:rFonts w:asciiTheme="minorHAnsi" w:hAnsiTheme="minorHAnsi"/>
          <w:sz w:val="22"/>
          <w:szCs w:val="22"/>
        </w:rPr>
        <w:t>2023</w:t>
      </w:r>
      <w:r w:rsidR="00D64A02" w:rsidRPr="006D496F">
        <w:rPr>
          <w:rFonts w:asciiTheme="minorHAnsi" w:hAnsiTheme="minorHAnsi"/>
          <w:sz w:val="22"/>
          <w:szCs w:val="22"/>
        </w:rPr>
        <w:t xml:space="preserve"> r. wynosiło </w:t>
      </w:r>
      <w:r w:rsidR="00D25826">
        <w:rPr>
          <w:rFonts w:asciiTheme="minorHAnsi" w:hAnsiTheme="minorHAnsi"/>
          <w:b/>
          <w:sz w:val="22"/>
          <w:szCs w:val="22"/>
        </w:rPr>
        <w:t>93.449.845</w:t>
      </w:r>
      <w:r w:rsidR="00B33203">
        <w:rPr>
          <w:rFonts w:asciiTheme="minorHAnsi" w:hAnsiTheme="minorHAnsi"/>
          <w:b/>
          <w:sz w:val="22"/>
          <w:szCs w:val="22"/>
        </w:rPr>
        <w:t xml:space="preserve">,09 </w:t>
      </w:r>
      <w:r w:rsidR="006C55CB" w:rsidRPr="00573E2E">
        <w:rPr>
          <w:rFonts w:asciiTheme="minorHAnsi" w:hAnsiTheme="minorHAnsi"/>
          <w:b/>
          <w:sz w:val="22"/>
          <w:szCs w:val="22"/>
        </w:rPr>
        <w:t>zł</w:t>
      </w:r>
      <w:r w:rsidR="00D64A02" w:rsidRPr="006D496F">
        <w:rPr>
          <w:rFonts w:asciiTheme="minorHAnsi" w:eastAsiaTheme="minorHAnsi" w:hAnsiTheme="minorHAnsi" w:cstheme="minorBidi"/>
          <w:b/>
          <w:sz w:val="22"/>
          <w:szCs w:val="22"/>
          <w:lang w:eastAsia="en-US"/>
        </w:rPr>
        <w:t xml:space="preserve">, </w:t>
      </w:r>
      <w:r w:rsidR="00D64A02" w:rsidRPr="006D496F">
        <w:rPr>
          <w:rFonts w:asciiTheme="minorHAnsi" w:eastAsiaTheme="minorHAnsi" w:hAnsiTheme="minorHAnsi" w:cstheme="minorBidi"/>
          <w:sz w:val="22"/>
          <w:szCs w:val="22"/>
          <w:lang w:eastAsia="en-US"/>
        </w:rPr>
        <w:t xml:space="preserve">co stanowi </w:t>
      </w:r>
      <w:r w:rsidR="00D25826">
        <w:rPr>
          <w:rFonts w:asciiTheme="minorHAnsi" w:eastAsiaTheme="minorHAnsi" w:hAnsiTheme="minorHAnsi" w:cstheme="minorBidi"/>
          <w:sz w:val="22"/>
          <w:szCs w:val="22"/>
          <w:lang w:eastAsia="en-US"/>
        </w:rPr>
        <w:t>99,93</w:t>
      </w:r>
      <w:r w:rsidR="00FA1A07">
        <w:rPr>
          <w:rFonts w:asciiTheme="minorHAnsi" w:eastAsiaTheme="minorHAnsi" w:hAnsiTheme="minorHAnsi" w:cstheme="minorBidi"/>
          <w:b/>
          <w:sz w:val="22"/>
          <w:szCs w:val="22"/>
          <w:lang w:eastAsia="en-US"/>
        </w:rPr>
        <w:t xml:space="preserve"> </w:t>
      </w:r>
      <w:r w:rsidR="00D64A02" w:rsidRPr="006D496F">
        <w:rPr>
          <w:rFonts w:asciiTheme="minorHAnsi" w:eastAsiaTheme="minorHAnsi" w:hAnsiTheme="minorHAnsi" w:cstheme="minorBidi"/>
          <w:b/>
          <w:sz w:val="22"/>
          <w:szCs w:val="22"/>
          <w:lang w:eastAsia="en-US"/>
        </w:rPr>
        <w:t>%</w:t>
      </w:r>
      <w:r w:rsidR="00D64A02" w:rsidRPr="006D496F">
        <w:rPr>
          <w:rFonts w:asciiTheme="minorHAnsi" w:eastAsiaTheme="minorHAnsi" w:hAnsiTheme="minorHAnsi" w:cstheme="minorBidi"/>
          <w:sz w:val="22"/>
          <w:szCs w:val="22"/>
          <w:lang w:eastAsia="en-US"/>
        </w:rPr>
        <w:t xml:space="preserve"> planowanych dochodów ogó</w:t>
      </w:r>
      <w:r w:rsidR="005749FD" w:rsidRPr="006D496F">
        <w:rPr>
          <w:rFonts w:asciiTheme="minorHAnsi" w:eastAsiaTheme="minorHAnsi" w:hAnsiTheme="minorHAnsi" w:cstheme="minorBidi"/>
          <w:sz w:val="22"/>
          <w:szCs w:val="22"/>
          <w:lang w:eastAsia="en-US"/>
        </w:rPr>
        <w:t>łem. Strukturę dochodów według ź</w:t>
      </w:r>
      <w:r w:rsidR="00D64A02" w:rsidRPr="006D496F">
        <w:rPr>
          <w:rFonts w:asciiTheme="minorHAnsi" w:eastAsiaTheme="minorHAnsi" w:hAnsiTheme="minorHAnsi" w:cstheme="minorBidi"/>
          <w:sz w:val="22"/>
          <w:szCs w:val="22"/>
          <w:lang w:eastAsia="en-US"/>
        </w:rPr>
        <w:t>ródeł pochodzenia przedstawia tabela nr 1.</w:t>
      </w:r>
    </w:p>
    <w:p w14:paraId="5D533071" w14:textId="77777777" w:rsidR="00052AE7" w:rsidRPr="008B54F7" w:rsidRDefault="00052AE7" w:rsidP="00052AE7">
      <w:pPr>
        <w:contextualSpacing/>
        <w:jc w:val="center"/>
        <w:rPr>
          <w:rFonts w:asciiTheme="minorHAnsi" w:eastAsiaTheme="minorHAnsi" w:hAnsiTheme="minorHAnsi" w:cstheme="minorBidi"/>
          <w:b/>
          <w:i/>
          <w:sz w:val="22"/>
          <w:szCs w:val="22"/>
          <w:lang w:eastAsia="en-US"/>
        </w:rPr>
      </w:pPr>
      <w:r w:rsidRPr="008B54F7">
        <w:rPr>
          <w:rFonts w:asciiTheme="minorHAnsi" w:eastAsiaTheme="minorHAnsi" w:hAnsiTheme="minorHAnsi" w:cstheme="minorBidi"/>
          <w:b/>
          <w:i/>
          <w:sz w:val="22"/>
          <w:szCs w:val="22"/>
          <w:lang w:eastAsia="en-US"/>
        </w:rPr>
        <w:t>Struktura dochodów Związku Międzygminnego</w:t>
      </w:r>
    </w:p>
    <w:p w14:paraId="5B764ED8" w14:textId="77777777" w:rsidR="00052AE7" w:rsidRDefault="00052AE7" w:rsidP="00052AE7">
      <w:pPr>
        <w:contextualSpacing/>
        <w:jc w:val="center"/>
        <w:rPr>
          <w:rFonts w:asciiTheme="minorHAnsi" w:eastAsiaTheme="minorHAnsi" w:hAnsiTheme="minorHAnsi" w:cstheme="minorBidi"/>
          <w:b/>
          <w:i/>
          <w:sz w:val="22"/>
          <w:szCs w:val="22"/>
          <w:lang w:eastAsia="en-US"/>
        </w:rPr>
      </w:pPr>
      <w:r w:rsidRPr="008B54F7">
        <w:rPr>
          <w:rFonts w:asciiTheme="minorHAnsi" w:eastAsiaTheme="minorHAnsi" w:hAnsiTheme="minorHAnsi" w:cstheme="minorBidi"/>
          <w:b/>
          <w:i/>
          <w:sz w:val="22"/>
          <w:szCs w:val="22"/>
          <w:lang w:eastAsia="en-US"/>
        </w:rPr>
        <w:t>„Komunalny Związek Gmin Regionu Leszczyńskiego”</w:t>
      </w:r>
    </w:p>
    <w:p w14:paraId="0A5ABDDB" w14:textId="4F573D9E" w:rsidR="00DA41A9" w:rsidRDefault="00052AE7" w:rsidP="00DA41A9">
      <w:pPr>
        <w:contextualSpacing/>
        <w:jc w:val="right"/>
        <w:rPr>
          <w:rFonts w:asciiTheme="minorHAnsi" w:eastAsiaTheme="minorHAnsi" w:hAnsiTheme="minorHAnsi" w:cstheme="minorBidi"/>
          <w:sz w:val="22"/>
          <w:szCs w:val="22"/>
          <w:lang w:eastAsia="en-US"/>
        </w:rPr>
      </w:pPr>
      <w:r w:rsidRPr="008B54F7">
        <w:rPr>
          <w:rFonts w:asciiTheme="minorHAnsi" w:eastAsiaTheme="minorHAnsi" w:hAnsiTheme="minorHAnsi" w:cstheme="minorBidi"/>
          <w:sz w:val="22"/>
          <w:szCs w:val="22"/>
          <w:lang w:eastAsia="en-US"/>
        </w:rPr>
        <w:t>Tabela nr 1</w:t>
      </w:r>
    </w:p>
    <w:tbl>
      <w:tblPr>
        <w:tblW w:w="5000" w:type="pct"/>
        <w:tblCellMar>
          <w:left w:w="70" w:type="dxa"/>
          <w:right w:w="70" w:type="dxa"/>
        </w:tblCellMar>
        <w:tblLook w:val="04A0" w:firstRow="1" w:lastRow="0" w:firstColumn="1" w:lastColumn="0" w:noHBand="0" w:noVBand="1"/>
      </w:tblPr>
      <w:tblGrid>
        <w:gridCol w:w="3931"/>
        <w:gridCol w:w="1164"/>
        <w:gridCol w:w="1164"/>
        <w:gridCol w:w="881"/>
        <w:gridCol w:w="875"/>
        <w:gridCol w:w="889"/>
        <w:gridCol w:w="146"/>
      </w:tblGrid>
      <w:tr w:rsidR="00693B03" w14:paraId="297ADF22" w14:textId="77777777" w:rsidTr="00693B03">
        <w:trPr>
          <w:gridAfter w:val="1"/>
          <w:wAfter w:w="102" w:type="pct"/>
          <w:trHeight w:val="210"/>
        </w:trPr>
        <w:tc>
          <w:tcPr>
            <w:tcW w:w="2209" w:type="pct"/>
            <w:vMerge w:val="restart"/>
            <w:tcBorders>
              <w:top w:val="single" w:sz="8" w:space="0" w:color="auto"/>
              <w:left w:val="single" w:sz="8" w:space="0" w:color="auto"/>
              <w:bottom w:val="single" w:sz="8" w:space="0" w:color="000000"/>
              <w:right w:val="single" w:sz="8" w:space="0" w:color="auto"/>
            </w:tcBorders>
            <w:shd w:val="clear" w:color="000000" w:fill="00CC00"/>
            <w:noWrap/>
            <w:vAlign w:val="center"/>
            <w:hideMark/>
          </w:tcPr>
          <w:p w14:paraId="4FFBBF58" w14:textId="77777777" w:rsidR="00693B03" w:rsidRDefault="00693B03">
            <w:pPr>
              <w:jc w:val="center"/>
              <w:rPr>
                <w:rFonts w:ascii="Calibri" w:hAnsi="Calibri" w:cs="Calibri"/>
                <w:b/>
                <w:bCs/>
                <w:color w:val="000000"/>
                <w:sz w:val="16"/>
                <w:szCs w:val="16"/>
              </w:rPr>
            </w:pPr>
            <w:r>
              <w:rPr>
                <w:rFonts w:ascii="Calibri" w:hAnsi="Calibri" w:cs="Calibri"/>
                <w:b/>
                <w:bCs/>
                <w:color w:val="000000"/>
                <w:sz w:val="16"/>
                <w:szCs w:val="16"/>
              </w:rPr>
              <w:t xml:space="preserve">Źródło </w:t>
            </w:r>
          </w:p>
        </w:tc>
        <w:tc>
          <w:tcPr>
            <w:tcW w:w="630"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07E86B17" w14:textId="77777777" w:rsidR="00693B03" w:rsidRDefault="00693B03">
            <w:pPr>
              <w:jc w:val="center"/>
              <w:rPr>
                <w:rFonts w:ascii="Calibri" w:hAnsi="Calibri" w:cs="Calibri"/>
                <w:b/>
                <w:bCs/>
                <w:color w:val="000000"/>
                <w:sz w:val="16"/>
                <w:szCs w:val="16"/>
              </w:rPr>
            </w:pPr>
            <w:r>
              <w:rPr>
                <w:rFonts w:ascii="Calibri" w:hAnsi="Calibri" w:cs="Calibri"/>
                <w:b/>
                <w:bCs/>
                <w:color w:val="000000"/>
                <w:sz w:val="16"/>
                <w:szCs w:val="16"/>
              </w:rPr>
              <w:t>Dochody planowane na dzień 31.12.2023r.</w:t>
            </w:r>
          </w:p>
        </w:tc>
        <w:tc>
          <w:tcPr>
            <w:tcW w:w="650"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7A60F5D8" w14:textId="77777777" w:rsidR="00693B03" w:rsidRDefault="00693B03">
            <w:pPr>
              <w:jc w:val="center"/>
              <w:rPr>
                <w:rFonts w:ascii="Calibri" w:hAnsi="Calibri" w:cs="Calibri"/>
                <w:b/>
                <w:bCs/>
                <w:color w:val="000000"/>
                <w:sz w:val="16"/>
                <w:szCs w:val="16"/>
              </w:rPr>
            </w:pPr>
            <w:r>
              <w:rPr>
                <w:rFonts w:ascii="Calibri" w:hAnsi="Calibri" w:cs="Calibri"/>
                <w:b/>
                <w:bCs/>
                <w:color w:val="000000"/>
                <w:sz w:val="16"/>
                <w:szCs w:val="16"/>
              </w:rPr>
              <w:t>Dochody wykonane na dzień 31 grudnia 2023r.</w:t>
            </w:r>
          </w:p>
        </w:tc>
        <w:tc>
          <w:tcPr>
            <w:tcW w:w="1409" w:type="pct"/>
            <w:gridSpan w:val="3"/>
            <w:tcBorders>
              <w:top w:val="single" w:sz="8" w:space="0" w:color="auto"/>
              <w:left w:val="nil"/>
              <w:bottom w:val="single" w:sz="8" w:space="0" w:color="auto"/>
              <w:right w:val="single" w:sz="8" w:space="0" w:color="000000"/>
            </w:tcBorders>
            <w:shd w:val="clear" w:color="000000" w:fill="00CC00"/>
            <w:vAlign w:val="center"/>
            <w:hideMark/>
          </w:tcPr>
          <w:p w14:paraId="74C44AEA" w14:textId="77777777" w:rsidR="00693B03" w:rsidRDefault="00693B03">
            <w:pPr>
              <w:jc w:val="center"/>
              <w:rPr>
                <w:rFonts w:ascii="Calibri" w:hAnsi="Calibri" w:cs="Calibri"/>
                <w:b/>
                <w:bCs/>
                <w:color w:val="000000"/>
                <w:sz w:val="16"/>
                <w:szCs w:val="16"/>
              </w:rPr>
            </w:pPr>
            <w:r>
              <w:rPr>
                <w:rFonts w:ascii="Calibri" w:hAnsi="Calibri" w:cs="Calibri"/>
                <w:b/>
                <w:bCs/>
                <w:color w:val="000000"/>
                <w:sz w:val="16"/>
                <w:szCs w:val="16"/>
              </w:rPr>
              <w:t>Struktura dochodów</w:t>
            </w:r>
          </w:p>
        </w:tc>
      </w:tr>
      <w:tr w:rsidR="00693B03" w14:paraId="59BF8399" w14:textId="77777777" w:rsidTr="00693B03">
        <w:trPr>
          <w:gridAfter w:val="1"/>
          <w:wAfter w:w="102" w:type="pct"/>
          <w:trHeight w:val="517"/>
        </w:trPr>
        <w:tc>
          <w:tcPr>
            <w:tcW w:w="2209" w:type="pct"/>
            <w:vMerge/>
            <w:tcBorders>
              <w:top w:val="single" w:sz="8" w:space="0" w:color="auto"/>
              <w:left w:val="single" w:sz="8" w:space="0" w:color="auto"/>
              <w:bottom w:val="single" w:sz="8" w:space="0" w:color="000000"/>
              <w:right w:val="single" w:sz="8" w:space="0" w:color="auto"/>
            </w:tcBorders>
            <w:vAlign w:val="center"/>
            <w:hideMark/>
          </w:tcPr>
          <w:p w14:paraId="69CED305" w14:textId="77777777" w:rsidR="00693B03" w:rsidRDefault="00693B03">
            <w:pPr>
              <w:rPr>
                <w:rFonts w:ascii="Calibri" w:hAnsi="Calibri" w:cs="Calibri"/>
                <w:b/>
                <w:bCs/>
                <w:color w:val="000000"/>
                <w:sz w:val="16"/>
                <w:szCs w:val="16"/>
              </w:rPr>
            </w:pPr>
          </w:p>
        </w:tc>
        <w:tc>
          <w:tcPr>
            <w:tcW w:w="630" w:type="pct"/>
            <w:vMerge/>
            <w:tcBorders>
              <w:top w:val="single" w:sz="8" w:space="0" w:color="auto"/>
              <w:left w:val="single" w:sz="8" w:space="0" w:color="auto"/>
              <w:bottom w:val="single" w:sz="8" w:space="0" w:color="000000"/>
              <w:right w:val="single" w:sz="8" w:space="0" w:color="auto"/>
            </w:tcBorders>
            <w:vAlign w:val="center"/>
            <w:hideMark/>
          </w:tcPr>
          <w:p w14:paraId="3E826572" w14:textId="77777777" w:rsidR="00693B03" w:rsidRDefault="00693B03">
            <w:pPr>
              <w:rPr>
                <w:rFonts w:ascii="Calibri" w:hAnsi="Calibri" w:cs="Calibri"/>
                <w:b/>
                <w:bCs/>
                <w:color w:val="000000"/>
                <w:sz w:val="16"/>
                <w:szCs w:val="16"/>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14:paraId="2B7A9F35" w14:textId="77777777" w:rsidR="00693B03" w:rsidRDefault="00693B03">
            <w:pPr>
              <w:rPr>
                <w:rFonts w:ascii="Calibri" w:hAnsi="Calibri" w:cs="Calibri"/>
                <w:b/>
                <w:bCs/>
                <w:color w:val="000000"/>
                <w:sz w:val="16"/>
                <w:szCs w:val="16"/>
              </w:rPr>
            </w:pPr>
          </w:p>
        </w:tc>
        <w:tc>
          <w:tcPr>
            <w:tcW w:w="498" w:type="pct"/>
            <w:vMerge w:val="restart"/>
            <w:tcBorders>
              <w:top w:val="nil"/>
              <w:left w:val="single" w:sz="8" w:space="0" w:color="auto"/>
              <w:bottom w:val="single" w:sz="8" w:space="0" w:color="000000"/>
              <w:right w:val="single" w:sz="8" w:space="0" w:color="auto"/>
            </w:tcBorders>
            <w:shd w:val="clear" w:color="000000" w:fill="00CC00"/>
            <w:vAlign w:val="center"/>
            <w:hideMark/>
          </w:tcPr>
          <w:p w14:paraId="1A3A7119" w14:textId="77777777" w:rsidR="00693B03" w:rsidRDefault="00693B03">
            <w:pPr>
              <w:jc w:val="center"/>
              <w:rPr>
                <w:rFonts w:ascii="Calibri" w:hAnsi="Calibri" w:cs="Calibri"/>
                <w:b/>
                <w:bCs/>
                <w:color w:val="000000"/>
                <w:sz w:val="16"/>
                <w:szCs w:val="16"/>
              </w:rPr>
            </w:pPr>
            <w:r>
              <w:rPr>
                <w:rFonts w:ascii="Calibri" w:hAnsi="Calibri" w:cs="Calibri"/>
                <w:b/>
                <w:bCs/>
                <w:color w:val="000000"/>
                <w:sz w:val="16"/>
                <w:szCs w:val="16"/>
              </w:rPr>
              <w:t>Dochody planowane 31.12.2023    %</w:t>
            </w:r>
          </w:p>
        </w:tc>
        <w:tc>
          <w:tcPr>
            <w:tcW w:w="460" w:type="pct"/>
            <w:vMerge w:val="restart"/>
            <w:tcBorders>
              <w:top w:val="nil"/>
              <w:left w:val="single" w:sz="8" w:space="0" w:color="auto"/>
              <w:bottom w:val="single" w:sz="8" w:space="0" w:color="000000"/>
              <w:right w:val="single" w:sz="8" w:space="0" w:color="auto"/>
            </w:tcBorders>
            <w:shd w:val="clear" w:color="000000" w:fill="00CC00"/>
            <w:vAlign w:val="center"/>
            <w:hideMark/>
          </w:tcPr>
          <w:p w14:paraId="4F119270" w14:textId="77777777" w:rsidR="00693B03" w:rsidRDefault="00693B03">
            <w:pPr>
              <w:jc w:val="center"/>
              <w:rPr>
                <w:rFonts w:ascii="Calibri" w:hAnsi="Calibri" w:cs="Calibri"/>
                <w:b/>
                <w:bCs/>
                <w:color w:val="000000"/>
                <w:sz w:val="16"/>
                <w:szCs w:val="16"/>
              </w:rPr>
            </w:pPr>
            <w:r>
              <w:rPr>
                <w:rFonts w:ascii="Calibri" w:hAnsi="Calibri" w:cs="Calibri"/>
                <w:b/>
                <w:bCs/>
                <w:color w:val="000000"/>
                <w:sz w:val="16"/>
                <w:szCs w:val="16"/>
              </w:rPr>
              <w:t>Dochody wykonane 31.12.2023     %</w:t>
            </w:r>
          </w:p>
        </w:tc>
        <w:tc>
          <w:tcPr>
            <w:tcW w:w="450" w:type="pct"/>
            <w:vMerge w:val="restart"/>
            <w:tcBorders>
              <w:top w:val="nil"/>
              <w:left w:val="single" w:sz="8" w:space="0" w:color="auto"/>
              <w:bottom w:val="single" w:sz="8" w:space="0" w:color="000000"/>
              <w:right w:val="single" w:sz="8" w:space="0" w:color="auto"/>
            </w:tcBorders>
            <w:shd w:val="clear" w:color="000000" w:fill="00CC00"/>
            <w:vAlign w:val="center"/>
            <w:hideMark/>
          </w:tcPr>
          <w:p w14:paraId="702BC207" w14:textId="77777777" w:rsidR="00693B03" w:rsidRDefault="00693B03">
            <w:pPr>
              <w:jc w:val="center"/>
              <w:rPr>
                <w:rFonts w:ascii="Calibri" w:hAnsi="Calibri" w:cs="Calibri"/>
                <w:b/>
                <w:bCs/>
                <w:color w:val="000000"/>
                <w:sz w:val="16"/>
                <w:szCs w:val="16"/>
              </w:rPr>
            </w:pPr>
            <w:r>
              <w:rPr>
                <w:rFonts w:ascii="Calibri" w:hAnsi="Calibri" w:cs="Calibri"/>
                <w:b/>
                <w:bCs/>
                <w:color w:val="000000"/>
                <w:sz w:val="16"/>
                <w:szCs w:val="16"/>
              </w:rPr>
              <w:t>Odchylenie    (5-4)</w:t>
            </w:r>
          </w:p>
        </w:tc>
      </w:tr>
      <w:tr w:rsidR="00693B03" w14:paraId="4020702C" w14:textId="77777777" w:rsidTr="00693B03">
        <w:trPr>
          <w:trHeight w:val="159"/>
        </w:trPr>
        <w:tc>
          <w:tcPr>
            <w:tcW w:w="2209" w:type="pct"/>
            <w:vMerge/>
            <w:tcBorders>
              <w:top w:val="single" w:sz="8" w:space="0" w:color="auto"/>
              <w:left w:val="single" w:sz="8" w:space="0" w:color="auto"/>
              <w:bottom w:val="single" w:sz="8" w:space="0" w:color="000000"/>
              <w:right w:val="single" w:sz="8" w:space="0" w:color="auto"/>
            </w:tcBorders>
            <w:vAlign w:val="center"/>
            <w:hideMark/>
          </w:tcPr>
          <w:p w14:paraId="23286491" w14:textId="77777777" w:rsidR="00693B03" w:rsidRDefault="00693B03">
            <w:pPr>
              <w:rPr>
                <w:rFonts w:ascii="Calibri" w:hAnsi="Calibri" w:cs="Calibri"/>
                <w:b/>
                <w:bCs/>
                <w:color w:val="000000"/>
                <w:sz w:val="16"/>
                <w:szCs w:val="16"/>
              </w:rPr>
            </w:pPr>
          </w:p>
        </w:tc>
        <w:tc>
          <w:tcPr>
            <w:tcW w:w="630" w:type="pct"/>
            <w:vMerge/>
            <w:tcBorders>
              <w:top w:val="single" w:sz="8" w:space="0" w:color="auto"/>
              <w:left w:val="single" w:sz="8" w:space="0" w:color="auto"/>
              <w:bottom w:val="single" w:sz="8" w:space="0" w:color="000000"/>
              <w:right w:val="single" w:sz="8" w:space="0" w:color="auto"/>
            </w:tcBorders>
            <w:vAlign w:val="center"/>
            <w:hideMark/>
          </w:tcPr>
          <w:p w14:paraId="5FA6DC4D" w14:textId="77777777" w:rsidR="00693B03" w:rsidRDefault="00693B03">
            <w:pPr>
              <w:rPr>
                <w:rFonts w:ascii="Calibri" w:hAnsi="Calibri" w:cs="Calibri"/>
                <w:b/>
                <w:bCs/>
                <w:color w:val="000000"/>
                <w:sz w:val="16"/>
                <w:szCs w:val="16"/>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14:paraId="1F5E56B5" w14:textId="77777777" w:rsidR="00693B03" w:rsidRDefault="00693B03">
            <w:pPr>
              <w:rPr>
                <w:rFonts w:ascii="Calibri" w:hAnsi="Calibri" w:cs="Calibri"/>
                <w:b/>
                <w:bCs/>
                <w:color w:val="000000"/>
                <w:sz w:val="16"/>
                <w:szCs w:val="16"/>
              </w:rPr>
            </w:pPr>
          </w:p>
        </w:tc>
        <w:tc>
          <w:tcPr>
            <w:tcW w:w="498" w:type="pct"/>
            <w:vMerge/>
            <w:tcBorders>
              <w:top w:val="nil"/>
              <w:left w:val="single" w:sz="8" w:space="0" w:color="auto"/>
              <w:bottom w:val="single" w:sz="8" w:space="0" w:color="000000"/>
              <w:right w:val="single" w:sz="8" w:space="0" w:color="auto"/>
            </w:tcBorders>
            <w:vAlign w:val="center"/>
            <w:hideMark/>
          </w:tcPr>
          <w:p w14:paraId="01312457" w14:textId="77777777" w:rsidR="00693B03" w:rsidRDefault="00693B03">
            <w:pPr>
              <w:rPr>
                <w:rFonts w:ascii="Calibri" w:hAnsi="Calibri" w:cs="Calibri"/>
                <w:b/>
                <w:bCs/>
                <w:color w:val="000000"/>
                <w:sz w:val="16"/>
                <w:szCs w:val="16"/>
              </w:rPr>
            </w:pPr>
          </w:p>
        </w:tc>
        <w:tc>
          <w:tcPr>
            <w:tcW w:w="460" w:type="pct"/>
            <w:vMerge/>
            <w:tcBorders>
              <w:top w:val="nil"/>
              <w:left w:val="single" w:sz="8" w:space="0" w:color="auto"/>
              <w:bottom w:val="single" w:sz="8" w:space="0" w:color="000000"/>
              <w:right w:val="single" w:sz="8" w:space="0" w:color="auto"/>
            </w:tcBorders>
            <w:vAlign w:val="center"/>
            <w:hideMark/>
          </w:tcPr>
          <w:p w14:paraId="554BD520" w14:textId="77777777" w:rsidR="00693B03" w:rsidRDefault="00693B03">
            <w:pPr>
              <w:rPr>
                <w:rFonts w:ascii="Calibri" w:hAnsi="Calibri" w:cs="Calibri"/>
                <w:b/>
                <w:bCs/>
                <w:color w:val="000000"/>
                <w:sz w:val="16"/>
                <w:szCs w:val="16"/>
              </w:rPr>
            </w:pPr>
          </w:p>
        </w:tc>
        <w:tc>
          <w:tcPr>
            <w:tcW w:w="450" w:type="pct"/>
            <w:vMerge/>
            <w:tcBorders>
              <w:top w:val="nil"/>
              <w:left w:val="single" w:sz="8" w:space="0" w:color="auto"/>
              <w:bottom w:val="single" w:sz="8" w:space="0" w:color="000000"/>
              <w:right w:val="single" w:sz="8" w:space="0" w:color="auto"/>
            </w:tcBorders>
            <w:vAlign w:val="center"/>
            <w:hideMark/>
          </w:tcPr>
          <w:p w14:paraId="593C1D51" w14:textId="77777777" w:rsidR="00693B03" w:rsidRDefault="00693B03">
            <w:pPr>
              <w:rPr>
                <w:rFonts w:ascii="Calibri" w:hAnsi="Calibri" w:cs="Calibri"/>
                <w:b/>
                <w:bCs/>
                <w:color w:val="000000"/>
                <w:sz w:val="16"/>
                <w:szCs w:val="16"/>
              </w:rPr>
            </w:pPr>
          </w:p>
        </w:tc>
        <w:tc>
          <w:tcPr>
            <w:tcW w:w="102" w:type="pct"/>
            <w:tcBorders>
              <w:top w:val="nil"/>
              <w:left w:val="nil"/>
              <w:bottom w:val="nil"/>
              <w:right w:val="nil"/>
            </w:tcBorders>
            <w:shd w:val="clear" w:color="auto" w:fill="auto"/>
            <w:noWrap/>
            <w:vAlign w:val="bottom"/>
            <w:hideMark/>
          </w:tcPr>
          <w:p w14:paraId="723D98EB" w14:textId="77777777" w:rsidR="00693B03" w:rsidRDefault="00693B03">
            <w:pPr>
              <w:jc w:val="center"/>
              <w:rPr>
                <w:rFonts w:ascii="Calibri" w:hAnsi="Calibri" w:cs="Calibri"/>
                <w:b/>
                <w:bCs/>
                <w:color w:val="000000"/>
                <w:sz w:val="16"/>
                <w:szCs w:val="16"/>
              </w:rPr>
            </w:pPr>
          </w:p>
        </w:tc>
      </w:tr>
      <w:tr w:rsidR="00693B03" w14:paraId="45A6E0D6" w14:textId="77777777" w:rsidTr="00693B03">
        <w:trPr>
          <w:trHeight w:val="165"/>
        </w:trPr>
        <w:tc>
          <w:tcPr>
            <w:tcW w:w="2209" w:type="pct"/>
            <w:vMerge/>
            <w:tcBorders>
              <w:top w:val="single" w:sz="8" w:space="0" w:color="auto"/>
              <w:left w:val="single" w:sz="8" w:space="0" w:color="auto"/>
              <w:bottom w:val="single" w:sz="8" w:space="0" w:color="000000"/>
              <w:right w:val="single" w:sz="8" w:space="0" w:color="auto"/>
            </w:tcBorders>
            <w:vAlign w:val="center"/>
            <w:hideMark/>
          </w:tcPr>
          <w:p w14:paraId="377C2B1E" w14:textId="77777777" w:rsidR="00693B03" w:rsidRDefault="00693B03">
            <w:pPr>
              <w:rPr>
                <w:rFonts w:ascii="Calibri" w:hAnsi="Calibri" w:cs="Calibri"/>
                <w:b/>
                <w:bCs/>
                <w:color w:val="000000"/>
                <w:sz w:val="16"/>
                <w:szCs w:val="16"/>
              </w:rPr>
            </w:pPr>
          </w:p>
        </w:tc>
        <w:tc>
          <w:tcPr>
            <w:tcW w:w="630" w:type="pct"/>
            <w:vMerge/>
            <w:tcBorders>
              <w:top w:val="single" w:sz="8" w:space="0" w:color="auto"/>
              <w:left w:val="single" w:sz="8" w:space="0" w:color="auto"/>
              <w:bottom w:val="single" w:sz="8" w:space="0" w:color="000000"/>
              <w:right w:val="single" w:sz="8" w:space="0" w:color="auto"/>
            </w:tcBorders>
            <w:vAlign w:val="center"/>
            <w:hideMark/>
          </w:tcPr>
          <w:p w14:paraId="318EDD4A" w14:textId="77777777" w:rsidR="00693B03" w:rsidRDefault="00693B03">
            <w:pPr>
              <w:rPr>
                <w:rFonts w:ascii="Calibri" w:hAnsi="Calibri" w:cs="Calibri"/>
                <w:b/>
                <w:bCs/>
                <w:color w:val="000000"/>
                <w:sz w:val="16"/>
                <w:szCs w:val="16"/>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14:paraId="50CC2CFC" w14:textId="77777777" w:rsidR="00693B03" w:rsidRDefault="00693B03">
            <w:pPr>
              <w:rPr>
                <w:rFonts w:ascii="Calibri" w:hAnsi="Calibri" w:cs="Calibri"/>
                <w:b/>
                <w:bCs/>
                <w:color w:val="000000"/>
                <w:sz w:val="16"/>
                <w:szCs w:val="16"/>
              </w:rPr>
            </w:pPr>
          </w:p>
        </w:tc>
        <w:tc>
          <w:tcPr>
            <w:tcW w:w="498" w:type="pct"/>
            <w:vMerge/>
            <w:tcBorders>
              <w:top w:val="nil"/>
              <w:left w:val="single" w:sz="8" w:space="0" w:color="auto"/>
              <w:bottom w:val="single" w:sz="8" w:space="0" w:color="000000"/>
              <w:right w:val="single" w:sz="8" w:space="0" w:color="auto"/>
            </w:tcBorders>
            <w:vAlign w:val="center"/>
            <w:hideMark/>
          </w:tcPr>
          <w:p w14:paraId="43E695DD" w14:textId="77777777" w:rsidR="00693B03" w:rsidRDefault="00693B03">
            <w:pPr>
              <w:rPr>
                <w:rFonts w:ascii="Calibri" w:hAnsi="Calibri" w:cs="Calibri"/>
                <w:b/>
                <w:bCs/>
                <w:color w:val="000000"/>
                <w:sz w:val="16"/>
                <w:szCs w:val="16"/>
              </w:rPr>
            </w:pPr>
          </w:p>
        </w:tc>
        <w:tc>
          <w:tcPr>
            <w:tcW w:w="460" w:type="pct"/>
            <w:vMerge/>
            <w:tcBorders>
              <w:top w:val="nil"/>
              <w:left w:val="single" w:sz="8" w:space="0" w:color="auto"/>
              <w:bottom w:val="single" w:sz="8" w:space="0" w:color="000000"/>
              <w:right w:val="single" w:sz="8" w:space="0" w:color="auto"/>
            </w:tcBorders>
            <w:vAlign w:val="center"/>
            <w:hideMark/>
          </w:tcPr>
          <w:p w14:paraId="001022B8" w14:textId="77777777" w:rsidR="00693B03" w:rsidRDefault="00693B03">
            <w:pPr>
              <w:rPr>
                <w:rFonts w:ascii="Calibri" w:hAnsi="Calibri" w:cs="Calibri"/>
                <w:b/>
                <w:bCs/>
                <w:color w:val="000000"/>
                <w:sz w:val="16"/>
                <w:szCs w:val="16"/>
              </w:rPr>
            </w:pPr>
          </w:p>
        </w:tc>
        <w:tc>
          <w:tcPr>
            <w:tcW w:w="450" w:type="pct"/>
            <w:vMerge/>
            <w:tcBorders>
              <w:top w:val="nil"/>
              <w:left w:val="single" w:sz="8" w:space="0" w:color="auto"/>
              <w:bottom w:val="single" w:sz="8" w:space="0" w:color="000000"/>
              <w:right w:val="single" w:sz="8" w:space="0" w:color="auto"/>
            </w:tcBorders>
            <w:vAlign w:val="center"/>
            <w:hideMark/>
          </w:tcPr>
          <w:p w14:paraId="0610A1BF" w14:textId="77777777" w:rsidR="00693B03" w:rsidRDefault="00693B03">
            <w:pPr>
              <w:rPr>
                <w:rFonts w:ascii="Calibri" w:hAnsi="Calibri" w:cs="Calibri"/>
                <w:b/>
                <w:bCs/>
                <w:color w:val="000000"/>
                <w:sz w:val="16"/>
                <w:szCs w:val="16"/>
              </w:rPr>
            </w:pPr>
          </w:p>
        </w:tc>
        <w:tc>
          <w:tcPr>
            <w:tcW w:w="102" w:type="pct"/>
            <w:tcBorders>
              <w:top w:val="nil"/>
              <w:left w:val="nil"/>
              <w:bottom w:val="nil"/>
              <w:right w:val="nil"/>
            </w:tcBorders>
            <w:shd w:val="clear" w:color="auto" w:fill="auto"/>
            <w:noWrap/>
            <w:vAlign w:val="bottom"/>
            <w:hideMark/>
          </w:tcPr>
          <w:p w14:paraId="4719D901" w14:textId="77777777" w:rsidR="00693B03" w:rsidRDefault="00693B03">
            <w:pPr>
              <w:rPr>
                <w:sz w:val="20"/>
                <w:szCs w:val="20"/>
              </w:rPr>
            </w:pPr>
          </w:p>
        </w:tc>
      </w:tr>
      <w:tr w:rsidR="00693B03" w14:paraId="7E812B02" w14:textId="77777777" w:rsidTr="00693B03">
        <w:trPr>
          <w:trHeight w:val="288"/>
        </w:trPr>
        <w:tc>
          <w:tcPr>
            <w:tcW w:w="2209" w:type="pct"/>
            <w:vMerge/>
            <w:tcBorders>
              <w:top w:val="single" w:sz="8" w:space="0" w:color="auto"/>
              <w:left w:val="single" w:sz="8" w:space="0" w:color="auto"/>
              <w:bottom w:val="single" w:sz="8" w:space="0" w:color="000000"/>
              <w:right w:val="single" w:sz="8" w:space="0" w:color="auto"/>
            </w:tcBorders>
            <w:vAlign w:val="center"/>
            <w:hideMark/>
          </w:tcPr>
          <w:p w14:paraId="2E0C4178" w14:textId="77777777" w:rsidR="00693B03" w:rsidRDefault="00693B03">
            <w:pPr>
              <w:rPr>
                <w:rFonts w:ascii="Calibri" w:hAnsi="Calibri" w:cs="Calibri"/>
                <w:b/>
                <w:bCs/>
                <w:color w:val="000000"/>
                <w:sz w:val="16"/>
                <w:szCs w:val="16"/>
              </w:rPr>
            </w:pPr>
          </w:p>
        </w:tc>
        <w:tc>
          <w:tcPr>
            <w:tcW w:w="630" w:type="pct"/>
            <w:vMerge/>
            <w:tcBorders>
              <w:top w:val="single" w:sz="8" w:space="0" w:color="auto"/>
              <w:left w:val="single" w:sz="8" w:space="0" w:color="auto"/>
              <w:bottom w:val="single" w:sz="8" w:space="0" w:color="000000"/>
              <w:right w:val="single" w:sz="8" w:space="0" w:color="auto"/>
            </w:tcBorders>
            <w:vAlign w:val="center"/>
            <w:hideMark/>
          </w:tcPr>
          <w:p w14:paraId="27385643" w14:textId="77777777" w:rsidR="00693B03" w:rsidRDefault="00693B03">
            <w:pPr>
              <w:rPr>
                <w:rFonts w:ascii="Calibri" w:hAnsi="Calibri" w:cs="Calibri"/>
                <w:b/>
                <w:bCs/>
                <w:color w:val="000000"/>
                <w:sz w:val="16"/>
                <w:szCs w:val="16"/>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14:paraId="37520EA0" w14:textId="77777777" w:rsidR="00693B03" w:rsidRDefault="00693B03">
            <w:pPr>
              <w:rPr>
                <w:rFonts w:ascii="Calibri" w:hAnsi="Calibri" w:cs="Calibri"/>
                <w:b/>
                <w:bCs/>
                <w:color w:val="000000"/>
                <w:sz w:val="16"/>
                <w:szCs w:val="16"/>
              </w:rPr>
            </w:pPr>
          </w:p>
        </w:tc>
        <w:tc>
          <w:tcPr>
            <w:tcW w:w="498" w:type="pct"/>
            <w:vMerge/>
            <w:tcBorders>
              <w:top w:val="nil"/>
              <w:left w:val="single" w:sz="8" w:space="0" w:color="auto"/>
              <w:bottom w:val="single" w:sz="8" w:space="0" w:color="000000"/>
              <w:right w:val="single" w:sz="8" w:space="0" w:color="auto"/>
            </w:tcBorders>
            <w:vAlign w:val="center"/>
            <w:hideMark/>
          </w:tcPr>
          <w:p w14:paraId="6207D223" w14:textId="77777777" w:rsidR="00693B03" w:rsidRDefault="00693B03">
            <w:pPr>
              <w:rPr>
                <w:rFonts w:ascii="Calibri" w:hAnsi="Calibri" w:cs="Calibri"/>
                <w:b/>
                <w:bCs/>
                <w:color w:val="000000"/>
                <w:sz w:val="16"/>
                <w:szCs w:val="16"/>
              </w:rPr>
            </w:pPr>
          </w:p>
        </w:tc>
        <w:tc>
          <w:tcPr>
            <w:tcW w:w="460" w:type="pct"/>
            <w:vMerge/>
            <w:tcBorders>
              <w:top w:val="nil"/>
              <w:left w:val="single" w:sz="8" w:space="0" w:color="auto"/>
              <w:bottom w:val="single" w:sz="8" w:space="0" w:color="000000"/>
              <w:right w:val="single" w:sz="8" w:space="0" w:color="auto"/>
            </w:tcBorders>
            <w:vAlign w:val="center"/>
            <w:hideMark/>
          </w:tcPr>
          <w:p w14:paraId="61156387" w14:textId="77777777" w:rsidR="00693B03" w:rsidRDefault="00693B03">
            <w:pPr>
              <w:rPr>
                <w:rFonts w:ascii="Calibri" w:hAnsi="Calibri" w:cs="Calibri"/>
                <w:b/>
                <w:bCs/>
                <w:color w:val="000000"/>
                <w:sz w:val="16"/>
                <w:szCs w:val="16"/>
              </w:rPr>
            </w:pPr>
          </w:p>
        </w:tc>
        <w:tc>
          <w:tcPr>
            <w:tcW w:w="450" w:type="pct"/>
            <w:vMerge/>
            <w:tcBorders>
              <w:top w:val="nil"/>
              <w:left w:val="single" w:sz="8" w:space="0" w:color="auto"/>
              <w:bottom w:val="single" w:sz="8" w:space="0" w:color="000000"/>
              <w:right w:val="single" w:sz="8" w:space="0" w:color="auto"/>
            </w:tcBorders>
            <w:vAlign w:val="center"/>
            <w:hideMark/>
          </w:tcPr>
          <w:p w14:paraId="0C981194" w14:textId="77777777" w:rsidR="00693B03" w:rsidRDefault="00693B03">
            <w:pPr>
              <w:rPr>
                <w:rFonts w:ascii="Calibri" w:hAnsi="Calibri" w:cs="Calibri"/>
                <w:b/>
                <w:bCs/>
                <w:color w:val="000000"/>
                <w:sz w:val="16"/>
                <w:szCs w:val="16"/>
              </w:rPr>
            </w:pPr>
          </w:p>
        </w:tc>
        <w:tc>
          <w:tcPr>
            <w:tcW w:w="102" w:type="pct"/>
            <w:tcBorders>
              <w:top w:val="nil"/>
              <w:left w:val="nil"/>
              <w:bottom w:val="nil"/>
              <w:right w:val="nil"/>
            </w:tcBorders>
            <w:shd w:val="clear" w:color="auto" w:fill="auto"/>
            <w:noWrap/>
            <w:vAlign w:val="bottom"/>
            <w:hideMark/>
          </w:tcPr>
          <w:p w14:paraId="40E724F2" w14:textId="77777777" w:rsidR="00693B03" w:rsidRDefault="00693B03">
            <w:pPr>
              <w:rPr>
                <w:sz w:val="20"/>
                <w:szCs w:val="20"/>
              </w:rPr>
            </w:pPr>
          </w:p>
        </w:tc>
      </w:tr>
      <w:tr w:rsidR="00693B03" w14:paraId="19B61D00" w14:textId="77777777" w:rsidTr="00693B03">
        <w:trPr>
          <w:trHeight w:val="300"/>
        </w:trPr>
        <w:tc>
          <w:tcPr>
            <w:tcW w:w="2209" w:type="pct"/>
            <w:tcBorders>
              <w:top w:val="nil"/>
              <w:left w:val="single" w:sz="8" w:space="0" w:color="auto"/>
              <w:bottom w:val="single" w:sz="8" w:space="0" w:color="auto"/>
              <w:right w:val="single" w:sz="8" w:space="0" w:color="auto"/>
            </w:tcBorders>
            <w:shd w:val="clear" w:color="auto" w:fill="auto"/>
            <w:noWrap/>
            <w:vAlign w:val="center"/>
            <w:hideMark/>
          </w:tcPr>
          <w:p w14:paraId="3C5BD66D" w14:textId="77777777" w:rsidR="00693B03" w:rsidRDefault="00693B03">
            <w:pPr>
              <w:jc w:val="center"/>
              <w:rPr>
                <w:rFonts w:ascii="Arial" w:hAnsi="Arial" w:cs="Arial"/>
                <w:color w:val="000000"/>
                <w:sz w:val="16"/>
                <w:szCs w:val="16"/>
              </w:rPr>
            </w:pPr>
            <w:r>
              <w:rPr>
                <w:rFonts w:ascii="Arial" w:hAnsi="Arial" w:cs="Arial"/>
                <w:color w:val="000000"/>
                <w:sz w:val="16"/>
                <w:szCs w:val="16"/>
              </w:rPr>
              <w:t>1</w:t>
            </w:r>
          </w:p>
        </w:tc>
        <w:tc>
          <w:tcPr>
            <w:tcW w:w="630" w:type="pct"/>
            <w:tcBorders>
              <w:top w:val="nil"/>
              <w:left w:val="nil"/>
              <w:bottom w:val="single" w:sz="8" w:space="0" w:color="auto"/>
              <w:right w:val="single" w:sz="8" w:space="0" w:color="auto"/>
            </w:tcBorders>
            <w:shd w:val="clear" w:color="auto" w:fill="auto"/>
            <w:noWrap/>
            <w:vAlign w:val="center"/>
            <w:hideMark/>
          </w:tcPr>
          <w:p w14:paraId="2A3DE040" w14:textId="77777777" w:rsidR="00693B03" w:rsidRDefault="00693B03">
            <w:pPr>
              <w:jc w:val="center"/>
              <w:rPr>
                <w:rFonts w:ascii="Arial" w:hAnsi="Arial" w:cs="Arial"/>
                <w:color w:val="000000"/>
                <w:sz w:val="16"/>
                <w:szCs w:val="16"/>
              </w:rPr>
            </w:pPr>
            <w:r>
              <w:rPr>
                <w:rFonts w:ascii="Arial" w:hAnsi="Arial" w:cs="Arial"/>
                <w:color w:val="000000"/>
                <w:sz w:val="16"/>
                <w:szCs w:val="16"/>
              </w:rPr>
              <w:t>2</w:t>
            </w:r>
          </w:p>
        </w:tc>
        <w:tc>
          <w:tcPr>
            <w:tcW w:w="650" w:type="pct"/>
            <w:tcBorders>
              <w:top w:val="nil"/>
              <w:left w:val="nil"/>
              <w:bottom w:val="single" w:sz="8" w:space="0" w:color="auto"/>
              <w:right w:val="single" w:sz="8" w:space="0" w:color="auto"/>
            </w:tcBorders>
            <w:shd w:val="clear" w:color="auto" w:fill="auto"/>
            <w:noWrap/>
            <w:vAlign w:val="center"/>
            <w:hideMark/>
          </w:tcPr>
          <w:p w14:paraId="22D0CA1F" w14:textId="77777777" w:rsidR="00693B03" w:rsidRDefault="00693B03">
            <w:pPr>
              <w:jc w:val="center"/>
              <w:rPr>
                <w:rFonts w:ascii="Arial" w:hAnsi="Arial" w:cs="Arial"/>
                <w:color w:val="000000"/>
                <w:sz w:val="16"/>
                <w:szCs w:val="16"/>
              </w:rPr>
            </w:pPr>
            <w:r>
              <w:rPr>
                <w:rFonts w:ascii="Arial" w:hAnsi="Arial" w:cs="Arial"/>
                <w:color w:val="000000"/>
                <w:sz w:val="16"/>
                <w:szCs w:val="16"/>
              </w:rPr>
              <w:t>3</w:t>
            </w:r>
          </w:p>
        </w:tc>
        <w:tc>
          <w:tcPr>
            <w:tcW w:w="498" w:type="pct"/>
            <w:tcBorders>
              <w:top w:val="nil"/>
              <w:left w:val="nil"/>
              <w:bottom w:val="single" w:sz="8" w:space="0" w:color="auto"/>
              <w:right w:val="single" w:sz="8" w:space="0" w:color="auto"/>
            </w:tcBorders>
            <w:shd w:val="clear" w:color="auto" w:fill="auto"/>
            <w:vAlign w:val="center"/>
            <w:hideMark/>
          </w:tcPr>
          <w:p w14:paraId="3EE6DD0E" w14:textId="77777777" w:rsidR="00693B03" w:rsidRDefault="00693B03">
            <w:pPr>
              <w:jc w:val="center"/>
              <w:rPr>
                <w:rFonts w:ascii="Arial" w:hAnsi="Arial" w:cs="Arial"/>
                <w:color w:val="000000"/>
                <w:sz w:val="16"/>
                <w:szCs w:val="16"/>
              </w:rPr>
            </w:pPr>
            <w:r>
              <w:rPr>
                <w:rFonts w:ascii="Arial" w:hAnsi="Arial" w:cs="Arial"/>
                <w:color w:val="000000"/>
                <w:sz w:val="16"/>
                <w:szCs w:val="16"/>
              </w:rPr>
              <w:t>4</w:t>
            </w:r>
          </w:p>
        </w:tc>
        <w:tc>
          <w:tcPr>
            <w:tcW w:w="460" w:type="pct"/>
            <w:tcBorders>
              <w:top w:val="nil"/>
              <w:left w:val="nil"/>
              <w:bottom w:val="single" w:sz="8" w:space="0" w:color="auto"/>
              <w:right w:val="single" w:sz="8" w:space="0" w:color="auto"/>
            </w:tcBorders>
            <w:shd w:val="clear" w:color="auto" w:fill="auto"/>
            <w:vAlign w:val="center"/>
            <w:hideMark/>
          </w:tcPr>
          <w:p w14:paraId="39BB3B1A" w14:textId="77777777" w:rsidR="00693B03" w:rsidRDefault="00693B03">
            <w:pPr>
              <w:jc w:val="center"/>
              <w:rPr>
                <w:rFonts w:ascii="Arial" w:hAnsi="Arial" w:cs="Arial"/>
                <w:color w:val="000000"/>
                <w:sz w:val="16"/>
                <w:szCs w:val="16"/>
              </w:rPr>
            </w:pPr>
            <w:r>
              <w:rPr>
                <w:rFonts w:ascii="Arial" w:hAnsi="Arial" w:cs="Arial"/>
                <w:color w:val="000000"/>
                <w:sz w:val="16"/>
                <w:szCs w:val="16"/>
              </w:rPr>
              <w:t>5</w:t>
            </w:r>
          </w:p>
        </w:tc>
        <w:tc>
          <w:tcPr>
            <w:tcW w:w="450" w:type="pct"/>
            <w:tcBorders>
              <w:top w:val="nil"/>
              <w:left w:val="nil"/>
              <w:bottom w:val="single" w:sz="8" w:space="0" w:color="auto"/>
              <w:right w:val="single" w:sz="8" w:space="0" w:color="auto"/>
            </w:tcBorders>
            <w:shd w:val="clear" w:color="auto" w:fill="auto"/>
            <w:vAlign w:val="center"/>
            <w:hideMark/>
          </w:tcPr>
          <w:p w14:paraId="5ED72631" w14:textId="77777777" w:rsidR="00693B03" w:rsidRDefault="00693B03">
            <w:pPr>
              <w:jc w:val="center"/>
              <w:rPr>
                <w:rFonts w:ascii="Arial" w:hAnsi="Arial" w:cs="Arial"/>
                <w:color w:val="000000"/>
                <w:sz w:val="16"/>
                <w:szCs w:val="16"/>
              </w:rPr>
            </w:pPr>
            <w:r>
              <w:rPr>
                <w:rFonts w:ascii="Arial" w:hAnsi="Arial" w:cs="Arial"/>
                <w:color w:val="000000"/>
                <w:sz w:val="16"/>
                <w:szCs w:val="16"/>
              </w:rPr>
              <w:t>6</w:t>
            </w:r>
          </w:p>
        </w:tc>
        <w:tc>
          <w:tcPr>
            <w:tcW w:w="102" w:type="pct"/>
            <w:vAlign w:val="center"/>
            <w:hideMark/>
          </w:tcPr>
          <w:p w14:paraId="7EE10628" w14:textId="77777777" w:rsidR="00693B03" w:rsidRDefault="00693B03">
            <w:pPr>
              <w:rPr>
                <w:sz w:val="20"/>
                <w:szCs w:val="20"/>
              </w:rPr>
            </w:pPr>
          </w:p>
        </w:tc>
      </w:tr>
      <w:tr w:rsidR="00340465" w14:paraId="6F92B209" w14:textId="77777777" w:rsidTr="00693B03">
        <w:trPr>
          <w:trHeight w:val="300"/>
        </w:trPr>
        <w:tc>
          <w:tcPr>
            <w:tcW w:w="2209" w:type="pct"/>
            <w:tcBorders>
              <w:top w:val="nil"/>
              <w:left w:val="single" w:sz="8" w:space="0" w:color="auto"/>
              <w:bottom w:val="single" w:sz="8" w:space="0" w:color="auto"/>
              <w:right w:val="single" w:sz="8" w:space="0" w:color="auto"/>
            </w:tcBorders>
            <w:shd w:val="clear" w:color="000000" w:fill="008000"/>
            <w:noWrap/>
            <w:vAlign w:val="center"/>
            <w:hideMark/>
          </w:tcPr>
          <w:p w14:paraId="7A835533" w14:textId="77777777" w:rsidR="00693B03" w:rsidRDefault="00693B03">
            <w:pPr>
              <w:rPr>
                <w:rFonts w:ascii="Calibri" w:hAnsi="Calibri" w:cs="Calibri"/>
                <w:b/>
                <w:bCs/>
                <w:color w:val="000000"/>
                <w:sz w:val="16"/>
                <w:szCs w:val="16"/>
              </w:rPr>
            </w:pPr>
            <w:r>
              <w:rPr>
                <w:rFonts w:ascii="Calibri" w:hAnsi="Calibri" w:cs="Calibri"/>
                <w:b/>
                <w:bCs/>
                <w:color w:val="000000"/>
                <w:sz w:val="16"/>
                <w:szCs w:val="16"/>
              </w:rPr>
              <w:t>DOCHODY WŁASNE</w:t>
            </w:r>
          </w:p>
        </w:tc>
        <w:tc>
          <w:tcPr>
            <w:tcW w:w="630" w:type="pct"/>
            <w:tcBorders>
              <w:top w:val="nil"/>
              <w:left w:val="nil"/>
              <w:bottom w:val="single" w:sz="8" w:space="0" w:color="auto"/>
              <w:right w:val="single" w:sz="8" w:space="0" w:color="auto"/>
            </w:tcBorders>
            <w:shd w:val="clear" w:color="000000" w:fill="008000"/>
            <w:noWrap/>
            <w:vAlign w:val="center"/>
            <w:hideMark/>
          </w:tcPr>
          <w:p w14:paraId="1B687B51"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93 514 000,00</w:t>
            </w:r>
          </w:p>
        </w:tc>
        <w:tc>
          <w:tcPr>
            <w:tcW w:w="650" w:type="pct"/>
            <w:tcBorders>
              <w:top w:val="nil"/>
              <w:left w:val="nil"/>
              <w:bottom w:val="single" w:sz="8" w:space="0" w:color="auto"/>
              <w:right w:val="single" w:sz="8" w:space="0" w:color="auto"/>
            </w:tcBorders>
            <w:shd w:val="clear" w:color="000000" w:fill="008000"/>
            <w:noWrap/>
            <w:vAlign w:val="center"/>
            <w:hideMark/>
          </w:tcPr>
          <w:p w14:paraId="124F9A96"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93 449 845,09</w:t>
            </w:r>
          </w:p>
        </w:tc>
        <w:tc>
          <w:tcPr>
            <w:tcW w:w="498" w:type="pct"/>
            <w:tcBorders>
              <w:top w:val="nil"/>
              <w:left w:val="nil"/>
              <w:bottom w:val="single" w:sz="8" w:space="0" w:color="auto"/>
              <w:right w:val="single" w:sz="8" w:space="0" w:color="auto"/>
            </w:tcBorders>
            <w:shd w:val="clear" w:color="000000" w:fill="008000"/>
            <w:noWrap/>
            <w:vAlign w:val="center"/>
            <w:hideMark/>
          </w:tcPr>
          <w:p w14:paraId="12EA1CE6"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100,00</w:t>
            </w:r>
          </w:p>
        </w:tc>
        <w:tc>
          <w:tcPr>
            <w:tcW w:w="460" w:type="pct"/>
            <w:tcBorders>
              <w:top w:val="nil"/>
              <w:left w:val="nil"/>
              <w:bottom w:val="single" w:sz="8" w:space="0" w:color="auto"/>
              <w:right w:val="single" w:sz="8" w:space="0" w:color="auto"/>
            </w:tcBorders>
            <w:shd w:val="clear" w:color="000000" w:fill="008000"/>
            <w:noWrap/>
            <w:vAlign w:val="center"/>
            <w:hideMark/>
          </w:tcPr>
          <w:p w14:paraId="3A636412"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100,00</w:t>
            </w:r>
          </w:p>
        </w:tc>
        <w:tc>
          <w:tcPr>
            <w:tcW w:w="450" w:type="pct"/>
            <w:tcBorders>
              <w:top w:val="nil"/>
              <w:left w:val="nil"/>
              <w:bottom w:val="single" w:sz="8" w:space="0" w:color="auto"/>
              <w:right w:val="single" w:sz="8" w:space="0" w:color="auto"/>
            </w:tcBorders>
            <w:shd w:val="clear" w:color="000000" w:fill="008000"/>
            <w:noWrap/>
            <w:vAlign w:val="center"/>
            <w:hideMark/>
          </w:tcPr>
          <w:p w14:paraId="1202C914"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0,00</w:t>
            </w:r>
          </w:p>
        </w:tc>
        <w:tc>
          <w:tcPr>
            <w:tcW w:w="102" w:type="pct"/>
            <w:vAlign w:val="center"/>
            <w:hideMark/>
          </w:tcPr>
          <w:p w14:paraId="0FE8C322" w14:textId="77777777" w:rsidR="00693B03" w:rsidRDefault="00693B03">
            <w:pPr>
              <w:rPr>
                <w:sz w:val="20"/>
                <w:szCs w:val="20"/>
              </w:rPr>
            </w:pPr>
          </w:p>
        </w:tc>
      </w:tr>
      <w:tr w:rsidR="00340465" w14:paraId="671904DD" w14:textId="77777777" w:rsidTr="00693B03">
        <w:trPr>
          <w:trHeight w:val="300"/>
        </w:trPr>
        <w:tc>
          <w:tcPr>
            <w:tcW w:w="2209" w:type="pct"/>
            <w:tcBorders>
              <w:top w:val="nil"/>
              <w:left w:val="single" w:sz="8" w:space="0" w:color="auto"/>
              <w:bottom w:val="single" w:sz="8" w:space="0" w:color="auto"/>
              <w:right w:val="single" w:sz="8" w:space="0" w:color="auto"/>
            </w:tcBorders>
            <w:shd w:val="clear" w:color="000000" w:fill="99FF33"/>
            <w:noWrap/>
            <w:vAlign w:val="center"/>
            <w:hideMark/>
          </w:tcPr>
          <w:p w14:paraId="69C4F66F" w14:textId="77777777" w:rsidR="00693B03" w:rsidRDefault="00693B03">
            <w:pPr>
              <w:rPr>
                <w:rFonts w:ascii="Calibri" w:hAnsi="Calibri" w:cs="Calibri"/>
                <w:b/>
                <w:bCs/>
                <w:color w:val="000000"/>
                <w:sz w:val="16"/>
                <w:szCs w:val="16"/>
              </w:rPr>
            </w:pPr>
            <w:r>
              <w:rPr>
                <w:rFonts w:ascii="Calibri" w:hAnsi="Calibri" w:cs="Calibri"/>
                <w:b/>
                <w:bCs/>
                <w:color w:val="000000"/>
                <w:sz w:val="16"/>
                <w:szCs w:val="16"/>
              </w:rPr>
              <w:lastRenderedPageBreak/>
              <w:t>Dział 758 - różne rozliczenia</w:t>
            </w:r>
          </w:p>
        </w:tc>
        <w:tc>
          <w:tcPr>
            <w:tcW w:w="630" w:type="pct"/>
            <w:tcBorders>
              <w:top w:val="nil"/>
              <w:left w:val="nil"/>
              <w:bottom w:val="single" w:sz="8" w:space="0" w:color="auto"/>
              <w:right w:val="single" w:sz="8" w:space="0" w:color="auto"/>
            </w:tcBorders>
            <w:shd w:val="clear" w:color="000000" w:fill="99FF33"/>
            <w:noWrap/>
            <w:vAlign w:val="center"/>
            <w:hideMark/>
          </w:tcPr>
          <w:p w14:paraId="442EE135"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1 200 000,00</w:t>
            </w:r>
          </w:p>
        </w:tc>
        <w:tc>
          <w:tcPr>
            <w:tcW w:w="650" w:type="pct"/>
            <w:tcBorders>
              <w:top w:val="nil"/>
              <w:left w:val="nil"/>
              <w:bottom w:val="single" w:sz="8" w:space="0" w:color="auto"/>
              <w:right w:val="single" w:sz="8" w:space="0" w:color="auto"/>
            </w:tcBorders>
            <w:shd w:val="clear" w:color="000000" w:fill="99FF33"/>
            <w:noWrap/>
            <w:vAlign w:val="center"/>
            <w:hideMark/>
          </w:tcPr>
          <w:p w14:paraId="558282C6"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1 237 496,03</w:t>
            </w:r>
          </w:p>
        </w:tc>
        <w:tc>
          <w:tcPr>
            <w:tcW w:w="498" w:type="pct"/>
            <w:tcBorders>
              <w:top w:val="nil"/>
              <w:left w:val="nil"/>
              <w:bottom w:val="single" w:sz="8" w:space="0" w:color="auto"/>
              <w:right w:val="single" w:sz="8" w:space="0" w:color="auto"/>
            </w:tcBorders>
            <w:shd w:val="clear" w:color="000000" w:fill="99FF33"/>
            <w:noWrap/>
            <w:vAlign w:val="center"/>
            <w:hideMark/>
          </w:tcPr>
          <w:p w14:paraId="0ADFBB94"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1,28</w:t>
            </w:r>
          </w:p>
        </w:tc>
        <w:tc>
          <w:tcPr>
            <w:tcW w:w="460" w:type="pct"/>
            <w:tcBorders>
              <w:top w:val="nil"/>
              <w:left w:val="nil"/>
              <w:bottom w:val="single" w:sz="8" w:space="0" w:color="auto"/>
              <w:right w:val="single" w:sz="8" w:space="0" w:color="auto"/>
            </w:tcBorders>
            <w:shd w:val="clear" w:color="000000" w:fill="99FF33"/>
            <w:noWrap/>
            <w:vAlign w:val="center"/>
            <w:hideMark/>
          </w:tcPr>
          <w:p w14:paraId="442BC17B"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1,32</w:t>
            </w:r>
          </w:p>
        </w:tc>
        <w:tc>
          <w:tcPr>
            <w:tcW w:w="450" w:type="pct"/>
            <w:tcBorders>
              <w:top w:val="nil"/>
              <w:left w:val="nil"/>
              <w:bottom w:val="single" w:sz="8" w:space="0" w:color="auto"/>
              <w:right w:val="single" w:sz="8" w:space="0" w:color="auto"/>
            </w:tcBorders>
            <w:shd w:val="clear" w:color="000000" w:fill="99FF33"/>
            <w:noWrap/>
            <w:vAlign w:val="center"/>
            <w:hideMark/>
          </w:tcPr>
          <w:p w14:paraId="5DAA65AC"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0,04</w:t>
            </w:r>
          </w:p>
        </w:tc>
        <w:tc>
          <w:tcPr>
            <w:tcW w:w="102" w:type="pct"/>
            <w:vAlign w:val="center"/>
            <w:hideMark/>
          </w:tcPr>
          <w:p w14:paraId="6D0B5717" w14:textId="77777777" w:rsidR="00693B03" w:rsidRDefault="00693B03">
            <w:pPr>
              <w:rPr>
                <w:sz w:val="20"/>
                <w:szCs w:val="20"/>
              </w:rPr>
            </w:pPr>
          </w:p>
        </w:tc>
      </w:tr>
      <w:tr w:rsidR="00340465" w14:paraId="30F13F7A" w14:textId="77777777" w:rsidTr="00693B03">
        <w:trPr>
          <w:trHeight w:val="300"/>
        </w:trPr>
        <w:tc>
          <w:tcPr>
            <w:tcW w:w="2209" w:type="pct"/>
            <w:tcBorders>
              <w:top w:val="nil"/>
              <w:left w:val="single" w:sz="8" w:space="0" w:color="auto"/>
              <w:bottom w:val="single" w:sz="8" w:space="0" w:color="auto"/>
              <w:right w:val="single" w:sz="8" w:space="0" w:color="auto"/>
            </w:tcBorders>
            <w:shd w:val="clear" w:color="000000" w:fill="D9D9D9"/>
            <w:noWrap/>
            <w:vAlign w:val="center"/>
            <w:hideMark/>
          </w:tcPr>
          <w:p w14:paraId="45DC87B3" w14:textId="77777777" w:rsidR="00693B03" w:rsidRDefault="00693B03">
            <w:pPr>
              <w:rPr>
                <w:rFonts w:ascii="Calibri" w:hAnsi="Calibri" w:cs="Calibri"/>
                <w:b/>
                <w:bCs/>
                <w:color w:val="000000"/>
                <w:sz w:val="16"/>
                <w:szCs w:val="16"/>
              </w:rPr>
            </w:pPr>
            <w:r>
              <w:rPr>
                <w:rFonts w:ascii="Calibri" w:hAnsi="Calibri" w:cs="Calibri"/>
                <w:b/>
                <w:bCs/>
                <w:color w:val="000000"/>
                <w:sz w:val="16"/>
                <w:szCs w:val="16"/>
              </w:rPr>
              <w:t>Rozdział 75814 - Różne rozliczenia finansowe</w:t>
            </w:r>
          </w:p>
        </w:tc>
        <w:tc>
          <w:tcPr>
            <w:tcW w:w="630" w:type="pct"/>
            <w:tcBorders>
              <w:top w:val="nil"/>
              <w:left w:val="nil"/>
              <w:bottom w:val="single" w:sz="8" w:space="0" w:color="auto"/>
              <w:right w:val="single" w:sz="8" w:space="0" w:color="auto"/>
            </w:tcBorders>
            <w:shd w:val="clear" w:color="000000" w:fill="D9D9D9"/>
            <w:noWrap/>
            <w:vAlign w:val="center"/>
            <w:hideMark/>
          </w:tcPr>
          <w:p w14:paraId="384EA9B5"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1 200 000,00</w:t>
            </w:r>
          </w:p>
        </w:tc>
        <w:tc>
          <w:tcPr>
            <w:tcW w:w="650" w:type="pct"/>
            <w:tcBorders>
              <w:top w:val="nil"/>
              <w:left w:val="nil"/>
              <w:bottom w:val="single" w:sz="8" w:space="0" w:color="auto"/>
              <w:right w:val="single" w:sz="8" w:space="0" w:color="auto"/>
            </w:tcBorders>
            <w:shd w:val="clear" w:color="000000" w:fill="D9D9D9"/>
            <w:noWrap/>
            <w:vAlign w:val="center"/>
            <w:hideMark/>
          </w:tcPr>
          <w:p w14:paraId="3CD149C3"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1 237 496,03</w:t>
            </w:r>
          </w:p>
        </w:tc>
        <w:tc>
          <w:tcPr>
            <w:tcW w:w="498" w:type="pct"/>
            <w:tcBorders>
              <w:top w:val="nil"/>
              <w:left w:val="nil"/>
              <w:bottom w:val="single" w:sz="8" w:space="0" w:color="auto"/>
              <w:right w:val="single" w:sz="8" w:space="0" w:color="auto"/>
            </w:tcBorders>
            <w:shd w:val="clear" w:color="000000" w:fill="D9D9D9"/>
            <w:noWrap/>
            <w:vAlign w:val="center"/>
            <w:hideMark/>
          </w:tcPr>
          <w:p w14:paraId="4407A2D8"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1,28</w:t>
            </w:r>
          </w:p>
        </w:tc>
        <w:tc>
          <w:tcPr>
            <w:tcW w:w="460" w:type="pct"/>
            <w:tcBorders>
              <w:top w:val="nil"/>
              <w:left w:val="nil"/>
              <w:bottom w:val="single" w:sz="8" w:space="0" w:color="auto"/>
              <w:right w:val="single" w:sz="8" w:space="0" w:color="auto"/>
            </w:tcBorders>
            <w:shd w:val="clear" w:color="000000" w:fill="D9D9D9"/>
            <w:noWrap/>
            <w:vAlign w:val="center"/>
            <w:hideMark/>
          </w:tcPr>
          <w:p w14:paraId="73FF0C9C"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1,32</w:t>
            </w:r>
          </w:p>
        </w:tc>
        <w:tc>
          <w:tcPr>
            <w:tcW w:w="450" w:type="pct"/>
            <w:tcBorders>
              <w:top w:val="nil"/>
              <w:left w:val="nil"/>
              <w:bottom w:val="single" w:sz="8" w:space="0" w:color="auto"/>
              <w:right w:val="single" w:sz="8" w:space="0" w:color="auto"/>
            </w:tcBorders>
            <w:shd w:val="clear" w:color="000000" w:fill="D9D9D9"/>
            <w:noWrap/>
            <w:vAlign w:val="center"/>
            <w:hideMark/>
          </w:tcPr>
          <w:p w14:paraId="1A93BC34"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0,04</w:t>
            </w:r>
          </w:p>
        </w:tc>
        <w:tc>
          <w:tcPr>
            <w:tcW w:w="102" w:type="pct"/>
            <w:vAlign w:val="center"/>
            <w:hideMark/>
          </w:tcPr>
          <w:p w14:paraId="30A7D05D" w14:textId="77777777" w:rsidR="00693B03" w:rsidRDefault="00693B03">
            <w:pPr>
              <w:rPr>
                <w:sz w:val="20"/>
                <w:szCs w:val="20"/>
              </w:rPr>
            </w:pPr>
          </w:p>
        </w:tc>
      </w:tr>
      <w:tr w:rsidR="00693B03" w14:paraId="2B6DDA9C" w14:textId="77777777" w:rsidTr="00693B03">
        <w:trPr>
          <w:trHeight w:val="420"/>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321CEDEF" w14:textId="77777777" w:rsidR="00693B03" w:rsidRDefault="00693B03">
            <w:pPr>
              <w:rPr>
                <w:rFonts w:ascii="Calibri" w:hAnsi="Calibri" w:cs="Calibri"/>
                <w:color w:val="000000"/>
                <w:sz w:val="16"/>
                <w:szCs w:val="16"/>
              </w:rPr>
            </w:pPr>
            <w:r>
              <w:rPr>
                <w:rFonts w:ascii="Calibri" w:hAnsi="Calibri" w:cs="Calibri"/>
                <w:color w:val="000000"/>
                <w:sz w:val="16"/>
                <w:szCs w:val="16"/>
              </w:rPr>
              <w:t>1. Wpływy z pozostałych odsetek (dział 758 rozdział 75814 paragraf 0920)</w:t>
            </w:r>
          </w:p>
        </w:tc>
        <w:tc>
          <w:tcPr>
            <w:tcW w:w="630" w:type="pct"/>
            <w:tcBorders>
              <w:top w:val="nil"/>
              <w:left w:val="nil"/>
              <w:bottom w:val="single" w:sz="8" w:space="0" w:color="auto"/>
              <w:right w:val="single" w:sz="8" w:space="0" w:color="auto"/>
            </w:tcBorders>
            <w:shd w:val="clear" w:color="000000" w:fill="FFFFFF"/>
            <w:noWrap/>
            <w:vAlign w:val="center"/>
            <w:hideMark/>
          </w:tcPr>
          <w:p w14:paraId="1AE0AFA9"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1 200 000,00</w:t>
            </w:r>
          </w:p>
        </w:tc>
        <w:tc>
          <w:tcPr>
            <w:tcW w:w="650" w:type="pct"/>
            <w:tcBorders>
              <w:top w:val="nil"/>
              <w:left w:val="nil"/>
              <w:bottom w:val="single" w:sz="8" w:space="0" w:color="auto"/>
              <w:right w:val="single" w:sz="8" w:space="0" w:color="auto"/>
            </w:tcBorders>
            <w:shd w:val="clear" w:color="000000" w:fill="FFFFFF"/>
            <w:noWrap/>
            <w:vAlign w:val="center"/>
            <w:hideMark/>
          </w:tcPr>
          <w:p w14:paraId="38BFA4F6"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1 237 496,03</w:t>
            </w:r>
          </w:p>
        </w:tc>
        <w:tc>
          <w:tcPr>
            <w:tcW w:w="498" w:type="pct"/>
            <w:tcBorders>
              <w:top w:val="nil"/>
              <w:left w:val="nil"/>
              <w:bottom w:val="single" w:sz="8" w:space="0" w:color="auto"/>
              <w:right w:val="single" w:sz="8" w:space="0" w:color="auto"/>
            </w:tcBorders>
            <w:shd w:val="clear" w:color="000000" w:fill="FFFFFF"/>
            <w:noWrap/>
            <w:vAlign w:val="center"/>
            <w:hideMark/>
          </w:tcPr>
          <w:p w14:paraId="2B283E8C"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1,28</w:t>
            </w:r>
          </w:p>
        </w:tc>
        <w:tc>
          <w:tcPr>
            <w:tcW w:w="460" w:type="pct"/>
            <w:tcBorders>
              <w:top w:val="nil"/>
              <w:left w:val="nil"/>
              <w:bottom w:val="single" w:sz="8" w:space="0" w:color="auto"/>
              <w:right w:val="single" w:sz="8" w:space="0" w:color="auto"/>
            </w:tcBorders>
            <w:shd w:val="clear" w:color="000000" w:fill="FFFFFF"/>
            <w:noWrap/>
            <w:vAlign w:val="center"/>
            <w:hideMark/>
          </w:tcPr>
          <w:p w14:paraId="41F437C8"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1,32</w:t>
            </w:r>
          </w:p>
        </w:tc>
        <w:tc>
          <w:tcPr>
            <w:tcW w:w="450" w:type="pct"/>
            <w:tcBorders>
              <w:top w:val="nil"/>
              <w:left w:val="nil"/>
              <w:bottom w:val="single" w:sz="8" w:space="0" w:color="auto"/>
              <w:right w:val="single" w:sz="8" w:space="0" w:color="auto"/>
            </w:tcBorders>
            <w:shd w:val="clear" w:color="000000" w:fill="FFFFFF"/>
            <w:noWrap/>
            <w:vAlign w:val="center"/>
            <w:hideMark/>
          </w:tcPr>
          <w:p w14:paraId="510CD2F7"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0,04</w:t>
            </w:r>
          </w:p>
        </w:tc>
        <w:tc>
          <w:tcPr>
            <w:tcW w:w="102" w:type="pct"/>
            <w:vAlign w:val="center"/>
            <w:hideMark/>
          </w:tcPr>
          <w:p w14:paraId="7406295D" w14:textId="77777777" w:rsidR="00693B03" w:rsidRDefault="00693B03">
            <w:pPr>
              <w:rPr>
                <w:sz w:val="20"/>
                <w:szCs w:val="20"/>
              </w:rPr>
            </w:pPr>
          </w:p>
        </w:tc>
      </w:tr>
      <w:tr w:rsidR="00693B03" w14:paraId="52249BF6" w14:textId="77777777" w:rsidTr="00693B03">
        <w:trPr>
          <w:trHeight w:val="600"/>
        </w:trPr>
        <w:tc>
          <w:tcPr>
            <w:tcW w:w="2209" w:type="pct"/>
            <w:tcBorders>
              <w:top w:val="nil"/>
              <w:left w:val="single" w:sz="8" w:space="0" w:color="auto"/>
              <w:bottom w:val="single" w:sz="8" w:space="0" w:color="auto"/>
              <w:right w:val="single" w:sz="8" w:space="0" w:color="auto"/>
            </w:tcBorders>
            <w:shd w:val="clear" w:color="000000" w:fill="99FF33"/>
            <w:vAlign w:val="center"/>
            <w:hideMark/>
          </w:tcPr>
          <w:p w14:paraId="30685609" w14:textId="77777777" w:rsidR="00693B03" w:rsidRDefault="00693B03">
            <w:pPr>
              <w:rPr>
                <w:rFonts w:ascii="Calibri" w:hAnsi="Calibri" w:cs="Calibri"/>
                <w:b/>
                <w:bCs/>
                <w:color w:val="000000"/>
                <w:sz w:val="16"/>
                <w:szCs w:val="16"/>
              </w:rPr>
            </w:pPr>
            <w:r>
              <w:rPr>
                <w:rFonts w:ascii="Calibri" w:hAnsi="Calibri" w:cs="Calibri"/>
                <w:b/>
                <w:bCs/>
                <w:color w:val="000000"/>
                <w:sz w:val="16"/>
                <w:szCs w:val="16"/>
              </w:rPr>
              <w:t>Dział 900 - Gospodarka komunalna i ochrona  środowiska</w:t>
            </w:r>
          </w:p>
        </w:tc>
        <w:tc>
          <w:tcPr>
            <w:tcW w:w="630" w:type="pct"/>
            <w:tcBorders>
              <w:top w:val="nil"/>
              <w:left w:val="nil"/>
              <w:bottom w:val="single" w:sz="8" w:space="0" w:color="auto"/>
              <w:right w:val="single" w:sz="8" w:space="0" w:color="auto"/>
            </w:tcBorders>
            <w:shd w:val="clear" w:color="000000" w:fill="99FF33"/>
            <w:noWrap/>
            <w:vAlign w:val="center"/>
            <w:hideMark/>
          </w:tcPr>
          <w:p w14:paraId="2DB95610"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92 314 000,00</w:t>
            </w:r>
          </w:p>
        </w:tc>
        <w:tc>
          <w:tcPr>
            <w:tcW w:w="650" w:type="pct"/>
            <w:tcBorders>
              <w:top w:val="nil"/>
              <w:left w:val="nil"/>
              <w:bottom w:val="single" w:sz="8" w:space="0" w:color="auto"/>
              <w:right w:val="single" w:sz="8" w:space="0" w:color="auto"/>
            </w:tcBorders>
            <w:shd w:val="clear" w:color="000000" w:fill="99FF33"/>
            <w:noWrap/>
            <w:vAlign w:val="center"/>
            <w:hideMark/>
          </w:tcPr>
          <w:p w14:paraId="3A275F88"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92 212 349,06</w:t>
            </w:r>
          </w:p>
        </w:tc>
        <w:tc>
          <w:tcPr>
            <w:tcW w:w="498" w:type="pct"/>
            <w:tcBorders>
              <w:top w:val="nil"/>
              <w:left w:val="nil"/>
              <w:bottom w:val="single" w:sz="8" w:space="0" w:color="auto"/>
              <w:right w:val="single" w:sz="8" w:space="0" w:color="auto"/>
            </w:tcBorders>
            <w:shd w:val="clear" w:color="000000" w:fill="99FF33"/>
            <w:noWrap/>
            <w:vAlign w:val="center"/>
            <w:hideMark/>
          </w:tcPr>
          <w:p w14:paraId="1388B555"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98,72</w:t>
            </w:r>
          </w:p>
        </w:tc>
        <w:tc>
          <w:tcPr>
            <w:tcW w:w="460" w:type="pct"/>
            <w:tcBorders>
              <w:top w:val="nil"/>
              <w:left w:val="nil"/>
              <w:bottom w:val="single" w:sz="8" w:space="0" w:color="auto"/>
              <w:right w:val="single" w:sz="8" w:space="0" w:color="auto"/>
            </w:tcBorders>
            <w:shd w:val="clear" w:color="000000" w:fill="99FF33"/>
            <w:noWrap/>
            <w:vAlign w:val="center"/>
            <w:hideMark/>
          </w:tcPr>
          <w:p w14:paraId="7EA137F2"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98,68</w:t>
            </w:r>
          </w:p>
        </w:tc>
        <w:tc>
          <w:tcPr>
            <w:tcW w:w="450" w:type="pct"/>
            <w:tcBorders>
              <w:top w:val="nil"/>
              <w:left w:val="nil"/>
              <w:bottom w:val="single" w:sz="8" w:space="0" w:color="auto"/>
              <w:right w:val="single" w:sz="8" w:space="0" w:color="auto"/>
            </w:tcBorders>
            <w:shd w:val="clear" w:color="000000" w:fill="99FF33"/>
            <w:noWrap/>
            <w:vAlign w:val="center"/>
            <w:hideMark/>
          </w:tcPr>
          <w:p w14:paraId="09EC365A"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-0,04</w:t>
            </w:r>
          </w:p>
        </w:tc>
        <w:tc>
          <w:tcPr>
            <w:tcW w:w="102" w:type="pct"/>
            <w:vAlign w:val="center"/>
            <w:hideMark/>
          </w:tcPr>
          <w:p w14:paraId="45EDE2DA" w14:textId="77777777" w:rsidR="00693B03" w:rsidRDefault="00693B03">
            <w:pPr>
              <w:rPr>
                <w:sz w:val="20"/>
                <w:szCs w:val="20"/>
              </w:rPr>
            </w:pPr>
          </w:p>
        </w:tc>
      </w:tr>
      <w:tr w:rsidR="00693B03" w14:paraId="7782935F" w14:textId="77777777" w:rsidTr="00693B03">
        <w:trPr>
          <w:trHeight w:val="360"/>
        </w:trPr>
        <w:tc>
          <w:tcPr>
            <w:tcW w:w="2209" w:type="pct"/>
            <w:tcBorders>
              <w:top w:val="nil"/>
              <w:left w:val="single" w:sz="8" w:space="0" w:color="auto"/>
              <w:bottom w:val="single" w:sz="8" w:space="0" w:color="auto"/>
              <w:right w:val="single" w:sz="8" w:space="0" w:color="auto"/>
            </w:tcBorders>
            <w:shd w:val="clear" w:color="000000" w:fill="D9D9D9"/>
            <w:vAlign w:val="center"/>
            <w:hideMark/>
          </w:tcPr>
          <w:p w14:paraId="6180133E" w14:textId="77777777" w:rsidR="00693B03" w:rsidRDefault="00693B03">
            <w:pPr>
              <w:rPr>
                <w:rFonts w:ascii="Calibri" w:hAnsi="Calibri" w:cs="Calibri"/>
                <w:b/>
                <w:bCs/>
                <w:color w:val="000000"/>
                <w:sz w:val="16"/>
                <w:szCs w:val="16"/>
              </w:rPr>
            </w:pPr>
            <w:r>
              <w:rPr>
                <w:rFonts w:ascii="Calibri" w:hAnsi="Calibri" w:cs="Calibri"/>
                <w:b/>
                <w:bCs/>
                <w:color w:val="000000"/>
                <w:sz w:val="16"/>
                <w:szCs w:val="16"/>
              </w:rPr>
              <w:t>Rozdział 90002 - Gospodarka odpadami</w:t>
            </w:r>
          </w:p>
        </w:tc>
        <w:tc>
          <w:tcPr>
            <w:tcW w:w="630" w:type="pct"/>
            <w:tcBorders>
              <w:top w:val="nil"/>
              <w:left w:val="nil"/>
              <w:bottom w:val="single" w:sz="8" w:space="0" w:color="auto"/>
              <w:right w:val="single" w:sz="8" w:space="0" w:color="auto"/>
            </w:tcBorders>
            <w:shd w:val="clear" w:color="000000" w:fill="D9D9D9"/>
            <w:noWrap/>
            <w:vAlign w:val="center"/>
            <w:hideMark/>
          </w:tcPr>
          <w:p w14:paraId="096F1A6D"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92 078 416,00</w:t>
            </w:r>
          </w:p>
        </w:tc>
        <w:tc>
          <w:tcPr>
            <w:tcW w:w="650" w:type="pct"/>
            <w:tcBorders>
              <w:top w:val="nil"/>
              <w:left w:val="nil"/>
              <w:bottom w:val="single" w:sz="8" w:space="0" w:color="auto"/>
              <w:right w:val="single" w:sz="8" w:space="0" w:color="auto"/>
            </w:tcBorders>
            <w:shd w:val="clear" w:color="000000" w:fill="D9D9D9"/>
            <w:noWrap/>
            <w:vAlign w:val="center"/>
            <w:hideMark/>
          </w:tcPr>
          <w:p w14:paraId="06558677"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91 973 663,81</w:t>
            </w:r>
          </w:p>
        </w:tc>
        <w:tc>
          <w:tcPr>
            <w:tcW w:w="498" w:type="pct"/>
            <w:tcBorders>
              <w:top w:val="nil"/>
              <w:left w:val="nil"/>
              <w:bottom w:val="single" w:sz="8" w:space="0" w:color="auto"/>
              <w:right w:val="single" w:sz="8" w:space="0" w:color="auto"/>
            </w:tcBorders>
            <w:shd w:val="clear" w:color="000000" w:fill="D9D9D9"/>
            <w:noWrap/>
            <w:vAlign w:val="center"/>
            <w:hideMark/>
          </w:tcPr>
          <w:p w14:paraId="1A1445EB"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98,46</w:t>
            </w:r>
          </w:p>
        </w:tc>
        <w:tc>
          <w:tcPr>
            <w:tcW w:w="460" w:type="pct"/>
            <w:tcBorders>
              <w:top w:val="nil"/>
              <w:left w:val="nil"/>
              <w:bottom w:val="single" w:sz="8" w:space="0" w:color="auto"/>
              <w:right w:val="single" w:sz="8" w:space="0" w:color="auto"/>
            </w:tcBorders>
            <w:shd w:val="clear" w:color="000000" w:fill="D9D9D9"/>
            <w:noWrap/>
            <w:vAlign w:val="center"/>
            <w:hideMark/>
          </w:tcPr>
          <w:p w14:paraId="16CB152D"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98,42</w:t>
            </w:r>
          </w:p>
        </w:tc>
        <w:tc>
          <w:tcPr>
            <w:tcW w:w="450" w:type="pct"/>
            <w:tcBorders>
              <w:top w:val="nil"/>
              <w:left w:val="nil"/>
              <w:bottom w:val="single" w:sz="8" w:space="0" w:color="auto"/>
              <w:right w:val="single" w:sz="8" w:space="0" w:color="auto"/>
            </w:tcBorders>
            <w:shd w:val="clear" w:color="000000" w:fill="D9D9D9"/>
            <w:noWrap/>
            <w:vAlign w:val="center"/>
            <w:hideMark/>
          </w:tcPr>
          <w:p w14:paraId="07F819CC" w14:textId="77777777" w:rsidR="00693B03" w:rsidRDefault="00693B03">
            <w:pPr>
              <w:jc w:val="right"/>
              <w:rPr>
                <w:rFonts w:ascii="Calibri" w:hAnsi="Calibri" w:cs="Calibri"/>
                <w:b/>
                <w:bCs/>
                <w:color w:val="000000"/>
                <w:sz w:val="16"/>
                <w:szCs w:val="16"/>
              </w:rPr>
            </w:pPr>
            <w:r>
              <w:rPr>
                <w:rFonts w:ascii="Calibri" w:hAnsi="Calibri" w:cs="Calibri"/>
                <w:b/>
                <w:bCs/>
                <w:color w:val="000000"/>
                <w:sz w:val="16"/>
                <w:szCs w:val="16"/>
              </w:rPr>
              <w:t>-0,04</w:t>
            </w:r>
          </w:p>
        </w:tc>
        <w:tc>
          <w:tcPr>
            <w:tcW w:w="102" w:type="pct"/>
            <w:vAlign w:val="center"/>
            <w:hideMark/>
          </w:tcPr>
          <w:p w14:paraId="54024E4C" w14:textId="77777777" w:rsidR="00693B03" w:rsidRDefault="00693B03">
            <w:pPr>
              <w:rPr>
                <w:sz w:val="20"/>
                <w:szCs w:val="20"/>
              </w:rPr>
            </w:pPr>
          </w:p>
        </w:tc>
      </w:tr>
      <w:tr w:rsidR="00693B03" w14:paraId="5645621B" w14:textId="77777777" w:rsidTr="00693B03">
        <w:trPr>
          <w:trHeight w:val="720"/>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675C9494" w14:textId="77777777" w:rsidR="00693B03" w:rsidRDefault="00693B03">
            <w:pPr>
              <w:rPr>
                <w:rFonts w:ascii="Calibri" w:hAnsi="Calibri" w:cs="Calibri"/>
                <w:color w:val="000000"/>
                <w:sz w:val="16"/>
                <w:szCs w:val="16"/>
              </w:rPr>
            </w:pPr>
            <w:r>
              <w:rPr>
                <w:rFonts w:ascii="Calibri" w:hAnsi="Calibri" w:cs="Calibri"/>
                <w:color w:val="000000"/>
                <w:sz w:val="16"/>
                <w:szCs w:val="16"/>
              </w:rPr>
              <w:t>1. Wpływy z innych lokalnych opłat pobieranych przez jednostki samorządu terytorialnego na podstawie odrębnych ustaw(dział 900 rozdział 90002 paragraf 0490)</w:t>
            </w:r>
          </w:p>
        </w:tc>
        <w:tc>
          <w:tcPr>
            <w:tcW w:w="630" w:type="pct"/>
            <w:tcBorders>
              <w:top w:val="nil"/>
              <w:left w:val="nil"/>
              <w:bottom w:val="single" w:sz="8" w:space="0" w:color="auto"/>
              <w:right w:val="single" w:sz="8" w:space="0" w:color="auto"/>
            </w:tcBorders>
            <w:shd w:val="clear" w:color="000000" w:fill="FFFFFF"/>
            <w:noWrap/>
            <w:vAlign w:val="center"/>
            <w:hideMark/>
          </w:tcPr>
          <w:p w14:paraId="65BCCF59"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91 050 000,00</w:t>
            </w:r>
          </w:p>
        </w:tc>
        <w:tc>
          <w:tcPr>
            <w:tcW w:w="650" w:type="pct"/>
            <w:tcBorders>
              <w:top w:val="nil"/>
              <w:left w:val="nil"/>
              <w:bottom w:val="single" w:sz="8" w:space="0" w:color="auto"/>
              <w:right w:val="single" w:sz="8" w:space="0" w:color="auto"/>
            </w:tcBorders>
            <w:shd w:val="clear" w:color="000000" w:fill="FFFFFF"/>
            <w:noWrap/>
            <w:vAlign w:val="center"/>
            <w:hideMark/>
          </w:tcPr>
          <w:p w14:paraId="176B8484"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90 901 346,08</w:t>
            </w:r>
          </w:p>
        </w:tc>
        <w:tc>
          <w:tcPr>
            <w:tcW w:w="498" w:type="pct"/>
            <w:tcBorders>
              <w:top w:val="nil"/>
              <w:left w:val="nil"/>
              <w:bottom w:val="single" w:sz="8" w:space="0" w:color="auto"/>
              <w:right w:val="single" w:sz="8" w:space="0" w:color="auto"/>
            </w:tcBorders>
            <w:shd w:val="clear" w:color="000000" w:fill="FFFFFF"/>
            <w:vAlign w:val="center"/>
            <w:hideMark/>
          </w:tcPr>
          <w:p w14:paraId="12C7871C"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97,37</w:t>
            </w:r>
          </w:p>
        </w:tc>
        <w:tc>
          <w:tcPr>
            <w:tcW w:w="460" w:type="pct"/>
            <w:tcBorders>
              <w:top w:val="nil"/>
              <w:left w:val="nil"/>
              <w:bottom w:val="single" w:sz="8" w:space="0" w:color="auto"/>
              <w:right w:val="single" w:sz="8" w:space="0" w:color="auto"/>
            </w:tcBorders>
            <w:shd w:val="clear" w:color="000000" w:fill="FFFFFF"/>
            <w:vAlign w:val="center"/>
            <w:hideMark/>
          </w:tcPr>
          <w:p w14:paraId="0B96F7C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97,27</w:t>
            </w:r>
          </w:p>
        </w:tc>
        <w:tc>
          <w:tcPr>
            <w:tcW w:w="450" w:type="pct"/>
            <w:tcBorders>
              <w:top w:val="nil"/>
              <w:left w:val="nil"/>
              <w:bottom w:val="single" w:sz="8" w:space="0" w:color="auto"/>
              <w:right w:val="single" w:sz="8" w:space="0" w:color="auto"/>
            </w:tcBorders>
            <w:shd w:val="clear" w:color="000000" w:fill="FFFFFF"/>
            <w:vAlign w:val="center"/>
            <w:hideMark/>
          </w:tcPr>
          <w:p w14:paraId="39ABF5B1"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-0,09</w:t>
            </w:r>
          </w:p>
        </w:tc>
        <w:tc>
          <w:tcPr>
            <w:tcW w:w="102" w:type="pct"/>
            <w:vAlign w:val="center"/>
            <w:hideMark/>
          </w:tcPr>
          <w:p w14:paraId="14FD58D3" w14:textId="77777777" w:rsidR="00693B03" w:rsidRDefault="00693B03">
            <w:pPr>
              <w:rPr>
                <w:sz w:val="20"/>
                <w:szCs w:val="20"/>
              </w:rPr>
            </w:pPr>
          </w:p>
        </w:tc>
      </w:tr>
      <w:tr w:rsidR="00693B03" w14:paraId="620ECAAF" w14:textId="77777777" w:rsidTr="00693B03">
        <w:trPr>
          <w:trHeight w:val="570"/>
        </w:trPr>
        <w:tc>
          <w:tcPr>
            <w:tcW w:w="2209" w:type="pct"/>
            <w:tcBorders>
              <w:top w:val="nil"/>
              <w:left w:val="single" w:sz="8" w:space="0" w:color="auto"/>
              <w:bottom w:val="nil"/>
              <w:right w:val="single" w:sz="8" w:space="0" w:color="auto"/>
            </w:tcBorders>
            <w:shd w:val="clear" w:color="000000" w:fill="FFFFFF"/>
            <w:vAlign w:val="center"/>
            <w:hideMark/>
          </w:tcPr>
          <w:p w14:paraId="3ED17C47" w14:textId="77777777" w:rsidR="00693B03" w:rsidRDefault="00693B03">
            <w:pPr>
              <w:rPr>
                <w:rFonts w:ascii="Calibri" w:hAnsi="Calibri" w:cs="Calibri"/>
                <w:color w:val="000000"/>
                <w:sz w:val="16"/>
                <w:szCs w:val="16"/>
              </w:rPr>
            </w:pPr>
            <w:r>
              <w:rPr>
                <w:rFonts w:ascii="Calibri" w:hAnsi="Calibri" w:cs="Calibri"/>
                <w:color w:val="000000"/>
                <w:sz w:val="16"/>
                <w:szCs w:val="16"/>
              </w:rPr>
              <w:t>2. Wpływy z tytułu grzywien i innych kar pieniężnych od osób prawnych i innych jednostek organizacyjnych (dział 900 rozdział 90002 paragraf 0580)</w:t>
            </w:r>
          </w:p>
        </w:tc>
        <w:tc>
          <w:tcPr>
            <w:tcW w:w="630" w:type="pct"/>
            <w:tcBorders>
              <w:top w:val="nil"/>
              <w:left w:val="nil"/>
              <w:bottom w:val="nil"/>
              <w:right w:val="single" w:sz="8" w:space="0" w:color="auto"/>
            </w:tcBorders>
            <w:shd w:val="clear" w:color="000000" w:fill="FFFFFF"/>
            <w:noWrap/>
            <w:vAlign w:val="center"/>
            <w:hideMark/>
          </w:tcPr>
          <w:p w14:paraId="05997AC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76 200,00</w:t>
            </w:r>
          </w:p>
        </w:tc>
        <w:tc>
          <w:tcPr>
            <w:tcW w:w="650" w:type="pct"/>
            <w:tcBorders>
              <w:top w:val="nil"/>
              <w:left w:val="nil"/>
              <w:bottom w:val="nil"/>
              <w:right w:val="single" w:sz="8" w:space="0" w:color="auto"/>
            </w:tcBorders>
            <w:shd w:val="clear" w:color="000000" w:fill="FFFFFF"/>
            <w:noWrap/>
            <w:vAlign w:val="center"/>
            <w:hideMark/>
          </w:tcPr>
          <w:p w14:paraId="6C08B721"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79 102,68</w:t>
            </w:r>
          </w:p>
        </w:tc>
        <w:tc>
          <w:tcPr>
            <w:tcW w:w="498" w:type="pct"/>
            <w:tcBorders>
              <w:top w:val="nil"/>
              <w:left w:val="nil"/>
              <w:bottom w:val="single" w:sz="8" w:space="0" w:color="auto"/>
              <w:right w:val="single" w:sz="8" w:space="0" w:color="auto"/>
            </w:tcBorders>
            <w:shd w:val="clear" w:color="000000" w:fill="FFFFFF"/>
            <w:vAlign w:val="center"/>
            <w:hideMark/>
          </w:tcPr>
          <w:p w14:paraId="256650B8"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0,08</w:t>
            </w:r>
          </w:p>
        </w:tc>
        <w:tc>
          <w:tcPr>
            <w:tcW w:w="460" w:type="pct"/>
            <w:tcBorders>
              <w:top w:val="nil"/>
              <w:left w:val="nil"/>
              <w:bottom w:val="single" w:sz="8" w:space="0" w:color="auto"/>
              <w:right w:val="single" w:sz="8" w:space="0" w:color="auto"/>
            </w:tcBorders>
            <w:shd w:val="clear" w:color="000000" w:fill="FFFFFF"/>
            <w:vAlign w:val="center"/>
            <w:hideMark/>
          </w:tcPr>
          <w:p w14:paraId="613373B1"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0,08</w:t>
            </w:r>
          </w:p>
        </w:tc>
        <w:tc>
          <w:tcPr>
            <w:tcW w:w="450" w:type="pct"/>
            <w:tcBorders>
              <w:top w:val="nil"/>
              <w:left w:val="nil"/>
              <w:bottom w:val="nil"/>
              <w:right w:val="single" w:sz="8" w:space="0" w:color="auto"/>
            </w:tcBorders>
            <w:shd w:val="clear" w:color="000000" w:fill="FFFFFF"/>
            <w:vAlign w:val="center"/>
            <w:hideMark/>
          </w:tcPr>
          <w:p w14:paraId="0DEA26C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6ADE0265" w14:textId="77777777" w:rsidR="00693B03" w:rsidRDefault="00693B03">
            <w:pPr>
              <w:rPr>
                <w:sz w:val="20"/>
                <w:szCs w:val="20"/>
              </w:rPr>
            </w:pPr>
          </w:p>
        </w:tc>
      </w:tr>
      <w:tr w:rsidR="00693B03" w14:paraId="1B004D63" w14:textId="77777777" w:rsidTr="00693B03">
        <w:trPr>
          <w:trHeight w:val="510"/>
        </w:trPr>
        <w:tc>
          <w:tcPr>
            <w:tcW w:w="2209"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C828E49" w14:textId="02E18E0F" w:rsidR="00693B03" w:rsidRDefault="00693B03">
            <w:pPr>
              <w:rPr>
                <w:rFonts w:ascii="Calibri" w:hAnsi="Calibri" w:cs="Calibri"/>
                <w:color w:val="000000"/>
                <w:sz w:val="16"/>
                <w:szCs w:val="16"/>
              </w:rPr>
            </w:pPr>
            <w:r>
              <w:rPr>
                <w:rFonts w:ascii="Calibri" w:hAnsi="Calibri" w:cs="Calibri"/>
                <w:color w:val="000000"/>
                <w:sz w:val="16"/>
                <w:szCs w:val="16"/>
              </w:rPr>
              <w:t>3. Wpływy z tytułu kosztów egzekucyjnych, opłaty komorniczej i kosztów upomnień (dział 900 rozdział 90002 paragraf 0640)</w:t>
            </w:r>
          </w:p>
        </w:tc>
        <w:tc>
          <w:tcPr>
            <w:tcW w:w="630" w:type="pct"/>
            <w:tcBorders>
              <w:top w:val="single" w:sz="8" w:space="0" w:color="auto"/>
              <w:left w:val="nil"/>
              <w:bottom w:val="single" w:sz="8" w:space="0" w:color="auto"/>
              <w:right w:val="single" w:sz="8" w:space="0" w:color="auto"/>
            </w:tcBorders>
            <w:shd w:val="clear" w:color="000000" w:fill="FFFFFF"/>
            <w:noWrap/>
            <w:vAlign w:val="center"/>
            <w:hideMark/>
          </w:tcPr>
          <w:p w14:paraId="67998A3E"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340 000,00</w:t>
            </w:r>
          </w:p>
        </w:tc>
        <w:tc>
          <w:tcPr>
            <w:tcW w:w="650" w:type="pct"/>
            <w:tcBorders>
              <w:top w:val="single" w:sz="8" w:space="0" w:color="auto"/>
              <w:left w:val="nil"/>
              <w:bottom w:val="single" w:sz="8" w:space="0" w:color="auto"/>
              <w:right w:val="single" w:sz="8" w:space="0" w:color="auto"/>
            </w:tcBorders>
            <w:shd w:val="clear" w:color="000000" w:fill="FFFFFF"/>
            <w:noWrap/>
            <w:vAlign w:val="center"/>
            <w:hideMark/>
          </w:tcPr>
          <w:p w14:paraId="085952F4"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360 429,82</w:t>
            </w:r>
          </w:p>
        </w:tc>
        <w:tc>
          <w:tcPr>
            <w:tcW w:w="498" w:type="pct"/>
            <w:tcBorders>
              <w:top w:val="nil"/>
              <w:left w:val="nil"/>
              <w:bottom w:val="single" w:sz="8" w:space="0" w:color="auto"/>
              <w:right w:val="single" w:sz="8" w:space="0" w:color="auto"/>
            </w:tcBorders>
            <w:shd w:val="clear" w:color="000000" w:fill="FFFFFF"/>
            <w:vAlign w:val="center"/>
            <w:hideMark/>
          </w:tcPr>
          <w:p w14:paraId="65D019BA"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0,36</w:t>
            </w:r>
          </w:p>
        </w:tc>
        <w:tc>
          <w:tcPr>
            <w:tcW w:w="460" w:type="pct"/>
            <w:tcBorders>
              <w:top w:val="nil"/>
              <w:left w:val="nil"/>
              <w:bottom w:val="single" w:sz="8" w:space="0" w:color="auto"/>
              <w:right w:val="single" w:sz="8" w:space="0" w:color="auto"/>
            </w:tcBorders>
            <w:shd w:val="clear" w:color="000000" w:fill="FFFFFF"/>
            <w:vAlign w:val="center"/>
            <w:hideMark/>
          </w:tcPr>
          <w:p w14:paraId="7B77F28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0,39</w:t>
            </w:r>
          </w:p>
        </w:tc>
        <w:tc>
          <w:tcPr>
            <w:tcW w:w="450" w:type="pct"/>
            <w:tcBorders>
              <w:top w:val="single" w:sz="8" w:space="0" w:color="auto"/>
              <w:left w:val="nil"/>
              <w:bottom w:val="single" w:sz="8" w:space="0" w:color="auto"/>
              <w:right w:val="single" w:sz="8" w:space="0" w:color="auto"/>
            </w:tcBorders>
            <w:shd w:val="clear" w:color="000000" w:fill="FFFFFF"/>
            <w:vAlign w:val="center"/>
            <w:hideMark/>
          </w:tcPr>
          <w:p w14:paraId="439FE57B"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0,02</w:t>
            </w:r>
          </w:p>
        </w:tc>
        <w:tc>
          <w:tcPr>
            <w:tcW w:w="102" w:type="pct"/>
            <w:vAlign w:val="center"/>
            <w:hideMark/>
          </w:tcPr>
          <w:p w14:paraId="6833819D" w14:textId="77777777" w:rsidR="00693B03" w:rsidRDefault="00693B03">
            <w:pPr>
              <w:rPr>
                <w:sz w:val="20"/>
                <w:szCs w:val="20"/>
              </w:rPr>
            </w:pPr>
          </w:p>
        </w:tc>
      </w:tr>
      <w:tr w:rsidR="00693B03" w14:paraId="7A056CD2" w14:textId="77777777" w:rsidTr="00693B03">
        <w:trPr>
          <w:trHeight w:val="444"/>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75A59146" w14:textId="77777777" w:rsidR="00693B03" w:rsidRDefault="00693B03">
            <w:pPr>
              <w:rPr>
                <w:rFonts w:ascii="Calibri" w:hAnsi="Calibri" w:cs="Calibri"/>
                <w:color w:val="000000"/>
                <w:sz w:val="16"/>
                <w:szCs w:val="16"/>
              </w:rPr>
            </w:pPr>
            <w:r>
              <w:rPr>
                <w:rFonts w:ascii="Calibri" w:hAnsi="Calibri" w:cs="Calibri"/>
                <w:color w:val="000000"/>
                <w:sz w:val="16"/>
                <w:szCs w:val="16"/>
              </w:rPr>
              <w:t>4. Wpływy z odsetek od nieterminowych wpłat z tytułu podatków i opłat (dział 900 rozdział 90002 paragraf 0910)</w:t>
            </w:r>
          </w:p>
        </w:tc>
        <w:tc>
          <w:tcPr>
            <w:tcW w:w="630" w:type="pct"/>
            <w:tcBorders>
              <w:top w:val="nil"/>
              <w:left w:val="nil"/>
              <w:bottom w:val="single" w:sz="8" w:space="0" w:color="auto"/>
              <w:right w:val="single" w:sz="8" w:space="0" w:color="auto"/>
            </w:tcBorders>
            <w:shd w:val="clear" w:color="000000" w:fill="FFFFFF"/>
            <w:noWrap/>
            <w:vAlign w:val="center"/>
            <w:hideMark/>
          </w:tcPr>
          <w:p w14:paraId="6BC3211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600 000,00</w:t>
            </w:r>
          </w:p>
        </w:tc>
        <w:tc>
          <w:tcPr>
            <w:tcW w:w="650" w:type="pct"/>
            <w:tcBorders>
              <w:top w:val="nil"/>
              <w:left w:val="nil"/>
              <w:bottom w:val="single" w:sz="8" w:space="0" w:color="auto"/>
              <w:right w:val="single" w:sz="8" w:space="0" w:color="auto"/>
            </w:tcBorders>
            <w:shd w:val="clear" w:color="000000" w:fill="FFFFFF"/>
            <w:noWrap/>
            <w:vAlign w:val="center"/>
            <w:hideMark/>
          </w:tcPr>
          <w:p w14:paraId="37DA4AF3"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620 509,65</w:t>
            </w:r>
          </w:p>
        </w:tc>
        <w:tc>
          <w:tcPr>
            <w:tcW w:w="498" w:type="pct"/>
            <w:tcBorders>
              <w:top w:val="nil"/>
              <w:left w:val="nil"/>
              <w:bottom w:val="single" w:sz="8" w:space="0" w:color="auto"/>
              <w:right w:val="single" w:sz="8" w:space="0" w:color="auto"/>
            </w:tcBorders>
            <w:shd w:val="clear" w:color="000000" w:fill="FFFFFF"/>
            <w:vAlign w:val="center"/>
            <w:hideMark/>
          </w:tcPr>
          <w:p w14:paraId="4C7A1808"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0,64</w:t>
            </w:r>
          </w:p>
        </w:tc>
        <w:tc>
          <w:tcPr>
            <w:tcW w:w="460" w:type="pct"/>
            <w:tcBorders>
              <w:top w:val="nil"/>
              <w:left w:val="nil"/>
              <w:bottom w:val="single" w:sz="8" w:space="0" w:color="auto"/>
              <w:right w:val="single" w:sz="8" w:space="0" w:color="auto"/>
            </w:tcBorders>
            <w:shd w:val="clear" w:color="000000" w:fill="FFFFFF"/>
            <w:vAlign w:val="center"/>
            <w:hideMark/>
          </w:tcPr>
          <w:p w14:paraId="02F8B6E3"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0,66</w:t>
            </w:r>
          </w:p>
        </w:tc>
        <w:tc>
          <w:tcPr>
            <w:tcW w:w="450" w:type="pct"/>
            <w:tcBorders>
              <w:top w:val="nil"/>
              <w:left w:val="nil"/>
              <w:bottom w:val="single" w:sz="8" w:space="0" w:color="auto"/>
              <w:right w:val="single" w:sz="8" w:space="0" w:color="auto"/>
            </w:tcBorders>
            <w:shd w:val="clear" w:color="000000" w:fill="FFFFFF"/>
            <w:vAlign w:val="center"/>
            <w:hideMark/>
          </w:tcPr>
          <w:p w14:paraId="1A8CDCF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0,02</w:t>
            </w:r>
          </w:p>
        </w:tc>
        <w:tc>
          <w:tcPr>
            <w:tcW w:w="102" w:type="pct"/>
            <w:vAlign w:val="center"/>
            <w:hideMark/>
          </w:tcPr>
          <w:p w14:paraId="29068412" w14:textId="77777777" w:rsidR="00693B03" w:rsidRDefault="00693B03">
            <w:pPr>
              <w:rPr>
                <w:sz w:val="20"/>
                <w:szCs w:val="20"/>
              </w:rPr>
            </w:pPr>
          </w:p>
        </w:tc>
      </w:tr>
      <w:tr w:rsidR="00693B03" w14:paraId="31798401" w14:textId="77777777" w:rsidTr="00693B03">
        <w:trPr>
          <w:trHeight w:val="444"/>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3D2C9CAA" w14:textId="77777777" w:rsidR="00693B03" w:rsidRDefault="00693B03">
            <w:pPr>
              <w:rPr>
                <w:rFonts w:ascii="Calibri" w:hAnsi="Calibri" w:cs="Calibri"/>
                <w:color w:val="000000"/>
                <w:sz w:val="16"/>
                <w:szCs w:val="16"/>
              </w:rPr>
            </w:pPr>
            <w:r>
              <w:rPr>
                <w:rFonts w:ascii="Calibri" w:hAnsi="Calibri" w:cs="Calibri"/>
                <w:color w:val="000000"/>
                <w:sz w:val="16"/>
                <w:szCs w:val="16"/>
              </w:rPr>
              <w:t>5. Wpływy z pozostałych odsetek (dział 900 rozdział 90002 paragraf 0920)</w:t>
            </w:r>
          </w:p>
        </w:tc>
        <w:tc>
          <w:tcPr>
            <w:tcW w:w="630" w:type="pct"/>
            <w:tcBorders>
              <w:top w:val="nil"/>
              <w:left w:val="nil"/>
              <w:bottom w:val="single" w:sz="8" w:space="0" w:color="auto"/>
              <w:right w:val="single" w:sz="8" w:space="0" w:color="auto"/>
            </w:tcBorders>
            <w:shd w:val="clear" w:color="000000" w:fill="FFFFFF"/>
            <w:noWrap/>
            <w:vAlign w:val="center"/>
            <w:hideMark/>
          </w:tcPr>
          <w:p w14:paraId="738300A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16,00</w:t>
            </w:r>
          </w:p>
        </w:tc>
        <w:tc>
          <w:tcPr>
            <w:tcW w:w="650" w:type="pct"/>
            <w:tcBorders>
              <w:top w:val="nil"/>
              <w:left w:val="nil"/>
              <w:bottom w:val="single" w:sz="8" w:space="0" w:color="auto"/>
              <w:right w:val="single" w:sz="8" w:space="0" w:color="auto"/>
            </w:tcBorders>
            <w:shd w:val="clear" w:color="000000" w:fill="FFFFFF"/>
            <w:noWrap/>
            <w:vAlign w:val="center"/>
            <w:hideMark/>
          </w:tcPr>
          <w:p w14:paraId="03BCA073"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15,89</w:t>
            </w:r>
          </w:p>
        </w:tc>
        <w:tc>
          <w:tcPr>
            <w:tcW w:w="498" w:type="pct"/>
            <w:tcBorders>
              <w:top w:val="nil"/>
              <w:left w:val="nil"/>
              <w:bottom w:val="single" w:sz="8" w:space="0" w:color="auto"/>
              <w:right w:val="single" w:sz="8" w:space="0" w:color="auto"/>
            </w:tcBorders>
            <w:shd w:val="clear" w:color="000000" w:fill="FFFFFF"/>
            <w:vAlign w:val="center"/>
            <w:hideMark/>
          </w:tcPr>
          <w:p w14:paraId="7663FB78"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460" w:type="pct"/>
            <w:tcBorders>
              <w:top w:val="nil"/>
              <w:left w:val="nil"/>
              <w:bottom w:val="single" w:sz="8" w:space="0" w:color="auto"/>
              <w:right w:val="single" w:sz="8" w:space="0" w:color="auto"/>
            </w:tcBorders>
            <w:shd w:val="clear" w:color="000000" w:fill="FFFFFF"/>
            <w:vAlign w:val="center"/>
            <w:hideMark/>
          </w:tcPr>
          <w:p w14:paraId="74B3246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450" w:type="pct"/>
            <w:tcBorders>
              <w:top w:val="nil"/>
              <w:left w:val="nil"/>
              <w:bottom w:val="single" w:sz="8" w:space="0" w:color="auto"/>
              <w:right w:val="single" w:sz="8" w:space="0" w:color="auto"/>
            </w:tcBorders>
            <w:shd w:val="clear" w:color="000000" w:fill="FFFFFF"/>
            <w:vAlign w:val="center"/>
            <w:hideMark/>
          </w:tcPr>
          <w:p w14:paraId="178950E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09F25A29" w14:textId="77777777" w:rsidR="00693B03" w:rsidRDefault="00693B03">
            <w:pPr>
              <w:rPr>
                <w:sz w:val="20"/>
                <w:szCs w:val="20"/>
              </w:rPr>
            </w:pPr>
          </w:p>
        </w:tc>
      </w:tr>
      <w:tr w:rsidR="00693B03" w14:paraId="1D69A56F" w14:textId="77777777" w:rsidTr="00693B03">
        <w:trPr>
          <w:trHeight w:val="390"/>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1DC9DB2E" w14:textId="77777777" w:rsidR="00693B03" w:rsidRDefault="00693B03">
            <w:pPr>
              <w:rPr>
                <w:rFonts w:ascii="Calibri" w:hAnsi="Calibri" w:cs="Calibri"/>
                <w:color w:val="000000"/>
                <w:sz w:val="16"/>
                <w:szCs w:val="16"/>
              </w:rPr>
            </w:pPr>
            <w:r>
              <w:rPr>
                <w:rFonts w:ascii="Calibri" w:hAnsi="Calibri" w:cs="Calibri"/>
                <w:color w:val="000000"/>
                <w:sz w:val="16"/>
                <w:szCs w:val="16"/>
              </w:rPr>
              <w:t>6. Wpływy z rozliczeń / zwrotów z lat ubiegłych (dział 900 rozdział 90002 paragraf 0940)</w:t>
            </w:r>
          </w:p>
        </w:tc>
        <w:tc>
          <w:tcPr>
            <w:tcW w:w="630" w:type="pct"/>
            <w:tcBorders>
              <w:top w:val="nil"/>
              <w:left w:val="nil"/>
              <w:bottom w:val="single" w:sz="8" w:space="0" w:color="auto"/>
              <w:right w:val="single" w:sz="8" w:space="0" w:color="auto"/>
            </w:tcBorders>
            <w:shd w:val="clear" w:color="000000" w:fill="FFFFFF"/>
            <w:noWrap/>
            <w:vAlign w:val="center"/>
            <w:hideMark/>
          </w:tcPr>
          <w:p w14:paraId="63EA2BC1"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1 600,00</w:t>
            </w:r>
          </w:p>
        </w:tc>
        <w:tc>
          <w:tcPr>
            <w:tcW w:w="650" w:type="pct"/>
            <w:tcBorders>
              <w:top w:val="nil"/>
              <w:left w:val="nil"/>
              <w:bottom w:val="single" w:sz="8" w:space="0" w:color="auto"/>
              <w:right w:val="single" w:sz="8" w:space="0" w:color="auto"/>
            </w:tcBorders>
            <w:shd w:val="clear" w:color="000000" w:fill="FFFFFF"/>
            <w:noWrap/>
            <w:vAlign w:val="center"/>
            <w:hideMark/>
          </w:tcPr>
          <w:p w14:paraId="299D8639"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1 598,21</w:t>
            </w:r>
          </w:p>
        </w:tc>
        <w:tc>
          <w:tcPr>
            <w:tcW w:w="498" w:type="pct"/>
            <w:tcBorders>
              <w:top w:val="nil"/>
              <w:left w:val="nil"/>
              <w:bottom w:val="single" w:sz="8" w:space="0" w:color="auto"/>
              <w:right w:val="single" w:sz="8" w:space="0" w:color="auto"/>
            </w:tcBorders>
            <w:shd w:val="clear" w:color="000000" w:fill="FFFFFF"/>
            <w:vAlign w:val="center"/>
            <w:hideMark/>
          </w:tcPr>
          <w:p w14:paraId="1B32FCE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460" w:type="pct"/>
            <w:tcBorders>
              <w:top w:val="nil"/>
              <w:left w:val="nil"/>
              <w:bottom w:val="single" w:sz="8" w:space="0" w:color="auto"/>
              <w:right w:val="single" w:sz="8" w:space="0" w:color="auto"/>
            </w:tcBorders>
            <w:shd w:val="clear" w:color="000000" w:fill="FFFFFF"/>
            <w:vAlign w:val="center"/>
            <w:hideMark/>
          </w:tcPr>
          <w:p w14:paraId="0E1C9BE9"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450" w:type="pct"/>
            <w:tcBorders>
              <w:top w:val="nil"/>
              <w:left w:val="nil"/>
              <w:bottom w:val="single" w:sz="8" w:space="0" w:color="auto"/>
              <w:right w:val="single" w:sz="8" w:space="0" w:color="auto"/>
            </w:tcBorders>
            <w:shd w:val="clear" w:color="000000" w:fill="FFFFFF"/>
            <w:vAlign w:val="center"/>
            <w:hideMark/>
          </w:tcPr>
          <w:p w14:paraId="7A95EE64"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64E76DBC" w14:textId="77777777" w:rsidR="00693B03" w:rsidRDefault="00693B03">
            <w:pPr>
              <w:rPr>
                <w:sz w:val="20"/>
                <w:szCs w:val="20"/>
              </w:rPr>
            </w:pPr>
          </w:p>
        </w:tc>
      </w:tr>
      <w:tr w:rsidR="00693B03" w14:paraId="5B65FA62" w14:textId="77777777" w:rsidTr="00693B03">
        <w:trPr>
          <w:trHeight w:val="345"/>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78FC4885" w14:textId="77777777" w:rsidR="00693B03" w:rsidRDefault="00693B03">
            <w:pPr>
              <w:rPr>
                <w:rFonts w:ascii="Calibri" w:hAnsi="Calibri" w:cs="Calibri"/>
                <w:color w:val="000000"/>
                <w:sz w:val="16"/>
                <w:szCs w:val="16"/>
              </w:rPr>
            </w:pPr>
            <w:r>
              <w:rPr>
                <w:rFonts w:ascii="Calibri" w:hAnsi="Calibri" w:cs="Calibri"/>
                <w:color w:val="000000"/>
                <w:sz w:val="16"/>
                <w:szCs w:val="16"/>
              </w:rPr>
              <w:t>7. Wpływy z różnych dochodów (dział 900 rozdział 90002 paragraf 0970)</w:t>
            </w:r>
          </w:p>
        </w:tc>
        <w:tc>
          <w:tcPr>
            <w:tcW w:w="630" w:type="pct"/>
            <w:tcBorders>
              <w:top w:val="nil"/>
              <w:left w:val="nil"/>
              <w:bottom w:val="single" w:sz="8" w:space="0" w:color="auto"/>
              <w:right w:val="single" w:sz="8" w:space="0" w:color="auto"/>
            </w:tcBorders>
            <w:shd w:val="clear" w:color="000000" w:fill="FFFFFF"/>
            <w:noWrap/>
            <w:vAlign w:val="center"/>
            <w:hideMark/>
          </w:tcPr>
          <w:p w14:paraId="0177152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10 600,00</w:t>
            </w:r>
          </w:p>
        </w:tc>
        <w:tc>
          <w:tcPr>
            <w:tcW w:w="650" w:type="pct"/>
            <w:tcBorders>
              <w:top w:val="nil"/>
              <w:left w:val="nil"/>
              <w:bottom w:val="single" w:sz="8" w:space="0" w:color="auto"/>
              <w:right w:val="single" w:sz="8" w:space="0" w:color="auto"/>
            </w:tcBorders>
            <w:shd w:val="clear" w:color="000000" w:fill="FFFFFF"/>
            <w:noWrap/>
            <w:vAlign w:val="center"/>
            <w:hideMark/>
          </w:tcPr>
          <w:p w14:paraId="50740064"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10 661,48</w:t>
            </w:r>
          </w:p>
        </w:tc>
        <w:tc>
          <w:tcPr>
            <w:tcW w:w="498" w:type="pct"/>
            <w:tcBorders>
              <w:top w:val="nil"/>
              <w:left w:val="nil"/>
              <w:bottom w:val="single" w:sz="8" w:space="0" w:color="auto"/>
              <w:right w:val="single" w:sz="8" w:space="0" w:color="auto"/>
            </w:tcBorders>
            <w:shd w:val="clear" w:color="000000" w:fill="FFFFFF"/>
            <w:vAlign w:val="center"/>
            <w:hideMark/>
          </w:tcPr>
          <w:p w14:paraId="0D3FDA2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0,01</w:t>
            </w:r>
          </w:p>
        </w:tc>
        <w:tc>
          <w:tcPr>
            <w:tcW w:w="460" w:type="pct"/>
            <w:tcBorders>
              <w:top w:val="nil"/>
              <w:left w:val="nil"/>
              <w:bottom w:val="single" w:sz="8" w:space="0" w:color="auto"/>
              <w:right w:val="single" w:sz="8" w:space="0" w:color="auto"/>
            </w:tcBorders>
            <w:shd w:val="clear" w:color="000000" w:fill="FFFFFF"/>
            <w:vAlign w:val="center"/>
            <w:hideMark/>
          </w:tcPr>
          <w:p w14:paraId="65A065E7"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0,01</w:t>
            </w:r>
          </w:p>
        </w:tc>
        <w:tc>
          <w:tcPr>
            <w:tcW w:w="450" w:type="pct"/>
            <w:tcBorders>
              <w:top w:val="nil"/>
              <w:left w:val="nil"/>
              <w:bottom w:val="single" w:sz="8" w:space="0" w:color="auto"/>
              <w:right w:val="single" w:sz="8" w:space="0" w:color="auto"/>
            </w:tcBorders>
            <w:shd w:val="clear" w:color="000000" w:fill="FFFFFF"/>
            <w:vAlign w:val="center"/>
            <w:hideMark/>
          </w:tcPr>
          <w:p w14:paraId="55722C0E"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1810E676" w14:textId="77777777" w:rsidR="00693B03" w:rsidRDefault="00693B03">
            <w:pPr>
              <w:rPr>
                <w:sz w:val="20"/>
                <w:szCs w:val="20"/>
              </w:rPr>
            </w:pPr>
          </w:p>
        </w:tc>
      </w:tr>
      <w:tr w:rsidR="00693B03" w14:paraId="2B8FB796" w14:textId="77777777" w:rsidTr="00693B03">
        <w:trPr>
          <w:trHeight w:val="420"/>
        </w:trPr>
        <w:tc>
          <w:tcPr>
            <w:tcW w:w="2209" w:type="pct"/>
            <w:tcBorders>
              <w:top w:val="nil"/>
              <w:left w:val="single" w:sz="8" w:space="0" w:color="auto"/>
              <w:bottom w:val="single" w:sz="8" w:space="0" w:color="auto"/>
              <w:right w:val="single" w:sz="8" w:space="0" w:color="auto"/>
            </w:tcBorders>
            <w:shd w:val="clear" w:color="000000" w:fill="D9D9D9"/>
            <w:vAlign w:val="center"/>
            <w:hideMark/>
          </w:tcPr>
          <w:p w14:paraId="7243604F" w14:textId="77777777" w:rsidR="00693B03" w:rsidRDefault="00693B03">
            <w:pPr>
              <w:rPr>
                <w:rFonts w:ascii="Calibri" w:hAnsi="Calibri" w:cs="Calibri"/>
                <w:b/>
                <w:bCs/>
                <w:color w:val="000000"/>
                <w:sz w:val="16"/>
                <w:szCs w:val="16"/>
              </w:rPr>
            </w:pPr>
            <w:r>
              <w:rPr>
                <w:rFonts w:ascii="Calibri" w:hAnsi="Calibri" w:cs="Calibri"/>
                <w:b/>
                <w:bCs/>
                <w:color w:val="000000"/>
                <w:sz w:val="16"/>
                <w:szCs w:val="16"/>
              </w:rPr>
              <w:t>Rozdział 90026 - Pozostałe działania związane z gospodarką odpadami</w:t>
            </w:r>
          </w:p>
        </w:tc>
        <w:tc>
          <w:tcPr>
            <w:tcW w:w="630" w:type="pct"/>
            <w:tcBorders>
              <w:top w:val="nil"/>
              <w:left w:val="nil"/>
              <w:bottom w:val="single" w:sz="8" w:space="0" w:color="auto"/>
              <w:right w:val="single" w:sz="8" w:space="0" w:color="auto"/>
            </w:tcBorders>
            <w:shd w:val="clear" w:color="000000" w:fill="D9D9D9"/>
            <w:noWrap/>
            <w:vAlign w:val="center"/>
            <w:hideMark/>
          </w:tcPr>
          <w:p w14:paraId="1DD2A752"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235 584,00</w:t>
            </w:r>
          </w:p>
        </w:tc>
        <w:tc>
          <w:tcPr>
            <w:tcW w:w="650" w:type="pct"/>
            <w:tcBorders>
              <w:top w:val="nil"/>
              <w:left w:val="nil"/>
              <w:bottom w:val="single" w:sz="8" w:space="0" w:color="auto"/>
              <w:right w:val="single" w:sz="8" w:space="0" w:color="auto"/>
            </w:tcBorders>
            <w:shd w:val="clear" w:color="000000" w:fill="D9D9D9"/>
            <w:noWrap/>
            <w:vAlign w:val="center"/>
            <w:hideMark/>
          </w:tcPr>
          <w:p w14:paraId="3569A891"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238 685,25</w:t>
            </w:r>
          </w:p>
        </w:tc>
        <w:tc>
          <w:tcPr>
            <w:tcW w:w="498" w:type="pct"/>
            <w:tcBorders>
              <w:top w:val="nil"/>
              <w:left w:val="nil"/>
              <w:bottom w:val="single" w:sz="8" w:space="0" w:color="auto"/>
              <w:right w:val="single" w:sz="8" w:space="0" w:color="auto"/>
            </w:tcBorders>
            <w:shd w:val="clear" w:color="000000" w:fill="D9D9D9"/>
            <w:noWrap/>
            <w:vAlign w:val="center"/>
            <w:hideMark/>
          </w:tcPr>
          <w:p w14:paraId="317489DC"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0,25</w:t>
            </w:r>
          </w:p>
        </w:tc>
        <w:tc>
          <w:tcPr>
            <w:tcW w:w="460" w:type="pct"/>
            <w:tcBorders>
              <w:top w:val="nil"/>
              <w:left w:val="nil"/>
              <w:bottom w:val="single" w:sz="8" w:space="0" w:color="auto"/>
              <w:right w:val="single" w:sz="8" w:space="0" w:color="auto"/>
            </w:tcBorders>
            <w:shd w:val="clear" w:color="000000" w:fill="D9D9D9"/>
            <w:noWrap/>
            <w:vAlign w:val="center"/>
            <w:hideMark/>
          </w:tcPr>
          <w:p w14:paraId="5ED985D3"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0,26</w:t>
            </w:r>
          </w:p>
        </w:tc>
        <w:tc>
          <w:tcPr>
            <w:tcW w:w="450" w:type="pct"/>
            <w:tcBorders>
              <w:top w:val="nil"/>
              <w:left w:val="nil"/>
              <w:bottom w:val="single" w:sz="8" w:space="0" w:color="auto"/>
              <w:right w:val="single" w:sz="8" w:space="0" w:color="auto"/>
            </w:tcBorders>
            <w:shd w:val="clear" w:color="000000" w:fill="D9D9D9"/>
            <w:noWrap/>
            <w:vAlign w:val="center"/>
            <w:hideMark/>
          </w:tcPr>
          <w:p w14:paraId="59EFE5B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634D67B0" w14:textId="77777777" w:rsidR="00693B03" w:rsidRDefault="00693B03">
            <w:pPr>
              <w:rPr>
                <w:sz w:val="20"/>
                <w:szCs w:val="20"/>
              </w:rPr>
            </w:pPr>
          </w:p>
        </w:tc>
      </w:tr>
      <w:tr w:rsidR="00693B03" w14:paraId="4BAD9CE8" w14:textId="77777777" w:rsidTr="00693B03">
        <w:trPr>
          <w:trHeight w:val="450"/>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4382B781" w14:textId="77777777" w:rsidR="00693B03" w:rsidRDefault="00693B03">
            <w:pPr>
              <w:rPr>
                <w:rFonts w:ascii="Calibri" w:hAnsi="Calibri" w:cs="Calibri"/>
                <w:color w:val="000000"/>
                <w:sz w:val="16"/>
                <w:szCs w:val="16"/>
              </w:rPr>
            </w:pPr>
            <w:r>
              <w:rPr>
                <w:rFonts w:ascii="Calibri" w:hAnsi="Calibri" w:cs="Calibri"/>
                <w:color w:val="000000"/>
                <w:sz w:val="16"/>
                <w:szCs w:val="16"/>
              </w:rPr>
              <w:t>1. Wpływy z tytułu grzywien, mandatów i innych kar pieniężnych od osób fizycznych (dział 900 rozdział 90026 paragraf 0570)</w:t>
            </w:r>
          </w:p>
        </w:tc>
        <w:tc>
          <w:tcPr>
            <w:tcW w:w="630" w:type="pct"/>
            <w:tcBorders>
              <w:top w:val="nil"/>
              <w:left w:val="nil"/>
              <w:bottom w:val="single" w:sz="8" w:space="0" w:color="auto"/>
              <w:right w:val="single" w:sz="8" w:space="0" w:color="auto"/>
            </w:tcBorders>
            <w:shd w:val="clear" w:color="000000" w:fill="FFFFFF"/>
            <w:noWrap/>
            <w:vAlign w:val="center"/>
            <w:hideMark/>
          </w:tcPr>
          <w:p w14:paraId="08C6AAAE"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1 000,00</w:t>
            </w:r>
          </w:p>
        </w:tc>
        <w:tc>
          <w:tcPr>
            <w:tcW w:w="650" w:type="pct"/>
            <w:tcBorders>
              <w:top w:val="nil"/>
              <w:left w:val="nil"/>
              <w:bottom w:val="single" w:sz="8" w:space="0" w:color="auto"/>
              <w:right w:val="single" w:sz="8" w:space="0" w:color="auto"/>
            </w:tcBorders>
            <w:shd w:val="clear" w:color="000000" w:fill="FFFFFF"/>
            <w:noWrap/>
            <w:vAlign w:val="center"/>
            <w:hideMark/>
          </w:tcPr>
          <w:p w14:paraId="488E8E62"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1 000,00</w:t>
            </w:r>
          </w:p>
        </w:tc>
        <w:tc>
          <w:tcPr>
            <w:tcW w:w="498" w:type="pct"/>
            <w:tcBorders>
              <w:top w:val="nil"/>
              <w:left w:val="nil"/>
              <w:bottom w:val="single" w:sz="8" w:space="0" w:color="auto"/>
              <w:right w:val="single" w:sz="8" w:space="0" w:color="auto"/>
            </w:tcBorders>
            <w:shd w:val="clear" w:color="000000" w:fill="FFFFFF"/>
            <w:vAlign w:val="center"/>
            <w:hideMark/>
          </w:tcPr>
          <w:p w14:paraId="1FF90FC8"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460" w:type="pct"/>
            <w:tcBorders>
              <w:top w:val="nil"/>
              <w:left w:val="nil"/>
              <w:bottom w:val="single" w:sz="8" w:space="0" w:color="auto"/>
              <w:right w:val="single" w:sz="8" w:space="0" w:color="auto"/>
            </w:tcBorders>
            <w:shd w:val="clear" w:color="000000" w:fill="FFFFFF"/>
            <w:vAlign w:val="center"/>
            <w:hideMark/>
          </w:tcPr>
          <w:p w14:paraId="30DF3EC1"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450" w:type="pct"/>
            <w:tcBorders>
              <w:top w:val="nil"/>
              <w:left w:val="nil"/>
              <w:bottom w:val="single" w:sz="8" w:space="0" w:color="auto"/>
              <w:right w:val="single" w:sz="8" w:space="0" w:color="auto"/>
            </w:tcBorders>
            <w:shd w:val="clear" w:color="000000" w:fill="FFFFFF"/>
            <w:vAlign w:val="center"/>
            <w:hideMark/>
          </w:tcPr>
          <w:p w14:paraId="7F773672"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1B70A66E" w14:textId="77777777" w:rsidR="00693B03" w:rsidRDefault="00693B03">
            <w:pPr>
              <w:rPr>
                <w:sz w:val="20"/>
                <w:szCs w:val="20"/>
              </w:rPr>
            </w:pPr>
          </w:p>
        </w:tc>
      </w:tr>
      <w:tr w:rsidR="00693B03" w14:paraId="68E2FEBB" w14:textId="77777777" w:rsidTr="00693B03">
        <w:trPr>
          <w:trHeight w:val="450"/>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5E694D0A" w14:textId="77777777" w:rsidR="00693B03" w:rsidRDefault="00693B03">
            <w:pPr>
              <w:rPr>
                <w:rFonts w:ascii="Calibri" w:hAnsi="Calibri" w:cs="Calibri"/>
                <w:color w:val="000000"/>
                <w:sz w:val="16"/>
                <w:szCs w:val="16"/>
              </w:rPr>
            </w:pPr>
            <w:r>
              <w:rPr>
                <w:rFonts w:ascii="Calibri" w:hAnsi="Calibri" w:cs="Calibri"/>
                <w:color w:val="000000"/>
                <w:sz w:val="16"/>
                <w:szCs w:val="16"/>
              </w:rPr>
              <w:t>2. Wpływy z rozliczeń/zwrotów z lat ubiegłych (dział 900 rozdział 90026 paragraf 0940)</w:t>
            </w:r>
          </w:p>
        </w:tc>
        <w:tc>
          <w:tcPr>
            <w:tcW w:w="630" w:type="pct"/>
            <w:tcBorders>
              <w:top w:val="nil"/>
              <w:left w:val="nil"/>
              <w:bottom w:val="single" w:sz="8" w:space="0" w:color="auto"/>
              <w:right w:val="single" w:sz="8" w:space="0" w:color="auto"/>
            </w:tcBorders>
            <w:shd w:val="clear" w:color="000000" w:fill="FFFFFF"/>
            <w:noWrap/>
            <w:vAlign w:val="center"/>
            <w:hideMark/>
          </w:tcPr>
          <w:p w14:paraId="08BD73E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9 480,00</w:t>
            </w:r>
          </w:p>
        </w:tc>
        <w:tc>
          <w:tcPr>
            <w:tcW w:w="650" w:type="pct"/>
            <w:tcBorders>
              <w:top w:val="nil"/>
              <w:left w:val="nil"/>
              <w:bottom w:val="single" w:sz="8" w:space="0" w:color="auto"/>
              <w:right w:val="single" w:sz="8" w:space="0" w:color="auto"/>
            </w:tcBorders>
            <w:shd w:val="clear" w:color="000000" w:fill="FFFFFF"/>
            <w:noWrap/>
            <w:vAlign w:val="center"/>
            <w:hideMark/>
          </w:tcPr>
          <w:p w14:paraId="6713C3F3"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9 479,48</w:t>
            </w:r>
          </w:p>
        </w:tc>
        <w:tc>
          <w:tcPr>
            <w:tcW w:w="498" w:type="pct"/>
            <w:tcBorders>
              <w:top w:val="nil"/>
              <w:left w:val="nil"/>
              <w:bottom w:val="single" w:sz="8" w:space="0" w:color="auto"/>
              <w:right w:val="single" w:sz="8" w:space="0" w:color="auto"/>
            </w:tcBorders>
            <w:shd w:val="clear" w:color="000000" w:fill="FFFFFF"/>
            <w:vAlign w:val="center"/>
            <w:hideMark/>
          </w:tcPr>
          <w:p w14:paraId="7C511E1C"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0,01</w:t>
            </w:r>
          </w:p>
        </w:tc>
        <w:tc>
          <w:tcPr>
            <w:tcW w:w="460" w:type="pct"/>
            <w:tcBorders>
              <w:top w:val="nil"/>
              <w:left w:val="nil"/>
              <w:bottom w:val="single" w:sz="8" w:space="0" w:color="auto"/>
              <w:right w:val="single" w:sz="8" w:space="0" w:color="auto"/>
            </w:tcBorders>
            <w:shd w:val="clear" w:color="000000" w:fill="FFFFFF"/>
            <w:vAlign w:val="center"/>
            <w:hideMark/>
          </w:tcPr>
          <w:p w14:paraId="4EFD1A66"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0,01</w:t>
            </w:r>
          </w:p>
        </w:tc>
        <w:tc>
          <w:tcPr>
            <w:tcW w:w="450" w:type="pct"/>
            <w:tcBorders>
              <w:top w:val="nil"/>
              <w:left w:val="nil"/>
              <w:bottom w:val="single" w:sz="8" w:space="0" w:color="auto"/>
              <w:right w:val="single" w:sz="8" w:space="0" w:color="auto"/>
            </w:tcBorders>
            <w:shd w:val="clear" w:color="000000" w:fill="FFFFFF"/>
            <w:vAlign w:val="center"/>
            <w:hideMark/>
          </w:tcPr>
          <w:p w14:paraId="5EEA8934"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669E7B09" w14:textId="77777777" w:rsidR="00693B03" w:rsidRDefault="00693B03">
            <w:pPr>
              <w:rPr>
                <w:sz w:val="20"/>
                <w:szCs w:val="20"/>
              </w:rPr>
            </w:pPr>
          </w:p>
        </w:tc>
      </w:tr>
      <w:tr w:rsidR="00693B03" w14:paraId="3B1F2D8B" w14:textId="77777777" w:rsidTr="00693B03">
        <w:trPr>
          <w:trHeight w:val="435"/>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67532C70" w14:textId="77777777" w:rsidR="00693B03" w:rsidRDefault="00693B03">
            <w:pPr>
              <w:rPr>
                <w:rFonts w:ascii="Calibri" w:hAnsi="Calibri" w:cs="Calibri"/>
                <w:color w:val="000000"/>
                <w:sz w:val="16"/>
                <w:szCs w:val="16"/>
              </w:rPr>
            </w:pPr>
            <w:r>
              <w:rPr>
                <w:rFonts w:ascii="Calibri" w:hAnsi="Calibri" w:cs="Calibri"/>
                <w:color w:val="000000"/>
                <w:sz w:val="16"/>
                <w:szCs w:val="16"/>
              </w:rPr>
              <w:t>3. Wpływy z tytułu kar i odszkodowań wynikających z umów (dział 900 rozdział 90002 paragraf 0950)</w:t>
            </w:r>
          </w:p>
        </w:tc>
        <w:tc>
          <w:tcPr>
            <w:tcW w:w="630" w:type="pct"/>
            <w:tcBorders>
              <w:top w:val="nil"/>
              <w:left w:val="nil"/>
              <w:bottom w:val="single" w:sz="8" w:space="0" w:color="auto"/>
              <w:right w:val="single" w:sz="8" w:space="0" w:color="auto"/>
            </w:tcBorders>
            <w:shd w:val="clear" w:color="000000" w:fill="FFFFFF"/>
            <w:noWrap/>
            <w:vAlign w:val="center"/>
            <w:hideMark/>
          </w:tcPr>
          <w:p w14:paraId="7CDCC317"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9 570,00</w:t>
            </w:r>
          </w:p>
        </w:tc>
        <w:tc>
          <w:tcPr>
            <w:tcW w:w="650" w:type="pct"/>
            <w:tcBorders>
              <w:top w:val="nil"/>
              <w:left w:val="nil"/>
              <w:bottom w:val="single" w:sz="8" w:space="0" w:color="auto"/>
              <w:right w:val="single" w:sz="8" w:space="0" w:color="auto"/>
            </w:tcBorders>
            <w:shd w:val="clear" w:color="000000" w:fill="FFFFFF"/>
            <w:noWrap/>
            <w:vAlign w:val="center"/>
            <w:hideMark/>
          </w:tcPr>
          <w:p w14:paraId="3C35339B"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9 570,00</w:t>
            </w:r>
          </w:p>
        </w:tc>
        <w:tc>
          <w:tcPr>
            <w:tcW w:w="498" w:type="pct"/>
            <w:tcBorders>
              <w:top w:val="nil"/>
              <w:left w:val="nil"/>
              <w:bottom w:val="single" w:sz="8" w:space="0" w:color="auto"/>
              <w:right w:val="single" w:sz="8" w:space="0" w:color="auto"/>
            </w:tcBorders>
            <w:shd w:val="clear" w:color="000000" w:fill="FFFFFF"/>
            <w:vAlign w:val="center"/>
            <w:hideMark/>
          </w:tcPr>
          <w:p w14:paraId="60098AA9"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0,01</w:t>
            </w:r>
          </w:p>
        </w:tc>
        <w:tc>
          <w:tcPr>
            <w:tcW w:w="460" w:type="pct"/>
            <w:tcBorders>
              <w:top w:val="nil"/>
              <w:left w:val="nil"/>
              <w:bottom w:val="single" w:sz="8" w:space="0" w:color="auto"/>
              <w:right w:val="single" w:sz="8" w:space="0" w:color="auto"/>
            </w:tcBorders>
            <w:shd w:val="clear" w:color="000000" w:fill="FFFFFF"/>
            <w:vAlign w:val="center"/>
            <w:hideMark/>
          </w:tcPr>
          <w:p w14:paraId="69196EE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0,01</w:t>
            </w:r>
          </w:p>
        </w:tc>
        <w:tc>
          <w:tcPr>
            <w:tcW w:w="450" w:type="pct"/>
            <w:tcBorders>
              <w:top w:val="nil"/>
              <w:left w:val="nil"/>
              <w:bottom w:val="single" w:sz="8" w:space="0" w:color="auto"/>
              <w:right w:val="single" w:sz="8" w:space="0" w:color="auto"/>
            </w:tcBorders>
            <w:shd w:val="clear" w:color="000000" w:fill="FFFFFF"/>
            <w:vAlign w:val="center"/>
            <w:hideMark/>
          </w:tcPr>
          <w:p w14:paraId="0FC16BC4"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0A5006BD" w14:textId="77777777" w:rsidR="00693B03" w:rsidRDefault="00693B03">
            <w:pPr>
              <w:rPr>
                <w:sz w:val="20"/>
                <w:szCs w:val="20"/>
              </w:rPr>
            </w:pPr>
          </w:p>
        </w:tc>
      </w:tr>
      <w:tr w:rsidR="00693B03" w14:paraId="6DE6F82C" w14:textId="77777777" w:rsidTr="00693B03">
        <w:trPr>
          <w:trHeight w:val="420"/>
        </w:trPr>
        <w:tc>
          <w:tcPr>
            <w:tcW w:w="2209" w:type="pct"/>
            <w:tcBorders>
              <w:top w:val="nil"/>
              <w:left w:val="single" w:sz="8" w:space="0" w:color="auto"/>
              <w:bottom w:val="single" w:sz="8" w:space="0" w:color="auto"/>
              <w:right w:val="single" w:sz="8" w:space="0" w:color="auto"/>
            </w:tcBorders>
            <w:shd w:val="clear" w:color="000000" w:fill="FFFFFF"/>
            <w:vAlign w:val="center"/>
            <w:hideMark/>
          </w:tcPr>
          <w:p w14:paraId="3622FFC5" w14:textId="77777777" w:rsidR="00693B03" w:rsidRDefault="00693B03">
            <w:pPr>
              <w:rPr>
                <w:rFonts w:ascii="Calibri" w:hAnsi="Calibri" w:cs="Calibri"/>
                <w:color w:val="000000"/>
                <w:sz w:val="16"/>
                <w:szCs w:val="16"/>
              </w:rPr>
            </w:pPr>
            <w:r>
              <w:rPr>
                <w:rFonts w:ascii="Calibri" w:hAnsi="Calibri" w:cs="Calibri"/>
                <w:color w:val="000000"/>
                <w:sz w:val="16"/>
                <w:szCs w:val="16"/>
              </w:rPr>
              <w:t>4. Wpływy z różnych dochodów (dział 900 rozdział 90026 paragraf 0970)</w:t>
            </w:r>
          </w:p>
        </w:tc>
        <w:tc>
          <w:tcPr>
            <w:tcW w:w="630" w:type="pct"/>
            <w:tcBorders>
              <w:top w:val="nil"/>
              <w:left w:val="nil"/>
              <w:bottom w:val="single" w:sz="8" w:space="0" w:color="auto"/>
              <w:right w:val="single" w:sz="8" w:space="0" w:color="auto"/>
            </w:tcBorders>
            <w:shd w:val="clear" w:color="000000" w:fill="FFFFFF"/>
            <w:noWrap/>
            <w:vAlign w:val="center"/>
            <w:hideMark/>
          </w:tcPr>
          <w:p w14:paraId="77BAECF9"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23 634,00</w:t>
            </w:r>
          </w:p>
        </w:tc>
        <w:tc>
          <w:tcPr>
            <w:tcW w:w="650" w:type="pct"/>
            <w:tcBorders>
              <w:top w:val="nil"/>
              <w:left w:val="nil"/>
              <w:bottom w:val="single" w:sz="8" w:space="0" w:color="auto"/>
              <w:right w:val="single" w:sz="8" w:space="0" w:color="auto"/>
            </w:tcBorders>
            <w:shd w:val="clear" w:color="000000" w:fill="FFFFFF"/>
            <w:noWrap/>
            <w:vAlign w:val="center"/>
            <w:hideMark/>
          </w:tcPr>
          <w:p w14:paraId="59220670"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23 843,17</w:t>
            </w:r>
          </w:p>
        </w:tc>
        <w:tc>
          <w:tcPr>
            <w:tcW w:w="498" w:type="pct"/>
            <w:tcBorders>
              <w:top w:val="nil"/>
              <w:left w:val="nil"/>
              <w:bottom w:val="single" w:sz="8" w:space="0" w:color="auto"/>
              <w:right w:val="single" w:sz="8" w:space="0" w:color="auto"/>
            </w:tcBorders>
            <w:shd w:val="clear" w:color="000000" w:fill="FFFFFF"/>
            <w:vAlign w:val="center"/>
            <w:hideMark/>
          </w:tcPr>
          <w:p w14:paraId="095DEBCE"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0,03</w:t>
            </w:r>
          </w:p>
        </w:tc>
        <w:tc>
          <w:tcPr>
            <w:tcW w:w="460" w:type="pct"/>
            <w:tcBorders>
              <w:top w:val="nil"/>
              <w:left w:val="nil"/>
              <w:bottom w:val="single" w:sz="8" w:space="0" w:color="auto"/>
              <w:right w:val="single" w:sz="8" w:space="0" w:color="auto"/>
            </w:tcBorders>
            <w:shd w:val="clear" w:color="000000" w:fill="FFFFFF"/>
            <w:vAlign w:val="center"/>
            <w:hideMark/>
          </w:tcPr>
          <w:p w14:paraId="732BEDA3"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0,03</w:t>
            </w:r>
          </w:p>
        </w:tc>
        <w:tc>
          <w:tcPr>
            <w:tcW w:w="450" w:type="pct"/>
            <w:tcBorders>
              <w:top w:val="nil"/>
              <w:left w:val="nil"/>
              <w:bottom w:val="single" w:sz="8" w:space="0" w:color="auto"/>
              <w:right w:val="single" w:sz="8" w:space="0" w:color="auto"/>
            </w:tcBorders>
            <w:shd w:val="clear" w:color="000000" w:fill="FFFFFF"/>
            <w:vAlign w:val="center"/>
            <w:hideMark/>
          </w:tcPr>
          <w:p w14:paraId="77488211"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33B2D01F" w14:textId="77777777" w:rsidR="00693B03" w:rsidRDefault="00693B03">
            <w:pPr>
              <w:rPr>
                <w:sz w:val="20"/>
                <w:szCs w:val="20"/>
              </w:rPr>
            </w:pPr>
          </w:p>
        </w:tc>
      </w:tr>
      <w:tr w:rsidR="00693B03" w14:paraId="481885A4" w14:textId="77777777" w:rsidTr="00693B03">
        <w:trPr>
          <w:trHeight w:val="960"/>
        </w:trPr>
        <w:tc>
          <w:tcPr>
            <w:tcW w:w="22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CB91B1" w14:textId="77777777" w:rsidR="00693B03" w:rsidRDefault="00693B03">
            <w:pPr>
              <w:rPr>
                <w:rFonts w:ascii="Calibri" w:hAnsi="Calibri" w:cs="Calibri"/>
                <w:color w:val="000000"/>
                <w:sz w:val="16"/>
                <w:szCs w:val="16"/>
              </w:rPr>
            </w:pPr>
            <w:r>
              <w:rPr>
                <w:rFonts w:ascii="Calibri" w:hAnsi="Calibri" w:cs="Calibri"/>
                <w:color w:val="000000"/>
                <w:sz w:val="16"/>
                <w:szCs w:val="16"/>
              </w:rPr>
              <w:t>5. Środki otrzymane od pozostałych jednostek zaliczanych do sektora finansów publicznych na realizację zadań bieżących jednostek zaliczanych do sektora finansów publicznych (dział 900 rozdział 90026 paragraf 2460)</w:t>
            </w:r>
          </w:p>
        </w:tc>
        <w:tc>
          <w:tcPr>
            <w:tcW w:w="630" w:type="pct"/>
            <w:tcBorders>
              <w:top w:val="nil"/>
              <w:left w:val="nil"/>
              <w:bottom w:val="single" w:sz="8" w:space="0" w:color="auto"/>
              <w:right w:val="single" w:sz="8" w:space="0" w:color="auto"/>
            </w:tcBorders>
            <w:shd w:val="clear" w:color="000000" w:fill="FFFFFF"/>
            <w:noWrap/>
            <w:vAlign w:val="center"/>
            <w:hideMark/>
          </w:tcPr>
          <w:p w14:paraId="2CA107BF"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150 000,00</w:t>
            </w:r>
          </w:p>
        </w:tc>
        <w:tc>
          <w:tcPr>
            <w:tcW w:w="650" w:type="pct"/>
            <w:tcBorders>
              <w:top w:val="nil"/>
              <w:left w:val="nil"/>
              <w:bottom w:val="single" w:sz="8" w:space="0" w:color="auto"/>
              <w:right w:val="single" w:sz="8" w:space="0" w:color="auto"/>
            </w:tcBorders>
            <w:shd w:val="clear" w:color="000000" w:fill="FFFFFF"/>
            <w:noWrap/>
            <w:vAlign w:val="center"/>
            <w:hideMark/>
          </w:tcPr>
          <w:p w14:paraId="38B2F910"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152 892,60</w:t>
            </w:r>
          </w:p>
        </w:tc>
        <w:tc>
          <w:tcPr>
            <w:tcW w:w="498" w:type="pct"/>
            <w:tcBorders>
              <w:top w:val="nil"/>
              <w:left w:val="nil"/>
              <w:bottom w:val="single" w:sz="8" w:space="0" w:color="auto"/>
              <w:right w:val="single" w:sz="8" w:space="0" w:color="auto"/>
            </w:tcBorders>
            <w:shd w:val="clear" w:color="000000" w:fill="FFFFFF"/>
            <w:vAlign w:val="center"/>
            <w:hideMark/>
          </w:tcPr>
          <w:p w14:paraId="4509AA03"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0,16</w:t>
            </w:r>
          </w:p>
        </w:tc>
        <w:tc>
          <w:tcPr>
            <w:tcW w:w="460" w:type="pct"/>
            <w:tcBorders>
              <w:top w:val="nil"/>
              <w:left w:val="nil"/>
              <w:bottom w:val="single" w:sz="8" w:space="0" w:color="auto"/>
              <w:right w:val="single" w:sz="8" w:space="0" w:color="auto"/>
            </w:tcBorders>
            <w:shd w:val="clear" w:color="000000" w:fill="FFFFFF"/>
            <w:vAlign w:val="center"/>
            <w:hideMark/>
          </w:tcPr>
          <w:p w14:paraId="1ECC0EB5"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0,16</w:t>
            </w:r>
          </w:p>
        </w:tc>
        <w:tc>
          <w:tcPr>
            <w:tcW w:w="450" w:type="pct"/>
            <w:tcBorders>
              <w:top w:val="nil"/>
              <w:left w:val="nil"/>
              <w:bottom w:val="single" w:sz="8" w:space="0" w:color="auto"/>
              <w:right w:val="single" w:sz="8" w:space="0" w:color="auto"/>
            </w:tcBorders>
            <w:shd w:val="clear" w:color="000000" w:fill="FFFFFF"/>
            <w:vAlign w:val="center"/>
            <w:hideMark/>
          </w:tcPr>
          <w:p w14:paraId="155CF286"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29D0BE12" w14:textId="77777777" w:rsidR="00693B03" w:rsidRDefault="00693B03">
            <w:pPr>
              <w:rPr>
                <w:sz w:val="20"/>
                <w:szCs w:val="20"/>
              </w:rPr>
            </w:pPr>
          </w:p>
        </w:tc>
      </w:tr>
      <w:tr w:rsidR="00693B03" w14:paraId="485C7C46" w14:textId="77777777" w:rsidTr="00693B03">
        <w:trPr>
          <w:trHeight w:val="1140"/>
        </w:trPr>
        <w:tc>
          <w:tcPr>
            <w:tcW w:w="2209" w:type="pct"/>
            <w:tcBorders>
              <w:top w:val="nil"/>
              <w:left w:val="single" w:sz="4" w:space="0" w:color="auto"/>
              <w:bottom w:val="single" w:sz="4" w:space="0" w:color="auto"/>
              <w:right w:val="single" w:sz="4" w:space="0" w:color="auto"/>
            </w:tcBorders>
            <w:shd w:val="clear" w:color="000000" w:fill="FFFFFF"/>
            <w:vAlign w:val="center"/>
            <w:hideMark/>
          </w:tcPr>
          <w:p w14:paraId="6FCBBAE5" w14:textId="77777777" w:rsidR="00693B03" w:rsidRDefault="00693B03">
            <w:pPr>
              <w:rPr>
                <w:rFonts w:ascii="Calibri" w:hAnsi="Calibri" w:cs="Calibri"/>
                <w:color w:val="000000"/>
                <w:sz w:val="16"/>
                <w:szCs w:val="16"/>
              </w:rPr>
            </w:pPr>
            <w:r>
              <w:rPr>
                <w:rFonts w:ascii="Calibri" w:hAnsi="Calibri" w:cs="Calibri"/>
                <w:color w:val="000000"/>
                <w:sz w:val="16"/>
                <w:szCs w:val="16"/>
              </w:rPr>
              <w:t>6. Środki otrzymane od pozostałych jednostek zaliczanych do sektora finansów publicznych na finansowanie lub dofinansowanie kosztów realizacji inwestycji i zakupów inwestycyjnych jednostek zaliczanych do sektora finansów publicznych (dział 900 rozdział 90026 paragraf 6280)</w:t>
            </w:r>
          </w:p>
        </w:tc>
        <w:tc>
          <w:tcPr>
            <w:tcW w:w="630" w:type="pct"/>
            <w:tcBorders>
              <w:top w:val="nil"/>
              <w:left w:val="nil"/>
              <w:bottom w:val="single" w:sz="8" w:space="0" w:color="auto"/>
              <w:right w:val="single" w:sz="8" w:space="0" w:color="auto"/>
            </w:tcBorders>
            <w:shd w:val="clear" w:color="000000" w:fill="FFFFFF"/>
            <w:noWrap/>
            <w:vAlign w:val="center"/>
            <w:hideMark/>
          </w:tcPr>
          <w:p w14:paraId="75CDC69E"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41 900,00</w:t>
            </w:r>
          </w:p>
        </w:tc>
        <w:tc>
          <w:tcPr>
            <w:tcW w:w="650" w:type="pct"/>
            <w:tcBorders>
              <w:top w:val="nil"/>
              <w:left w:val="nil"/>
              <w:bottom w:val="single" w:sz="8" w:space="0" w:color="auto"/>
              <w:right w:val="single" w:sz="8" w:space="0" w:color="auto"/>
            </w:tcBorders>
            <w:shd w:val="clear" w:color="000000" w:fill="FFFFFF"/>
            <w:noWrap/>
            <w:vAlign w:val="center"/>
            <w:hideMark/>
          </w:tcPr>
          <w:p w14:paraId="72499D19"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41 900,00</w:t>
            </w:r>
          </w:p>
        </w:tc>
        <w:tc>
          <w:tcPr>
            <w:tcW w:w="498" w:type="pct"/>
            <w:tcBorders>
              <w:top w:val="nil"/>
              <w:left w:val="nil"/>
              <w:bottom w:val="single" w:sz="8" w:space="0" w:color="auto"/>
              <w:right w:val="single" w:sz="8" w:space="0" w:color="auto"/>
            </w:tcBorders>
            <w:shd w:val="clear" w:color="000000" w:fill="FFFFFF"/>
            <w:vAlign w:val="center"/>
            <w:hideMark/>
          </w:tcPr>
          <w:p w14:paraId="0D1CB21C"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0,04</w:t>
            </w:r>
          </w:p>
        </w:tc>
        <w:tc>
          <w:tcPr>
            <w:tcW w:w="460" w:type="pct"/>
            <w:tcBorders>
              <w:top w:val="nil"/>
              <w:left w:val="nil"/>
              <w:bottom w:val="single" w:sz="8" w:space="0" w:color="auto"/>
              <w:right w:val="single" w:sz="8" w:space="0" w:color="auto"/>
            </w:tcBorders>
            <w:shd w:val="clear" w:color="000000" w:fill="FFFFFF"/>
            <w:vAlign w:val="center"/>
            <w:hideMark/>
          </w:tcPr>
          <w:p w14:paraId="20E9908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0,04</w:t>
            </w:r>
          </w:p>
        </w:tc>
        <w:tc>
          <w:tcPr>
            <w:tcW w:w="450" w:type="pct"/>
            <w:tcBorders>
              <w:top w:val="nil"/>
              <w:left w:val="nil"/>
              <w:bottom w:val="single" w:sz="8" w:space="0" w:color="auto"/>
              <w:right w:val="single" w:sz="8" w:space="0" w:color="auto"/>
            </w:tcBorders>
            <w:shd w:val="clear" w:color="000000" w:fill="FFFFFF"/>
            <w:vAlign w:val="center"/>
            <w:hideMark/>
          </w:tcPr>
          <w:p w14:paraId="3B5B236D" w14:textId="77777777" w:rsidR="00693B03" w:rsidRDefault="00693B03">
            <w:pPr>
              <w:jc w:val="right"/>
              <w:rPr>
                <w:rFonts w:ascii="Calibri" w:hAnsi="Calibri" w:cs="Calibri"/>
                <w:color w:val="000000"/>
                <w:sz w:val="16"/>
                <w:szCs w:val="16"/>
              </w:rPr>
            </w:pPr>
            <w:r>
              <w:rPr>
                <w:rFonts w:ascii="Calibri" w:hAnsi="Calibri" w:cs="Calibri"/>
                <w:color w:val="000000"/>
                <w:sz w:val="16"/>
                <w:szCs w:val="16"/>
              </w:rPr>
              <w:t>0,00</w:t>
            </w:r>
          </w:p>
        </w:tc>
        <w:tc>
          <w:tcPr>
            <w:tcW w:w="102" w:type="pct"/>
            <w:vAlign w:val="center"/>
            <w:hideMark/>
          </w:tcPr>
          <w:p w14:paraId="326ADAE6" w14:textId="77777777" w:rsidR="00693B03" w:rsidRDefault="00693B03">
            <w:pPr>
              <w:rPr>
                <w:sz w:val="20"/>
                <w:szCs w:val="20"/>
              </w:rPr>
            </w:pPr>
          </w:p>
        </w:tc>
      </w:tr>
      <w:tr w:rsidR="00340465" w14:paraId="5DBA5839" w14:textId="77777777" w:rsidTr="00693B03">
        <w:trPr>
          <w:trHeight w:val="510"/>
        </w:trPr>
        <w:tc>
          <w:tcPr>
            <w:tcW w:w="2209" w:type="pct"/>
            <w:tcBorders>
              <w:top w:val="single" w:sz="8" w:space="0" w:color="auto"/>
              <w:left w:val="single" w:sz="8" w:space="0" w:color="auto"/>
              <w:bottom w:val="single" w:sz="8" w:space="0" w:color="auto"/>
              <w:right w:val="single" w:sz="8" w:space="0" w:color="auto"/>
            </w:tcBorders>
            <w:shd w:val="clear" w:color="000000" w:fill="00CC00"/>
            <w:noWrap/>
            <w:vAlign w:val="center"/>
            <w:hideMark/>
          </w:tcPr>
          <w:p w14:paraId="1F1877A7" w14:textId="77777777" w:rsidR="00693B03" w:rsidRDefault="00693B03">
            <w:pPr>
              <w:jc w:val="center"/>
              <w:rPr>
                <w:rFonts w:ascii="Arial" w:hAnsi="Arial" w:cs="Arial"/>
                <w:b/>
                <w:bCs/>
                <w:color w:val="000000"/>
                <w:sz w:val="16"/>
                <w:szCs w:val="16"/>
              </w:rPr>
            </w:pPr>
            <w:r>
              <w:rPr>
                <w:rFonts w:ascii="Arial" w:hAnsi="Arial" w:cs="Arial"/>
                <w:b/>
                <w:bCs/>
                <w:color w:val="000000"/>
                <w:sz w:val="16"/>
                <w:szCs w:val="16"/>
              </w:rPr>
              <w:t>RAZEM</w:t>
            </w:r>
          </w:p>
        </w:tc>
        <w:tc>
          <w:tcPr>
            <w:tcW w:w="630" w:type="pct"/>
            <w:tcBorders>
              <w:top w:val="nil"/>
              <w:left w:val="nil"/>
              <w:bottom w:val="single" w:sz="8" w:space="0" w:color="auto"/>
              <w:right w:val="single" w:sz="8" w:space="0" w:color="auto"/>
            </w:tcBorders>
            <w:shd w:val="clear" w:color="000000" w:fill="00CC00"/>
            <w:noWrap/>
            <w:vAlign w:val="center"/>
            <w:hideMark/>
          </w:tcPr>
          <w:p w14:paraId="08B2FC91"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93 514 000,00</w:t>
            </w:r>
          </w:p>
        </w:tc>
        <w:tc>
          <w:tcPr>
            <w:tcW w:w="650" w:type="pct"/>
            <w:tcBorders>
              <w:top w:val="nil"/>
              <w:left w:val="nil"/>
              <w:bottom w:val="single" w:sz="8" w:space="0" w:color="auto"/>
              <w:right w:val="single" w:sz="8" w:space="0" w:color="auto"/>
            </w:tcBorders>
            <w:shd w:val="clear" w:color="000000" w:fill="00CC00"/>
            <w:noWrap/>
            <w:vAlign w:val="center"/>
            <w:hideMark/>
          </w:tcPr>
          <w:p w14:paraId="558FF14F"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93 449 845,09</w:t>
            </w:r>
          </w:p>
        </w:tc>
        <w:tc>
          <w:tcPr>
            <w:tcW w:w="498" w:type="pct"/>
            <w:tcBorders>
              <w:top w:val="nil"/>
              <w:left w:val="nil"/>
              <w:bottom w:val="single" w:sz="8" w:space="0" w:color="auto"/>
              <w:right w:val="single" w:sz="8" w:space="0" w:color="auto"/>
            </w:tcBorders>
            <w:shd w:val="clear" w:color="000000" w:fill="00CC00"/>
            <w:noWrap/>
            <w:vAlign w:val="center"/>
            <w:hideMark/>
          </w:tcPr>
          <w:p w14:paraId="0E294B1B"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100,00</w:t>
            </w:r>
          </w:p>
        </w:tc>
        <w:tc>
          <w:tcPr>
            <w:tcW w:w="460" w:type="pct"/>
            <w:tcBorders>
              <w:top w:val="nil"/>
              <w:left w:val="nil"/>
              <w:bottom w:val="single" w:sz="8" w:space="0" w:color="auto"/>
              <w:right w:val="single" w:sz="8" w:space="0" w:color="auto"/>
            </w:tcBorders>
            <w:shd w:val="clear" w:color="000000" w:fill="00CC00"/>
            <w:noWrap/>
            <w:vAlign w:val="center"/>
            <w:hideMark/>
          </w:tcPr>
          <w:p w14:paraId="6132F165"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100,00</w:t>
            </w:r>
          </w:p>
        </w:tc>
        <w:tc>
          <w:tcPr>
            <w:tcW w:w="450" w:type="pct"/>
            <w:tcBorders>
              <w:top w:val="nil"/>
              <w:left w:val="nil"/>
              <w:bottom w:val="single" w:sz="8" w:space="0" w:color="auto"/>
              <w:right w:val="single" w:sz="8" w:space="0" w:color="auto"/>
            </w:tcBorders>
            <w:shd w:val="clear" w:color="000000" w:fill="00CC00"/>
            <w:noWrap/>
            <w:vAlign w:val="center"/>
            <w:hideMark/>
          </w:tcPr>
          <w:p w14:paraId="7A639E6F" w14:textId="77777777" w:rsidR="00693B03" w:rsidRDefault="00693B03">
            <w:pPr>
              <w:jc w:val="right"/>
              <w:rPr>
                <w:rFonts w:ascii="Arial" w:hAnsi="Arial" w:cs="Arial"/>
                <w:b/>
                <w:bCs/>
                <w:color w:val="000000"/>
                <w:sz w:val="16"/>
                <w:szCs w:val="16"/>
              </w:rPr>
            </w:pPr>
            <w:r>
              <w:rPr>
                <w:rFonts w:ascii="Arial" w:hAnsi="Arial" w:cs="Arial"/>
                <w:b/>
                <w:bCs/>
                <w:color w:val="000000"/>
                <w:sz w:val="16"/>
                <w:szCs w:val="16"/>
              </w:rPr>
              <w:t>0,00</w:t>
            </w:r>
          </w:p>
        </w:tc>
        <w:tc>
          <w:tcPr>
            <w:tcW w:w="102" w:type="pct"/>
            <w:vAlign w:val="center"/>
            <w:hideMark/>
          </w:tcPr>
          <w:p w14:paraId="5AC1F3FF" w14:textId="77777777" w:rsidR="00693B03" w:rsidRDefault="00693B03">
            <w:pPr>
              <w:rPr>
                <w:sz w:val="20"/>
                <w:szCs w:val="20"/>
              </w:rPr>
            </w:pPr>
          </w:p>
        </w:tc>
      </w:tr>
    </w:tbl>
    <w:p w14:paraId="1D531FD6" w14:textId="77777777" w:rsidR="00693B03" w:rsidRDefault="00693B03" w:rsidP="00693B03">
      <w:pPr>
        <w:contextualSpacing/>
        <w:rPr>
          <w:rFonts w:asciiTheme="minorHAnsi" w:eastAsiaTheme="minorHAnsi" w:hAnsiTheme="minorHAnsi" w:cstheme="minorBidi"/>
          <w:sz w:val="22"/>
          <w:szCs w:val="22"/>
          <w:lang w:eastAsia="en-US"/>
        </w:rPr>
      </w:pPr>
    </w:p>
    <w:p w14:paraId="5054B87C" w14:textId="16097D23" w:rsidR="00BA4325" w:rsidRDefault="00BA4325" w:rsidP="0066257B">
      <w:pPr>
        <w:tabs>
          <w:tab w:val="right" w:pos="8460"/>
        </w:tabs>
        <w:spacing w:line="276" w:lineRule="auto"/>
        <w:jc w:val="both"/>
        <w:rPr>
          <w:rFonts w:asciiTheme="minorHAnsi" w:hAnsiTheme="minorHAnsi"/>
          <w:sz w:val="22"/>
          <w:szCs w:val="22"/>
        </w:rPr>
      </w:pPr>
      <w:r w:rsidRPr="0066257B">
        <w:rPr>
          <w:rFonts w:asciiTheme="minorHAnsi" w:hAnsiTheme="minorHAnsi"/>
          <w:sz w:val="22"/>
          <w:szCs w:val="22"/>
        </w:rPr>
        <w:t>Planowane i wykonane dochody budżetu Związku Międzygminnego „Komunalny Związek Gmin Regionu Leszczyńskiego” kształtowały się następująco:</w:t>
      </w:r>
    </w:p>
    <w:p w14:paraId="07EB1163" w14:textId="77777777" w:rsidR="00BD2B7E" w:rsidRPr="0066257B" w:rsidRDefault="00BD2B7E" w:rsidP="0066257B">
      <w:pPr>
        <w:tabs>
          <w:tab w:val="right" w:pos="8460"/>
        </w:tabs>
        <w:spacing w:line="276" w:lineRule="auto"/>
        <w:jc w:val="both"/>
        <w:rPr>
          <w:rFonts w:asciiTheme="minorHAnsi" w:hAnsiTheme="minorHAnsi"/>
          <w:sz w:val="22"/>
          <w:szCs w:val="22"/>
        </w:rPr>
      </w:pPr>
    </w:p>
    <w:tbl>
      <w:tblPr>
        <w:tblW w:w="9498" w:type="dxa"/>
        <w:tblInd w:w="108" w:type="dxa"/>
        <w:tblLook w:val="04A0" w:firstRow="1" w:lastRow="0" w:firstColumn="1" w:lastColumn="0" w:noHBand="0" w:noVBand="1"/>
      </w:tblPr>
      <w:tblGrid>
        <w:gridCol w:w="2962"/>
        <w:gridCol w:w="3071"/>
        <w:gridCol w:w="3465"/>
      </w:tblGrid>
      <w:tr w:rsidR="0073415B" w:rsidRPr="0066257B" w14:paraId="57E02E97" w14:textId="77777777" w:rsidTr="00BA4325">
        <w:trPr>
          <w:trHeight w:val="447"/>
        </w:trPr>
        <w:tc>
          <w:tcPr>
            <w:tcW w:w="2962" w:type="dxa"/>
          </w:tcPr>
          <w:p w14:paraId="6006C640" w14:textId="77777777" w:rsidR="0073415B" w:rsidRPr="0066257B" w:rsidRDefault="0073415B" w:rsidP="0066257B">
            <w:pPr>
              <w:tabs>
                <w:tab w:val="right" w:pos="8460"/>
              </w:tabs>
              <w:spacing w:line="276" w:lineRule="auto"/>
              <w:jc w:val="center"/>
              <w:rPr>
                <w:rFonts w:asciiTheme="minorHAnsi" w:hAnsiTheme="minorHAnsi"/>
                <w:b/>
                <w:sz w:val="22"/>
                <w:szCs w:val="22"/>
              </w:rPr>
            </w:pPr>
          </w:p>
        </w:tc>
        <w:tc>
          <w:tcPr>
            <w:tcW w:w="3071" w:type="dxa"/>
          </w:tcPr>
          <w:p w14:paraId="7EF0636E" w14:textId="77777777" w:rsidR="0073415B" w:rsidRPr="0066257B" w:rsidRDefault="0073415B" w:rsidP="0066257B">
            <w:pPr>
              <w:tabs>
                <w:tab w:val="right" w:pos="8460"/>
              </w:tabs>
              <w:spacing w:line="276" w:lineRule="auto"/>
              <w:jc w:val="center"/>
              <w:rPr>
                <w:rFonts w:asciiTheme="minorHAnsi" w:hAnsiTheme="minorHAnsi"/>
                <w:b/>
                <w:sz w:val="22"/>
                <w:szCs w:val="22"/>
              </w:rPr>
            </w:pPr>
            <w:r w:rsidRPr="0066257B">
              <w:rPr>
                <w:rFonts w:asciiTheme="minorHAnsi" w:hAnsiTheme="minorHAnsi"/>
                <w:b/>
                <w:sz w:val="22"/>
                <w:szCs w:val="22"/>
              </w:rPr>
              <w:t>Dochody bieżące</w:t>
            </w:r>
          </w:p>
        </w:tc>
        <w:tc>
          <w:tcPr>
            <w:tcW w:w="3465" w:type="dxa"/>
          </w:tcPr>
          <w:p w14:paraId="67237F86" w14:textId="77777777" w:rsidR="0073415B" w:rsidRPr="0066257B" w:rsidRDefault="0073415B" w:rsidP="0066257B">
            <w:pPr>
              <w:tabs>
                <w:tab w:val="right" w:pos="8460"/>
              </w:tabs>
              <w:spacing w:line="276" w:lineRule="auto"/>
              <w:jc w:val="center"/>
              <w:rPr>
                <w:rFonts w:asciiTheme="minorHAnsi" w:hAnsiTheme="minorHAnsi"/>
                <w:b/>
                <w:sz w:val="22"/>
                <w:szCs w:val="22"/>
              </w:rPr>
            </w:pPr>
            <w:r w:rsidRPr="0066257B">
              <w:rPr>
                <w:rFonts w:asciiTheme="minorHAnsi" w:hAnsiTheme="minorHAnsi"/>
                <w:b/>
                <w:sz w:val="22"/>
                <w:szCs w:val="22"/>
              </w:rPr>
              <w:t>Dochody majątkowe</w:t>
            </w:r>
          </w:p>
        </w:tc>
      </w:tr>
      <w:tr w:rsidR="0073415B" w:rsidRPr="0066257B" w14:paraId="7C358A72" w14:textId="77777777" w:rsidTr="00BA4325">
        <w:tc>
          <w:tcPr>
            <w:tcW w:w="2962" w:type="dxa"/>
          </w:tcPr>
          <w:p w14:paraId="4E683ACF" w14:textId="77777777" w:rsidR="0073415B" w:rsidRPr="0066257B" w:rsidRDefault="0073415B" w:rsidP="0066257B">
            <w:pPr>
              <w:tabs>
                <w:tab w:val="right" w:pos="8460"/>
              </w:tabs>
              <w:spacing w:line="276" w:lineRule="auto"/>
              <w:rPr>
                <w:rFonts w:asciiTheme="minorHAnsi" w:hAnsiTheme="minorHAnsi"/>
                <w:sz w:val="22"/>
                <w:szCs w:val="22"/>
              </w:rPr>
            </w:pPr>
            <w:r w:rsidRPr="0066257B">
              <w:rPr>
                <w:rFonts w:asciiTheme="minorHAnsi" w:hAnsiTheme="minorHAnsi"/>
                <w:sz w:val="22"/>
                <w:szCs w:val="22"/>
              </w:rPr>
              <w:t>Plan</w:t>
            </w:r>
          </w:p>
        </w:tc>
        <w:tc>
          <w:tcPr>
            <w:tcW w:w="3071" w:type="dxa"/>
          </w:tcPr>
          <w:p w14:paraId="0FA4FCE1" w14:textId="46C14ECE" w:rsidR="0073415B" w:rsidRPr="0066257B" w:rsidRDefault="00693B03" w:rsidP="0066257B">
            <w:pPr>
              <w:tabs>
                <w:tab w:val="right" w:pos="8460"/>
              </w:tabs>
              <w:spacing w:line="276" w:lineRule="auto"/>
              <w:jc w:val="center"/>
              <w:rPr>
                <w:rFonts w:asciiTheme="minorHAnsi" w:hAnsiTheme="minorHAnsi"/>
                <w:sz w:val="22"/>
                <w:szCs w:val="22"/>
              </w:rPr>
            </w:pPr>
            <w:r>
              <w:rPr>
                <w:rFonts w:asciiTheme="minorHAnsi" w:hAnsiTheme="minorHAnsi"/>
                <w:sz w:val="22"/>
                <w:szCs w:val="22"/>
              </w:rPr>
              <w:t>93.472.100,00</w:t>
            </w:r>
          </w:p>
        </w:tc>
        <w:tc>
          <w:tcPr>
            <w:tcW w:w="3465" w:type="dxa"/>
          </w:tcPr>
          <w:p w14:paraId="478609DF" w14:textId="36DF390C" w:rsidR="0073415B" w:rsidRPr="0066257B" w:rsidRDefault="00693B03" w:rsidP="0066257B">
            <w:pPr>
              <w:tabs>
                <w:tab w:val="right" w:pos="8460"/>
              </w:tabs>
              <w:spacing w:line="276" w:lineRule="auto"/>
              <w:jc w:val="center"/>
              <w:rPr>
                <w:rFonts w:asciiTheme="minorHAnsi" w:hAnsiTheme="minorHAnsi"/>
                <w:sz w:val="22"/>
                <w:szCs w:val="22"/>
              </w:rPr>
            </w:pPr>
            <w:r>
              <w:rPr>
                <w:rFonts w:asciiTheme="minorHAnsi" w:hAnsiTheme="minorHAnsi"/>
                <w:sz w:val="22"/>
                <w:szCs w:val="22"/>
              </w:rPr>
              <w:t>41.90</w:t>
            </w:r>
            <w:r w:rsidR="00F8638D">
              <w:rPr>
                <w:rFonts w:asciiTheme="minorHAnsi" w:hAnsiTheme="minorHAnsi"/>
                <w:sz w:val="22"/>
                <w:szCs w:val="22"/>
              </w:rPr>
              <w:t>0,00</w:t>
            </w:r>
          </w:p>
        </w:tc>
      </w:tr>
      <w:tr w:rsidR="0073415B" w:rsidRPr="0066257B" w14:paraId="3C541E8F" w14:textId="77777777" w:rsidTr="00BA4325">
        <w:tc>
          <w:tcPr>
            <w:tcW w:w="2962" w:type="dxa"/>
          </w:tcPr>
          <w:p w14:paraId="2D0D40D6" w14:textId="77777777" w:rsidR="0073415B" w:rsidRPr="0066257B" w:rsidRDefault="0073415B" w:rsidP="0066257B">
            <w:pPr>
              <w:tabs>
                <w:tab w:val="right" w:pos="8460"/>
              </w:tabs>
              <w:spacing w:line="276" w:lineRule="auto"/>
              <w:rPr>
                <w:rFonts w:asciiTheme="minorHAnsi" w:hAnsiTheme="minorHAnsi"/>
                <w:sz w:val="22"/>
                <w:szCs w:val="22"/>
              </w:rPr>
            </w:pPr>
            <w:r w:rsidRPr="0066257B">
              <w:rPr>
                <w:rFonts w:asciiTheme="minorHAnsi" w:hAnsiTheme="minorHAnsi"/>
                <w:sz w:val="22"/>
                <w:szCs w:val="22"/>
              </w:rPr>
              <w:t xml:space="preserve">Wykonanie </w:t>
            </w:r>
          </w:p>
        </w:tc>
        <w:tc>
          <w:tcPr>
            <w:tcW w:w="3071" w:type="dxa"/>
          </w:tcPr>
          <w:p w14:paraId="707D0A4F" w14:textId="655EC8BC" w:rsidR="0073415B" w:rsidRPr="0066257B" w:rsidRDefault="00693B03" w:rsidP="0066257B">
            <w:pPr>
              <w:tabs>
                <w:tab w:val="right" w:pos="8460"/>
              </w:tabs>
              <w:spacing w:line="276" w:lineRule="auto"/>
              <w:jc w:val="center"/>
              <w:rPr>
                <w:rFonts w:asciiTheme="minorHAnsi" w:hAnsiTheme="minorHAnsi"/>
                <w:sz w:val="22"/>
                <w:szCs w:val="22"/>
              </w:rPr>
            </w:pPr>
            <w:r>
              <w:rPr>
                <w:rFonts w:asciiTheme="minorHAnsi" w:hAnsiTheme="minorHAnsi"/>
                <w:sz w:val="22"/>
                <w:szCs w:val="22"/>
              </w:rPr>
              <w:t>93.407.945,09</w:t>
            </w:r>
          </w:p>
        </w:tc>
        <w:tc>
          <w:tcPr>
            <w:tcW w:w="3465" w:type="dxa"/>
          </w:tcPr>
          <w:p w14:paraId="08017E3A" w14:textId="58AB0564" w:rsidR="00243F75" w:rsidRPr="0066257B" w:rsidRDefault="00693B03" w:rsidP="00CE1512">
            <w:pPr>
              <w:tabs>
                <w:tab w:val="right" w:pos="8460"/>
              </w:tabs>
              <w:spacing w:line="276" w:lineRule="auto"/>
              <w:jc w:val="center"/>
              <w:rPr>
                <w:rFonts w:asciiTheme="minorHAnsi" w:hAnsiTheme="minorHAnsi"/>
                <w:sz w:val="22"/>
                <w:szCs w:val="22"/>
              </w:rPr>
            </w:pPr>
            <w:r>
              <w:rPr>
                <w:rFonts w:asciiTheme="minorHAnsi" w:hAnsiTheme="minorHAnsi"/>
                <w:sz w:val="22"/>
                <w:szCs w:val="22"/>
              </w:rPr>
              <w:t>41.900,00</w:t>
            </w:r>
          </w:p>
        </w:tc>
      </w:tr>
    </w:tbl>
    <w:p w14:paraId="1D7699D9" w14:textId="2CD530CB" w:rsidR="00E91A1F" w:rsidRDefault="00E91A1F" w:rsidP="0066257B">
      <w:pPr>
        <w:tabs>
          <w:tab w:val="right" w:pos="8460"/>
        </w:tabs>
        <w:spacing w:line="276" w:lineRule="auto"/>
        <w:rPr>
          <w:noProof/>
        </w:rPr>
      </w:pPr>
    </w:p>
    <w:p w14:paraId="60C7CB9E" w14:textId="7B877E1A" w:rsidR="00DA634D" w:rsidRDefault="00361425" w:rsidP="0066257B">
      <w:pPr>
        <w:tabs>
          <w:tab w:val="right" w:pos="8460"/>
        </w:tabs>
        <w:spacing w:line="276" w:lineRule="auto"/>
        <w:rPr>
          <w:noProof/>
        </w:rPr>
      </w:pPr>
      <w:r>
        <w:rPr>
          <w:noProof/>
        </w:rPr>
        <w:lastRenderedPageBreak/>
        <w:drawing>
          <wp:inline distT="0" distB="0" distL="0" distR="0" wp14:anchorId="3F36F99E" wp14:editId="605D9099">
            <wp:extent cx="5901690" cy="4675668"/>
            <wp:effectExtent l="0" t="0" r="3810" b="0"/>
            <wp:docPr id="9121117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338" cy="4687273"/>
                    </a:xfrm>
                    <a:prstGeom prst="rect">
                      <a:avLst/>
                    </a:prstGeom>
                    <a:noFill/>
                  </pic:spPr>
                </pic:pic>
              </a:graphicData>
            </a:graphic>
          </wp:inline>
        </w:drawing>
      </w:r>
    </w:p>
    <w:p w14:paraId="5727F810" w14:textId="77777777" w:rsidR="00DA634D" w:rsidRDefault="00DA634D" w:rsidP="0066257B">
      <w:pPr>
        <w:tabs>
          <w:tab w:val="right" w:pos="8460"/>
        </w:tabs>
        <w:spacing w:line="276" w:lineRule="auto"/>
        <w:rPr>
          <w:noProof/>
        </w:rPr>
      </w:pPr>
    </w:p>
    <w:p w14:paraId="0F5E9FD4" w14:textId="687ACF37" w:rsidR="0075074A" w:rsidRDefault="009828B8" w:rsidP="00FC7094">
      <w:pPr>
        <w:tabs>
          <w:tab w:val="right" w:pos="8460"/>
        </w:tabs>
        <w:spacing w:line="276" w:lineRule="auto"/>
        <w:rPr>
          <w:rFonts w:asciiTheme="minorHAnsi" w:hAnsiTheme="minorHAnsi"/>
          <w:sz w:val="22"/>
          <w:szCs w:val="22"/>
        </w:rPr>
      </w:pPr>
      <w:r>
        <w:rPr>
          <w:noProof/>
        </w:rPr>
        <w:t xml:space="preserve">   </w:t>
      </w:r>
      <w:r w:rsidR="0075074A">
        <w:rPr>
          <w:rFonts w:asciiTheme="minorHAnsi" w:hAnsiTheme="minorHAnsi"/>
          <w:noProof/>
          <w:sz w:val="22"/>
          <w:szCs w:val="22"/>
        </w:rPr>
        <w:t xml:space="preserve">            </w:t>
      </w:r>
    </w:p>
    <w:p w14:paraId="4136CFE1" w14:textId="0042ED9D" w:rsidR="0073415B" w:rsidRDefault="00BA4325" w:rsidP="00CE1512">
      <w:pPr>
        <w:spacing w:after="200" w:line="276" w:lineRule="auto"/>
        <w:jc w:val="both"/>
        <w:rPr>
          <w:rFonts w:asciiTheme="minorHAnsi" w:hAnsiTheme="minorHAnsi"/>
          <w:sz w:val="22"/>
          <w:szCs w:val="22"/>
        </w:rPr>
      </w:pPr>
      <w:r w:rsidRPr="0066257B">
        <w:rPr>
          <w:rFonts w:asciiTheme="minorHAnsi" w:hAnsiTheme="minorHAnsi"/>
          <w:sz w:val="22"/>
          <w:szCs w:val="22"/>
        </w:rPr>
        <w:t xml:space="preserve">Poniższa tabela (Tabela nr 2) przedstawia </w:t>
      </w:r>
      <w:r w:rsidR="00EC1FC4" w:rsidRPr="0066257B">
        <w:rPr>
          <w:rFonts w:asciiTheme="minorHAnsi" w:hAnsiTheme="minorHAnsi"/>
          <w:sz w:val="22"/>
          <w:szCs w:val="22"/>
        </w:rPr>
        <w:t>p</w:t>
      </w:r>
      <w:r w:rsidR="0073415B" w:rsidRPr="0066257B">
        <w:rPr>
          <w:rFonts w:asciiTheme="minorHAnsi" w:hAnsiTheme="minorHAnsi"/>
          <w:sz w:val="22"/>
          <w:szCs w:val="22"/>
        </w:rPr>
        <w:t xml:space="preserve">lan i wykonanie dochodów w ujęciu </w:t>
      </w:r>
      <w:r w:rsidR="00EC1FC4" w:rsidRPr="0066257B">
        <w:rPr>
          <w:rFonts w:asciiTheme="minorHAnsi" w:hAnsiTheme="minorHAnsi"/>
          <w:sz w:val="22"/>
          <w:szCs w:val="22"/>
        </w:rPr>
        <w:t>w</w:t>
      </w:r>
      <w:r w:rsidR="0073415B" w:rsidRPr="0066257B">
        <w:rPr>
          <w:rFonts w:asciiTheme="minorHAnsi" w:hAnsiTheme="minorHAnsi"/>
          <w:sz w:val="22"/>
          <w:szCs w:val="22"/>
        </w:rPr>
        <w:t xml:space="preserve">ykonawczym </w:t>
      </w:r>
      <w:r w:rsidR="00EC1FC4" w:rsidRPr="0066257B">
        <w:rPr>
          <w:rFonts w:asciiTheme="minorHAnsi" w:hAnsiTheme="minorHAnsi"/>
          <w:sz w:val="22"/>
          <w:szCs w:val="22"/>
        </w:rPr>
        <w:t>w pełnej szczegółowości klasyfikacji budżetowej.</w:t>
      </w:r>
    </w:p>
    <w:p w14:paraId="6ED1D3A3" w14:textId="3306175F" w:rsidR="0073415B" w:rsidRPr="0066257B" w:rsidRDefault="0073415B" w:rsidP="0066257B">
      <w:pPr>
        <w:tabs>
          <w:tab w:val="right" w:pos="8460"/>
        </w:tabs>
        <w:spacing w:line="276" w:lineRule="auto"/>
        <w:jc w:val="center"/>
        <w:rPr>
          <w:rFonts w:asciiTheme="minorHAnsi" w:hAnsiTheme="minorHAnsi"/>
          <w:b/>
          <w:sz w:val="22"/>
          <w:szCs w:val="22"/>
          <w:u w:val="single"/>
        </w:rPr>
      </w:pPr>
      <w:r w:rsidRPr="0066257B">
        <w:rPr>
          <w:rFonts w:asciiTheme="minorHAnsi" w:hAnsiTheme="minorHAnsi"/>
          <w:b/>
          <w:sz w:val="22"/>
          <w:szCs w:val="22"/>
          <w:u w:val="single"/>
        </w:rPr>
        <w:t>Plan i wykonanie dochodów Związku Międzygminnego</w:t>
      </w:r>
    </w:p>
    <w:p w14:paraId="02B0F972" w14:textId="77777777" w:rsidR="0073415B" w:rsidRPr="0066257B" w:rsidRDefault="0073415B" w:rsidP="0066257B">
      <w:pPr>
        <w:tabs>
          <w:tab w:val="right" w:pos="8460"/>
        </w:tabs>
        <w:spacing w:line="276" w:lineRule="auto"/>
        <w:jc w:val="center"/>
        <w:rPr>
          <w:rFonts w:asciiTheme="minorHAnsi" w:hAnsiTheme="minorHAnsi"/>
          <w:b/>
          <w:sz w:val="22"/>
          <w:szCs w:val="22"/>
          <w:u w:val="single"/>
        </w:rPr>
      </w:pPr>
      <w:r w:rsidRPr="0066257B">
        <w:rPr>
          <w:rFonts w:asciiTheme="minorHAnsi" w:hAnsiTheme="minorHAnsi"/>
          <w:b/>
          <w:sz w:val="22"/>
          <w:szCs w:val="22"/>
          <w:u w:val="single"/>
        </w:rPr>
        <w:t>„Komunalny Związek Gmin Regionu Leszczyńskiego”</w:t>
      </w:r>
    </w:p>
    <w:p w14:paraId="5A5E4D2D" w14:textId="2A975D91" w:rsidR="0073415B" w:rsidRPr="0066257B" w:rsidRDefault="0073415B" w:rsidP="0066257B">
      <w:pPr>
        <w:tabs>
          <w:tab w:val="right" w:pos="8460"/>
        </w:tabs>
        <w:spacing w:line="276" w:lineRule="auto"/>
        <w:jc w:val="center"/>
        <w:rPr>
          <w:rFonts w:asciiTheme="minorHAnsi" w:hAnsiTheme="minorHAnsi"/>
          <w:b/>
          <w:sz w:val="22"/>
          <w:szCs w:val="22"/>
          <w:u w:val="single"/>
        </w:rPr>
      </w:pPr>
      <w:r w:rsidRPr="0066257B">
        <w:rPr>
          <w:rFonts w:asciiTheme="minorHAnsi" w:hAnsiTheme="minorHAnsi"/>
          <w:b/>
          <w:sz w:val="22"/>
          <w:szCs w:val="22"/>
          <w:u w:val="single"/>
        </w:rPr>
        <w:t xml:space="preserve">za </w:t>
      </w:r>
      <w:r w:rsidR="0041029D" w:rsidRPr="0066257B">
        <w:rPr>
          <w:rFonts w:asciiTheme="minorHAnsi" w:hAnsiTheme="minorHAnsi"/>
          <w:b/>
          <w:sz w:val="22"/>
          <w:szCs w:val="22"/>
          <w:u w:val="single"/>
        </w:rPr>
        <w:t xml:space="preserve"> </w:t>
      </w:r>
      <w:r w:rsidR="00F74608">
        <w:rPr>
          <w:rFonts w:asciiTheme="minorHAnsi" w:hAnsiTheme="minorHAnsi"/>
          <w:b/>
          <w:sz w:val="22"/>
          <w:szCs w:val="22"/>
          <w:u w:val="single"/>
        </w:rPr>
        <w:t>2023</w:t>
      </w:r>
      <w:r w:rsidRPr="0066257B">
        <w:rPr>
          <w:rFonts w:asciiTheme="minorHAnsi" w:hAnsiTheme="minorHAnsi"/>
          <w:b/>
          <w:sz w:val="22"/>
          <w:szCs w:val="22"/>
          <w:u w:val="single"/>
        </w:rPr>
        <w:t xml:space="preserve"> r.</w:t>
      </w:r>
    </w:p>
    <w:p w14:paraId="6EC38B1E" w14:textId="0A5F9962" w:rsidR="00802790" w:rsidRDefault="00EC1FC4" w:rsidP="00802790">
      <w:pPr>
        <w:tabs>
          <w:tab w:val="right" w:pos="8460"/>
        </w:tabs>
        <w:jc w:val="right"/>
        <w:rPr>
          <w:rFonts w:asciiTheme="minorHAnsi" w:hAnsiTheme="minorHAnsi"/>
        </w:rPr>
      </w:pPr>
      <w:r w:rsidRPr="00EC1FC4">
        <w:rPr>
          <w:rFonts w:asciiTheme="minorHAnsi" w:hAnsiTheme="minorHAnsi"/>
        </w:rPr>
        <w:t>Tabela nr 2</w:t>
      </w:r>
    </w:p>
    <w:tbl>
      <w:tblPr>
        <w:tblW w:w="5000" w:type="pct"/>
        <w:tblCellMar>
          <w:left w:w="70" w:type="dxa"/>
          <w:right w:w="70" w:type="dxa"/>
        </w:tblCellMar>
        <w:tblLook w:val="04A0" w:firstRow="1" w:lastRow="0" w:firstColumn="1" w:lastColumn="0" w:noHBand="0" w:noVBand="1"/>
      </w:tblPr>
      <w:tblGrid>
        <w:gridCol w:w="689"/>
        <w:gridCol w:w="906"/>
        <w:gridCol w:w="743"/>
        <w:gridCol w:w="3533"/>
        <w:gridCol w:w="1105"/>
        <w:gridCol w:w="1178"/>
        <w:gridCol w:w="906"/>
      </w:tblGrid>
      <w:tr w:rsidR="00847260" w14:paraId="17671EAD" w14:textId="77777777" w:rsidTr="00847260">
        <w:trPr>
          <w:trHeight w:val="1185"/>
        </w:trPr>
        <w:tc>
          <w:tcPr>
            <w:tcW w:w="380" w:type="pct"/>
            <w:tcBorders>
              <w:top w:val="single" w:sz="4" w:space="0" w:color="auto"/>
              <w:left w:val="single" w:sz="4" w:space="0" w:color="auto"/>
              <w:bottom w:val="single" w:sz="4" w:space="0" w:color="auto"/>
              <w:right w:val="single" w:sz="4" w:space="0" w:color="auto"/>
            </w:tcBorders>
            <w:shd w:val="clear" w:color="000000" w:fill="008000"/>
            <w:noWrap/>
            <w:vAlign w:val="center"/>
            <w:hideMark/>
          </w:tcPr>
          <w:p w14:paraId="2AED6084"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Dział</w:t>
            </w:r>
          </w:p>
        </w:tc>
        <w:tc>
          <w:tcPr>
            <w:tcW w:w="500" w:type="pct"/>
            <w:tcBorders>
              <w:top w:val="single" w:sz="4" w:space="0" w:color="auto"/>
              <w:left w:val="nil"/>
              <w:bottom w:val="single" w:sz="4" w:space="0" w:color="auto"/>
              <w:right w:val="single" w:sz="4" w:space="0" w:color="auto"/>
            </w:tcBorders>
            <w:shd w:val="clear" w:color="000000" w:fill="008000"/>
            <w:noWrap/>
            <w:vAlign w:val="center"/>
            <w:hideMark/>
          </w:tcPr>
          <w:p w14:paraId="6F9C6804"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Rozdział</w:t>
            </w:r>
          </w:p>
        </w:tc>
        <w:tc>
          <w:tcPr>
            <w:tcW w:w="410" w:type="pct"/>
            <w:tcBorders>
              <w:top w:val="single" w:sz="4" w:space="0" w:color="auto"/>
              <w:left w:val="nil"/>
              <w:bottom w:val="single" w:sz="4" w:space="0" w:color="auto"/>
              <w:right w:val="single" w:sz="4" w:space="0" w:color="auto"/>
            </w:tcBorders>
            <w:shd w:val="clear" w:color="000000" w:fill="008000"/>
            <w:noWrap/>
            <w:vAlign w:val="center"/>
            <w:hideMark/>
          </w:tcPr>
          <w:p w14:paraId="5E4F46E8"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Paragraf</w:t>
            </w:r>
          </w:p>
        </w:tc>
        <w:tc>
          <w:tcPr>
            <w:tcW w:w="1950" w:type="pct"/>
            <w:tcBorders>
              <w:top w:val="single" w:sz="4" w:space="0" w:color="auto"/>
              <w:left w:val="nil"/>
              <w:bottom w:val="single" w:sz="4" w:space="0" w:color="auto"/>
              <w:right w:val="single" w:sz="4" w:space="0" w:color="auto"/>
            </w:tcBorders>
            <w:shd w:val="clear" w:color="000000" w:fill="008000"/>
            <w:noWrap/>
            <w:vAlign w:val="center"/>
            <w:hideMark/>
          </w:tcPr>
          <w:p w14:paraId="22600A06"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10" w:type="pct"/>
            <w:tcBorders>
              <w:top w:val="single" w:sz="4" w:space="0" w:color="auto"/>
              <w:left w:val="nil"/>
              <w:bottom w:val="single" w:sz="4" w:space="0" w:color="auto"/>
              <w:right w:val="single" w:sz="4" w:space="0" w:color="auto"/>
            </w:tcBorders>
            <w:shd w:val="clear" w:color="000000" w:fill="008000"/>
            <w:vAlign w:val="center"/>
            <w:hideMark/>
          </w:tcPr>
          <w:p w14:paraId="596D568E"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Plan na dzień 31.12.2023                             (w zł)</w:t>
            </w:r>
          </w:p>
        </w:tc>
        <w:tc>
          <w:tcPr>
            <w:tcW w:w="650" w:type="pct"/>
            <w:tcBorders>
              <w:top w:val="single" w:sz="4" w:space="0" w:color="auto"/>
              <w:left w:val="nil"/>
              <w:bottom w:val="single" w:sz="4" w:space="0" w:color="auto"/>
              <w:right w:val="single" w:sz="4" w:space="0" w:color="auto"/>
            </w:tcBorders>
            <w:shd w:val="clear" w:color="000000" w:fill="008000"/>
            <w:vAlign w:val="center"/>
            <w:hideMark/>
          </w:tcPr>
          <w:p w14:paraId="529E5F46"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Wykonanie na dzień 31.12.2023                            (w zł)</w:t>
            </w:r>
          </w:p>
        </w:tc>
        <w:tc>
          <w:tcPr>
            <w:tcW w:w="500" w:type="pct"/>
            <w:tcBorders>
              <w:top w:val="single" w:sz="4" w:space="0" w:color="auto"/>
              <w:left w:val="nil"/>
              <w:bottom w:val="single" w:sz="4" w:space="0" w:color="auto"/>
              <w:right w:val="single" w:sz="4" w:space="0" w:color="auto"/>
            </w:tcBorders>
            <w:shd w:val="clear" w:color="000000" w:fill="008000"/>
            <w:vAlign w:val="center"/>
            <w:hideMark/>
          </w:tcPr>
          <w:p w14:paraId="20B9EA88"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 wykonania na dzień 31.12.2023          (w zł)</w:t>
            </w:r>
          </w:p>
        </w:tc>
      </w:tr>
      <w:tr w:rsidR="00340465" w14:paraId="597E3388" w14:textId="77777777" w:rsidTr="00847260">
        <w:trPr>
          <w:trHeight w:val="390"/>
        </w:trPr>
        <w:tc>
          <w:tcPr>
            <w:tcW w:w="380" w:type="pct"/>
            <w:tcBorders>
              <w:top w:val="nil"/>
              <w:left w:val="single" w:sz="4" w:space="0" w:color="auto"/>
              <w:bottom w:val="single" w:sz="4" w:space="0" w:color="auto"/>
              <w:right w:val="single" w:sz="4" w:space="0" w:color="auto"/>
            </w:tcBorders>
            <w:shd w:val="clear" w:color="000000" w:fill="00CC00"/>
            <w:noWrap/>
            <w:vAlign w:val="center"/>
            <w:hideMark/>
          </w:tcPr>
          <w:p w14:paraId="6A10A052"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758</w:t>
            </w:r>
          </w:p>
        </w:tc>
        <w:tc>
          <w:tcPr>
            <w:tcW w:w="500" w:type="pct"/>
            <w:tcBorders>
              <w:top w:val="nil"/>
              <w:left w:val="nil"/>
              <w:bottom w:val="single" w:sz="4" w:space="0" w:color="auto"/>
              <w:right w:val="single" w:sz="4" w:space="0" w:color="auto"/>
            </w:tcBorders>
            <w:shd w:val="clear" w:color="000000" w:fill="00CC00"/>
            <w:noWrap/>
            <w:vAlign w:val="center"/>
            <w:hideMark/>
          </w:tcPr>
          <w:p w14:paraId="1AE362F3"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 </w:t>
            </w:r>
          </w:p>
        </w:tc>
        <w:tc>
          <w:tcPr>
            <w:tcW w:w="410" w:type="pct"/>
            <w:tcBorders>
              <w:top w:val="nil"/>
              <w:left w:val="nil"/>
              <w:bottom w:val="single" w:sz="4" w:space="0" w:color="auto"/>
              <w:right w:val="single" w:sz="4" w:space="0" w:color="auto"/>
            </w:tcBorders>
            <w:shd w:val="clear" w:color="000000" w:fill="00CC00"/>
            <w:noWrap/>
            <w:vAlign w:val="center"/>
            <w:hideMark/>
          </w:tcPr>
          <w:p w14:paraId="2057D31B"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 </w:t>
            </w:r>
          </w:p>
        </w:tc>
        <w:tc>
          <w:tcPr>
            <w:tcW w:w="1950" w:type="pct"/>
            <w:tcBorders>
              <w:top w:val="nil"/>
              <w:left w:val="nil"/>
              <w:bottom w:val="single" w:sz="4" w:space="0" w:color="auto"/>
              <w:right w:val="single" w:sz="4" w:space="0" w:color="auto"/>
            </w:tcBorders>
            <w:shd w:val="clear" w:color="000000" w:fill="00CC00"/>
            <w:noWrap/>
            <w:vAlign w:val="center"/>
            <w:hideMark/>
          </w:tcPr>
          <w:p w14:paraId="644A6994"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Różne rozliczenia</w:t>
            </w:r>
          </w:p>
        </w:tc>
        <w:tc>
          <w:tcPr>
            <w:tcW w:w="610" w:type="pct"/>
            <w:tcBorders>
              <w:top w:val="nil"/>
              <w:left w:val="nil"/>
              <w:bottom w:val="single" w:sz="4" w:space="0" w:color="auto"/>
              <w:right w:val="single" w:sz="4" w:space="0" w:color="auto"/>
            </w:tcBorders>
            <w:shd w:val="clear" w:color="000000" w:fill="00CC00"/>
            <w:vAlign w:val="center"/>
            <w:hideMark/>
          </w:tcPr>
          <w:p w14:paraId="15C14A8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1 200 000,00</w:t>
            </w:r>
          </w:p>
        </w:tc>
        <w:tc>
          <w:tcPr>
            <w:tcW w:w="650" w:type="pct"/>
            <w:tcBorders>
              <w:top w:val="nil"/>
              <w:left w:val="nil"/>
              <w:bottom w:val="single" w:sz="4" w:space="0" w:color="auto"/>
              <w:right w:val="single" w:sz="4" w:space="0" w:color="auto"/>
            </w:tcBorders>
            <w:shd w:val="clear" w:color="000000" w:fill="00CC00"/>
            <w:vAlign w:val="center"/>
            <w:hideMark/>
          </w:tcPr>
          <w:p w14:paraId="3353F46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1 237 496,03</w:t>
            </w:r>
          </w:p>
        </w:tc>
        <w:tc>
          <w:tcPr>
            <w:tcW w:w="500" w:type="pct"/>
            <w:tcBorders>
              <w:top w:val="nil"/>
              <w:left w:val="nil"/>
              <w:bottom w:val="single" w:sz="4" w:space="0" w:color="auto"/>
              <w:right w:val="single" w:sz="4" w:space="0" w:color="auto"/>
            </w:tcBorders>
            <w:shd w:val="clear" w:color="000000" w:fill="00CC00"/>
            <w:vAlign w:val="center"/>
            <w:hideMark/>
          </w:tcPr>
          <w:p w14:paraId="36D30BF3"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103,12</w:t>
            </w:r>
          </w:p>
        </w:tc>
      </w:tr>
      <w:tr w:rsidR="00340465" w14:paraId="6B079457" w14:textId="77777777" w:rsidTr="00847260">
        <w:trPr>
          <w:trHeight w:val="360"/>
        </w:trPr>
        <w:tc>
          <w:tcPr>
            <w:tcW w:w="380" w:type="pct"/>
            <w:vMerge w:val="restart"/>
            <w:tcBorders>
              <w:top w:val="nil"/>
              <w:left w:val="single" w:sz="4" w:space="0" w:color="auto"/>
              <w:bottom w:val="nil"/>
              <w:right w:val="single" w:sz="4" w:space="0" w:color="auto"/>
            </w:tcBorders>
            <w:shd w:val="clear" w:color="000000" w:fill="FFFFFF"/>
            <w:noWrap/>
            <w:vAlign w:val="center"/>
            <w:hideMark/>
          </w:tcPr>
          <w:p w14:paraId="598BC278"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nil"/>
              <w:left w:val="nil"/>
              <w:bottom w:val="single" w:sz="4" w:space="0" w:color="auto"/>
              <w:right w:val="single" w:sz="4" w:space="0" w:color="auto"/>
            </w:tcBorders>
            <w:shd w:val="clear" w:color="000000" w:fill="66FF33"/>
            <w:noWrap/>
            <w:vAlign w:val="center"/>
            <w:hideMark/>
          </w:tcPr>
          <w:p w14:paraId="61B05C2B"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75814</w:t>
            </w:r>
          </w:p>
        </w:tc>
        <w:tc>
          <w:tcPr>
            <w:tcW w:w="410" w:type="pct"/>
            <w:tcBorders>
              <w:top w:val="nil"/>
              <w:left w:val="nil"/>
              <w:bottom w:val="single" w:sz="4" w:space="0" w:color="auto"/>
              <w:right w:val="single" w:sz="4" w:space="0" w:color="auto"/>
            </w:tcBorders>
            <w:shd w:val="clear" w:color="000000" w:fill="66FF33"/>
            <w:noWrap/>
            <w:vAlign w:val="center"/>
            <w:hideMark/>
          </w:tcPr>
          <w:p w14:paraId="45CCD103"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 </w:t>
            </w:r>
          </w:p>
        </w:tc>
        <w:tc>
          <w:tcPr>
            <w:tcW w:w="1950" w:type="pct"/>
            <w:tcBorders>
              <w:top w:val="nil"/>
              <w:left w:val="nil"/>
              <w:bottom w:val="single" w:sz="4" w:space="0" w:color="auto"/>
              <w:right w:val="single" w:sz="4" w:space="0" w:color="auto"/>
            </w:tcBorders>
            <w:shd w:val="clear" w:color="000000" w:fill="66FF33"/>
            <w:noWrap/>
            <w:vAlign w:val="center"/>
            <w:hideMark/>
          </w:tcPr>
          <w:p w14:paraId="5D7B2F70"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Różne rozliczenia finansowe</w:t>
            </w:r>
          </w:p>
        </w:tc>
        <w:tc>
          <w:tcPr>
            <w:tcW w:w="610" w:type="pct"/>
            <w:tcBorders>
              <w:top w:val="nil"/>
              <w:left w:val="nil"/>
              <w:bottom w:val="single" w:sz="4" w:space="0" w:color="auto"/>
              <w:right w:val="single" w:sz="4" w:space="0" w:color="auto"/>
            </w:tcBorders>
            <w:shd w:val="clear" w:color="000000" w:fill="66FF33"/>
            <w:vAlign w:val="center"/>
            <w:hideMark/>
          </w:tcPr>
          <w:p w14:paraId="59D7C33D"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1 200 000,00</w:t>
            </w:r>
          </w:p>
        </w:tc>
        <w:tc>
          <w:tcPr>
            <w:tcW w:w="650" w:type="pct"/>
            <w:tcBorders>
              <w:top w:val="nil"/>
              <w:left w:val="nil"/>
              <w:bottom w:val="single" w:sz="4" w:space="0" w:color="auto"/>
              <w:right w:val="single" w:sz="4" w:space="0" w:color="auto"/>
            </w:tcBorders>
            <w:shd w:val="clear" w:color="000000" w:fill="66FF33"/>
            <w:vAlign w:val="center"/>
            <w:hideMark/>
          </w:tcPr>
          <w:p w14:paraId="4569D60C"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1 237 496,03</w:t>
            </w:r>
          </w:p>
        </w:tc>
        <w:tc>
          <w:tcPr>
            <w:tcW w:w="500" w:type="pct"/>
            <w:tcBorders>
              <w:top w:val="nil"/>
              <w:left w:val="nil"/>
              <w:bottom w:val="single" w:sz="4" w:space="0" w:color="auto"/>
              <w:right w:val="single" w:sz="4" w:space="0" w:color="auto"/>
            </w:tcBorders>
            <w:shd w:val="clear" w:color="000000" w:fill="66FF33"/>
            <w:vAlign w:val="center"/>
            <w:hideMark/>
          </w:tcPr>
          <w:p w14:paraId="084570DD"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103,12</w:t>
            </w:r>
          </w:p>
        </w:tc>
      </w:tr>
      <w:tr w:rsidR="00340465" w14:paraId="5D33063B" w14:textId="77777777" w:rsidTr="00847260">
        <w:trPr>
          <w:trHeight w:val="375"/>
        </w:trPr>
        <w:tc>
          <w:tcPr>
            <w:tcW w:w="380" w:type="pct"/>
            <w:vMerge/>
            <w:tcBorders>
              <w:top w:val="nil"/>
              <w:left w:val="single" w:sz="4" w:space="0" w:color="auto"/>
              <w:bottom w:val="nil"/>
              <w:right w:val="single" w:sz="4" w:space="0" w:color="auto"/>
            </w:tcBorders>
            <w:vAlign w:val="center"/>
            <w:hideMark/>
          </w:tcPr>
          <w:p w14:paraId="1CD2C771" w14:textId="77777777" w:rsidR="00847260" w:rsidRDefault="00847260">
            <w:pPr>
              <w:rPr>
                <w:rFonts w:ascii="Calibri" w:hAnsi="Calibri" w:cs="Calibri"/>
                <w:b/>
                <w:bCs/>
                <w:color w:val="000000"/>
                <w:sz w:val="16"/>
                <w:szCs w:val="16"/>
              </w:rPr>
            </w:pPr>
          </w:p>
        </w:tc>
        <w:tc>
          <w:tcPr>
            <w:tcW w:w="500" w:type="pct"/>
            <w:tcBorders>
              <w:top w:val="nil"/>
              <w:left w:val="nil"/>
              <w:bottom w:val="nil"/>
              <w:right w:val="single" w:sz="4" w:space="0" w:color="auto"/>
            </w:tcBorders>
            <w:shd w:val="clear" w:color="000000" w:fill="FFFFFF"/>
            <w:noWrap/>
            <w:vAlign w:val="center"/>
            <w:hideMark/>
          </w:tcPr>
          <w:p w14:paraId="5D39FB03"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 </w:t>
            </w:r>
          </w:p>
        </w:tc>
        <w:tc>
          <w:tcPr>
            <w:tcW w:w="410" w:type="pct"/>
            <w:tcBorders>
              <w:top w:val="nil"/>
              <w:left w:val="nil"/>
              <w:bottom w:val="single" w:sz="4" w:space="0" w:color="auto"/>
              <w:right w:val="single" w:sz="4" w:space="0" w:color="auto"/>
            </w:tcBorders>
            <w:shd w:val="clear" w:color="000000" w:fill="FFFFFF"/>
            <w:noWrap/>
            <w:vAlign w:val="center"/>
            <w:hideMark/>
          </w:tcPr>
          <w:p w14:paraId="145F8E70"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0920</w:t>
            </w:r>
          </w:p>
        </w:tc>
        <w:tc>
          <w:tcPr>
            <w:tcW w:w="1950" w:type="pct"/>
            <w:tcBorders>
              <w:top w:val="nil"/>
              <w:left w:val="nil"/>
              <w:bottom w:val="single" w:sz="4" w:space="0" w:color="auto"/>
              <w:right w:val="single" w:sz="4" w:space="0" w:color="auto"/>
            </w:tcBorders>
            <w:shd w:val="clear" w:color="000000" w:fill="FFFFFF"/>
            <w:noWrap/>
            <w:vAlign w:val="center"/>
            <w:hideMark/>
          </w:tcPr>
          <w:p w14:paraId="30E82B31" w14:textId="77777777" w:rsidR="00847260" w:rsidRDefault="00847260">
            <w:pPr>
              <w:rPr>
                <w:rFonts w:ascii="Calibri" w:hAnsi="Calibri" w:cs="Calibri"/>
                <w:color w:val="000000"/>
                <w:sz w:val="16"/>
                <w:szCs w:val="16"/>
              </w:rPr>
            </w:pPr>
            <w:r>
              <w:rPr>
                <w:rFonts w:ascii="Calibri" w:hAnsi="Calibri" w:cs="Calibri"/>
                <w:color w:val="000000"/>
                <w:sz w:val="16"/>
                <w:szCs w:val="16"/>
              </w:rPr>
              <w:t>Wpływy z pozostałych odsetek</w:t>
            </w:r>
          </w:p>
        </w:tc>
        <w:tc>
          <w:tcPr>
            <w:tcW w:w="610" w:type="pct"/>
            <w:tcBorders>
              <w:top w:val="nil"/>
              <w:left w:val="nil"/>
              <w:bottom w:val="single" w:sz="4" w:space="0" w:color="auto"/>
              <w:right w:val="single" w:sz="4" w:space="0" w:color="auto"/>
            </w:tcBorders>
            <w:shd w:val="clear" w:color="000000" w:fill="FFFFFF"/>
            <w:vAlign w:val="center"/>
            <w:hideMark/>
          </w:tcPr>
          <w:p w14:paraId="55CDBBBC"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1 200 000,00</w:t>
            </w:r>
          </w:p>
        </w:tc>
        <w:tc>
          <w:tcPr>
            <w:tcW w:w="650" w:type="pct"/>
            <w:tcBorders>
              <w:top w:val="nil"/>
              <w:left w:val="nil"/>
              <w:bottom w:val="single" w:sz="4" w:space="0" w:color="auto"/>
              <w:right w:val="single" w:sz="4" w:space="0" w:color="auto"/>
            </w:tcBorders>
            <w:shd w:val="clear" w:color="000000" w:fill="FFFFFF"/>
            <w:vAlign w:val="center"/>
            <w:hideMark/>
          </w:tcPr>
          <w:p w14:paraId="50A7F955"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1 237 496,03</w:t>
            </w:r>
          </w:p>
        </w:tc>
        <w:tc>
          <w:tcPr>
            <w:tcW w:w="500" w:type="pct"/>
            <w:tcBorders>
              <w:top w:val="nil"/>
              <w:left w:val="nil"/>
              <w:bottom w:val="single" w:sz="4" w:space="0" w:color="auto"/>
              <w:right w:val="single" w:sz="4" w:space="0" w:color="auto"/>
            </w:tcBorders>
            <w:shd w:val="clear" w:color="000000" w:fill="FFFFFF"/>
            <w:vAlign w:val="center"/>
            <w:hideMark/>
          </w:tcPr>
          <w:p w14:paraId="57150A25"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103,12</w:t>
            </w:r>
          </w:p>
        </w:tc>
      </w:tr>
      <w:tr w:rsidR="00340465" w14:paraId="117C3647" w14:textId="77777777" w:rsidTr="00847260">
        <w:trPr>
          <w:trHeight w:val="360"/>
        </w:trPr>
        <w:tc>
          <w:tcPr>
            <w:tcW w:w="380" w:type="pct"/>
            <w:tcBorders>
              <w:top w:val="single" w:sz="4" w:space="0" w:color="auto"/>
              <w:left w:val="single" w:sz="4" w:space="0" w:color="auto"/>
              <w:bottom w:val="single" w:sz="4" w:space="0" w:color="auto"/>
              <w:right w:val="single" w:sz="4" w:space="0" w:color="auto"/>
            </w:tcBorders>
            <w:shd w:val="clear" w:color="000000" w:fill="00CC00"/>
            <w:noWrap/>
            <w:vAlign w:val="center"/>
            <w:hideMark/>
          </w:tcPr>
          <w:p w14:paraId="0982E8A4"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900</w:t>
            </w:r>
          </w:p>
        </w:tc>
        <w:tc>
          <w:tcPr>
            <w:tcW w:w="500" w:type="pct"/>
            <w:tcBorders>
              <w:top w:val="single" w:sz="4" w:space="0" w:color="auto"/>
              <w:left w:val="nil"/>
              <w:bottom w:val="single" w:sz="4" w:space="0" w:color="auto"/>
              <w:right w:val="single" w:sz="4" w:space="0" w:color="auto"/>
            </w:tcBorders>
            <w:shd w:val="clear" w:color="000000" w:fill="00CC00"/>
            <w:noWrap/>
            <w:vAlign w:val="center"/>
            <w:hideMark/>
          </w:tcPr>
          <w:p w14:paraId="7E23A1EF" w14:textId="77777777" w:rsidR="00847260" w:rsidRDefault="00847260">
            <w:pPr>
              <w:jc w:val="center"/>
              <w:rPr>
                <w:rFonts w:ascii="Calibri" w:hAnsi="Calibri" w:cs="Calibri"/>
                <w:b/>
                <w:bCs/>
                <w:color w:val="000000"/>
                <w:sz w:val="16"/>
                <w:szCs w:val="16"/>
              </w:rPr>
            </w:pPr>
            <w:r>
              <w:rPr>
                <w:rFonts w:ascii="Calibri" w:hAnsi="Calibri" w:cs="Calibri"/>
                <w:b/>
                <w:bCs/>
                <w:color w:val="000000"/>
                <w:sz w:val="16"/>
                <w:szCs w:val="16"/>
              </w:rPr>
              <w:t> </w:t>
            </w:r>
          </w:p>
        </w:tc>
        <w:tc>
          <w:tcPr>
            <w:tcW w:w="410" w:type="pct"/>
            <w:tcBorders>
              <w:top w:val="nil"/>
              <w:left w:val="nil"/>
              <w:bottom w:val="single" w:sz="4" w:space="0" w:color="auto"/>
              <w:right w:val="single" w:sz="4" w:space="0" w:color="auto"/>
            </w:tcBorders>
            <w:shd w:val="clear" w:color="000000" w:fill="00CC00"/>
            <w:noWrap/>
            <w:vAlign w:val="center"/>
            <w:hideMark/>
          </w:tcPr>
          <w:p w14:paraId="38083D2B"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 </w:t>
            </w:r>
          </w:p>
        </w:tc>
        <w:tc>
          <w:tcPr>
            <w:tcW w:w="1950" w:type="pct"/>
            <w:tcBorders>
              <w:top w:val="nil"/>
              <w:left w:val="nil"/>
              <w:bottom w:val="single" w:sz="4" w:space="0" w:color="auto"/>
              <w:right w:val="single" w:sz="4" w:space="0" w:color="auto"/>
            </w:tcBorders>
            <w:shd w:val="clear" w:color="000000" w:fill="00CC00"/>
            <w:vAlign w:val="center"/>
            <w:hideMark/>
          </w:tcPr>
          <w:p w14:paraId="2F1F7177"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Gospodarka komunalna i ochrona środowiska</w:t>
            </w:r>
          </w:p>
        </w:tc>
        <w:tc>
          <w:tcPr>
            <w:tcW w:w="610" w:type="pct"/>
            <w:tcBorders>
              <w:top w:val="nil"/>
              <w:left w:val="nil"/>
              <w:bottom w:val="single" w:sz="4" w:space="0" w:color="auto"/>
              <w:right w:val="single" w:sz="4" w:space="0" w:color="auto"/>
            </w:tcBorders>
            <w:shd w:val="clear" w:color="000000" w:fill="00CC00"/>
            <w:vAlign w:val="center"/>
            <w:hideMark/>
          </w:tcPr>
          <w:p w14:paraId="6450A9B6" w14:textId="77777777" w:rsidR="00847260" w:rsidRDefault="00847260">
            <w:pPr>
              <w:jc w:val="right"/>
              <w:rPr>
                <w:rFonts w:ascii="Calibri" w:hAnsi="Calibri" w:cs="Calibri"/>
                <w:b/>
                <w:bCs/>
                <w:color w:val="000000"/>
                <w:sz w:val="16"/>
                <w:szCs w:val="16"/>
              </w:rPr>
            </w:pPr>
            <w:r>
              <w:rPr>
                <w:rFonts w:ascii="Calibri" w:hAnsi="Calibri" w:cs="Calibri"/>
                <w:b/>
                <w:bCs/>
                <w:color w:val="000000"/>
                <w:sz w:val="16"/>
                <w:szCs w:val="16"/>
              </w:rPr>
              <w:t>92 314 000,00</w:t>
            </w:r>
          </w:p>
        </w:tc>
        <w:tc>
          <w:tcPr>
            <w:tcW w:w="650" w:type="pct"/>
            <w:tcBorders>
              <w:top w:val="nil"/>
              <w:left w:val="nil"/>
              <w:bottom w:val="single" w:sz="4" w:space="0" w:color="auto"/>
              <w:right w:val="single" w:sz="4" w:space="0" w:color="auto"/>
            </w:tcBorders>
            <w:shd w:val="clear" w:color="000000" w:fill="00CC00"/>
            <w:vAlign w:val="center"/>
            <w:hideMark/>
          </w:tcPr>
          <w:p w14:paraId="058B8FE6" w14:textId="77777777" w:rsidR="00847260" w:rsidRDefault="00847260">
            <w:pPr>
              <w:jc w:val="right"/>
              <w:rPr>
                <w:rFonts w:ascii="Calibri" w:hAnsi="Calibri" w:cs="Calibri"/>
                <w:b/>
                <w:bCs/>
                <w:color w:val="000000"/>
                <w:sz w:val="16"/>
                <w:szCs w:val="16"/>
              </w:rPr>
            </w:pPr>
            <w:r>
              <w:rPr>
                <w:rFonts w:ascii="Calibri" w:hAnsi="Calibri" w:cs="Calibri"/>
                <w:b/>
                <w:bCs/>
                <w:color w:val="000000"/>
                <w:sz w:val="16"/>
                <w:szCs w:val="16"/>
              </w:rPr>
              <w:t>92 212 349,06</w:t>
            </w:r>
          </w:p>
        </w:tc>
        <w:tc>
          <w:tcPr>
            <w:tcW w:w="500" w:type="pct"/>
            <w:tcBorders>
              <w:top w:val="nil"/>
              <w:left w:val="nil"/>
              <w:bottom w:val="single" w:sz="4" w:space="0" w:color="auto"/>
              <w:right w:val="single" w:sz="4" w:space="0" w:color="auto"/>
            </w:tcBorders>
            <w:shd w:val="clear" w:color="000000" w:fill="00CC00"/>
            <w:vAlign w:val="center"/>
            <w:hideMark/>
          </w:tcPr>
          <w:p w14:paraId="561C29CB" w14:textId="77777777" w:rsidR="00847260" w:rsidRDefault="00847260">
            <w:pPr>
              <w:jc w:val="right"/>
              <w:rPr>
                <w:rFonts w:ascii="Calibri" w:hAnsi="Calibri" w:cs="Calibri"/>
                <w:b/>
                <w:bCs/>
                <w:color w:val="000000"/>
                <w:sz w:val="16"/>
                <w:szCs w:val="16"/>
              </w:rPr>
            </w:pPr>
            <w:r>
              <w:rPr>
                <w:rFonts w:ascii="Calibri" w:hAnsi="Calibri" w:cs="Calibri"/>
                <w:b/>
                <w:bCs/>
                <w:color w:val="000000"/>
                <w:sz w:val="16"/>
                <w:szCs w:val="16"/>
              </w:rPr>
              <w:t>99,89</w:t>
            </w:r>
          </w:p>
        </w:tc>
      </w:tr>
      <w:tr w:rsidR="00340465" w14:paraId="01D2253A" w14:textId="77777777" w:rsidTr="00847260">
        <w:trPr>
          <w:trHeight w:val="288"/>
        </w:trPr>
        <w:tc>
          <w:tcPr>
            <w:tcW w:w="380" w:type="pct"/>
            <w:vMerge w:val="restart"/>
            <w:tcBorders>
              <w:top w:val="nil"/>
              <w:left w:val="single" w:sz="4" w:space="0" w:color="auto"/>
              <w:bottom w:val="nil"/>
              <w:right w:val="single" w:sz="4" w:space="0" w:color="auto"/>
            </w:tcBorders>
            <w:shd w:val="clear" w:color="000000" w:fill="FFFFFF"/>
            <w:noWrap/>
            <w:vAlign w:val="center"/>
            <w:hideMark/>
          </w:tcPr>
          <w:p w14:paraId="653AF9FD"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4" w:space="0" w:color="auto"/>
              <w:right w:val="single" w:sz="4" w:space="0" w:color="auto"/>
            </w:tcBorders>
            <w:shd w:val="clear" w:color="000000" w:fill="66FF33"/>
            <w:noWrap/>
            <w:vAlign w:val="center"/>
            <w:hideMark/>
          </w:tcPr>
          <w:p w14:paraId="22954198"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90002</w:t>
            </w:r>
          </w:p>
        </w:tc>
        <w:tc>
          <w:tcPr>
            <w:tcW w:w="410" w:type="pct"/>
            <w:tcBorders>
              <w:top w:val="nil"/>
              <w:left w:val="nil"/>
              <w:bottom w:val="single" w:sz="4" w:space="0" w:color="auto"/>
              <w:right w:val="single" w:sz="4" w:space="0" w:color="auto"/>
            </w:tcBorders>
            <w:shd w:val="clear" w:color="000000" w:fill="66FF33"/>
            <w:noWrap/>
            <w:vAlign w:val="center"/>
            <w:hideMark/>
          </w:tcPr>
          <w:p w14:paraId="53022029" w14:textId="77777777" w:rsidR="00847260" w:rsidRDefault="00847260">
            <w:pPr>
              <w:rPr>
                <w:rFonts w:ascii="Calibri" w:hAnsi="Calibri" w:cs="Calibri"/>
                <w:color w:val="000000"/>
                <w:sz w:val="16"/>
                <w:szCs w:val="16"/>
              </w:rPr>
            </w:pPr>
            <w:r>
              <w:rPr>
                <w:rFonts w:ascii="Calibri" w:hAnsi="Calibri" w:cs="Calibri"/>
                <w:color w:val="000000"/>
                <w:sz w:val="16"/>
                <w:szCs w:val="16"/>
              </w:rPr>
              <w:t> </w:t>
            </w:r>
          </w:p>
        </w:tc>
        <w:tc>
          <w:tcPr>
            <w:tcW w:w="1950" w:type="pct"/>
            <w:tcBorders>
              <w:top w:val="nil"/>
              <w:left w:val="nil"/>
              <w:bottom w:val="single" w:sz="4" w:space="0" w:color="auto"/>
              <w:right w:val="single" w:sz="4" w:space="0" w:color="auto"/>
            </w:tcBorders>
            <w:shd w:val="clear" w:color="000000" w:fill="66FF33"/>
            <w:noWrap/>
            <w:vAlign w:val="center"/>
            <w:hideMark/>
          </w:tcPr>
          <w:p w14:paraId="1398AABA" w14:textId="77777777" w:rsidR="00847260" w:rsidRDefault="00847260">
            <w:pPr>
              <w:rPr>
                <w:rFonts w:ascii="Calibri" w:hAnsi="Calibri" w:cs="Calibri"/>
                <w:color w:val="000000"/>
                <w:sz w:val="16"/>
                <w:szCs w:val="16"/>
              </w:rPr>
            </w:pPr>
            <w:r>
              <w:rPr>
                <w:rFonts w:ascii="Calibri" w:hAnsi="Calibri" w:cs="Calibri"/>
                <w:color w:val="000000"/>
                <w:sz w:val="16"/>
                <w:szCs w:val="16"/>
              </w:rPr>
              <w:t>Gospodarka odpadami</w:t>
            </w:r>
          </w:p>
        </w:tc>
        <w:tc>
          <w:tcPr>
            <w:tcW w:w="610" w:type="pct"/>
            <w:tcBorders>
              <w:top w:val="nil"/>
              <w:left w:val="nil"/>
              <w:bottom w:val="single" w:sz="4" w:space="0" w:color="auto"/>
              <w:right w:val="single" w:sz="4" w:space="0" w:color="auto"/>
            </w:tcBorders>
            <w:shd w:val="clear" w:color="000000" w:fill="66FF33"/>
            <w:vAlign w:val="center"/>
            <w:hideMark/>
          </w:tcPr>
          <w:p w14:paraId="62DA4F46"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92 078 416,00</w:t>
            </w:r>
          </w:p>
        </w:tc>
        <w:tc>
          <w:tcPr>
            <w:tcW w:w="650" w:type="pct"/>
            <w:tcBorders>
              <w:top w:val="nil"/>
              <w:left w:val="nil"/>
              <w:bottom w:val="single" w:sz="4" w:space="0" w:color="auto"/>
              <w:right w:val="single" w:sz="4" w:space="0" w:color="auto"/>
            </w:tcBorders>
            <w:shd w:val="clear" w:color="000000" w:fill="66FF33"/>
            <w:vAlign w:val="center"/>
            <w:hideMark/>
          </w:tcPr>
          <w:p w14:paraId="6C2028FD"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91 973 663,81</w:t>
            </w:r>
          </w:p>
        </w:tc>
        <w:tc>
          <w:tcPr>
            <w:tcW w:w="500" w:type="pct"/>
            <w:tcBorders>
              <w:top w:val="nil"/>
              <w:left w:val="nil"/>
              <w:bottom w:val="single" w:sz="4" w:space="0" w:color="auto"/>
              <w:right w:val="single" w:sz="4" w:space="0" w:color="auto"/>
            </w:tcBorders>
            <w:shd w:val="clear" w:color="000000" w:fill="66FF33"/>
            <w:vAlign w:val="center"/>
            <w:hideMark/>
          </w:tcPr>
          <w:p w14:paraId="28D155B7"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99,89</w:t>
            </w:r>
          </w:p>
        </w:tc>
      </w:tr>
      <w:tr w:rsidR="00340465" w14:paraId="2CF66957" w14:textId="77777777" w:rsidTr="00847260">
        <w:trPr>
          <w:trHeight w:val="600"/>
        </w:trPr>
        <w:tc>
          <w:tcPr>
            <w:tcW w:w="380" w:type="pct"/>
            <w:vMerge/>
            <w:tcBorders>
              <w:top w:val="nil"/>
              <w:left w:val="single" w:sz="4" w:space="0" w:color="auto"/>
              <w:bottom w:val="nil"/>
              <w:right w:val="single" w:sz="4" w:space="0" w:color="auto"/>
            </w:tcBorders>
            <w:vAlign w:val="center"/>
            <w:hideMark/>
          </w:tcPr>
          <w:p w14:paraId="75EACA14" w14:textId="77777777" w:rsidR="00847260" w:rsidRDefault="00847260">
            <w:pPr>
              <w:rPr>
                <w:rFonts w:ascii="Calibri" w:hAnsi="Calibri" w:cs="Calibri"/>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576152"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000000" w:fill="FFFFFF"/>
            <w:noWrap/>
            <w:vAlign w:val="center"/>
            <w:hideMark/>
          </w:tcPr>
          <w:p w14:paraId="723D6186"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0490</w:t>
            </w:r>
          </w:p>
        </w:tc>
        <w:tc>
          <w:tcPr>
            <w:tcW w:w="1950" w:type="pct"/>
            <w:tcBorders>
              <w:top w:val="nil"/>
              <w:left w:val="nil"/>
              <w:bottom w:val="single" w:sz="4" w:space="0" w:color="auto"/>
              <w:right w:val="single" w:sz="4" w:space="0" w:color="auto"/>
            </w:tcBorders>
            <w:shd w:val="clear" w:color="000000" w:fill="FFFFFF"/>
            <w:vAlign w:val="center"/>
            <w:hideMark/>
          </w:tcPr>
          <w:p w14:paraId="37D3509C" w14:textId="77777777" w:rsidR="00847260" w:rsidRDefault="00847260">
            <w:pPr>
              <w:rPr>
                <w:rFonts w:ascii="Calibri" w:hAnsi="Calibri" w:cs="Calibri"/>
                <w:color w:val="000000"/>
                <w:sz w:val="16"/>
                <w:szCs w:val="16"/>
              </w:rPr>
            </w:pPr>
            <w:r>
              <w:rPr>
                <w:rFonts w:ascii="Calibri" w:hAnsi="Calibri" w:cs="Calibri"/>
                <w:color w:val="000000"/>
                <w:sz w:val="16"/>
                <w:szCs w:val="16"/>
              </w:rPr>
              <w:t>Wpływy z innych lokalnych opłat pobieranych przez jednostki samorządu terytorialnego na podstawie odrębnych ustaw</w:t>
            </w:r>
          </w:p>
        </w:tc>
        <w:tc>
          <w:tcPr>
            <w:tcW w:w="610" w:type="pct"/>
            <w:tcBorders>
              <w:top w:val="nil"/>
              <w:left w:val="nil"/>
              <w:bottom w:val="single" w:sz="4" w:space="0" w:color="auto"/>
              <w:right w:val="single" w:sz="4" w:space="0" w:color="auto"/>
            </w:tcBorders>
            <w:shd w:val="clear" w:color="000000" w:fill="FFFFFF"/>
            <w:vAlign w:val="center"/>
            <w:hideMark/>
          </w:tcPr>
          <w:p w14:paraId="40C83F1F"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91 050 000,00</w:t>
            </w:r>
          </w:p>
        </w:tc>
        <w:tc>
          <w:tcPr>
            <w:tcW w:w="650" w:type="pct"/>
            <w:tcBorders>
              <w:top w:val="nil"/>
              <w:left w:val="nil"/>
              <w:bottom w:val="single" w:sz="4" w:space="0" w:color="auto"/>
              <w:right w:val="single" w:sz="4" w:space="0" w:color="auto"/>
            </w:tcBorders>
            <w:shd w:val="clear" w:color="000000" w:fill="FFFFFF"/>
            <w:vAlign w:val="center"/>
            <w:hideMark/>
          </w:tcPr>
          <w:p w14:paraId="5D2A68EB"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90 901 346,08</w:t>
            </w:r>
          </w:p>
        </w:tc>
        <w:tc>
          <w:tcPr>
            <w:tcW w:w="500" w:type="pct"/>
            <w:tcBorders>
              <w:top w:val="nil"/>
              <w:left w:val="nil"/>
              <w:bottom w:val="single" w:sz="4" w:space="0" w:color="auto"/>
              <w:right w:val="single" w:sz="4" w:space="0" w:color="auto"/>
            </w:tcBorders>
            <w:shd w:val="clear" w:color="000000" w:fill="FFFFFF"/>
            <w:vAlign w:val="center"/>
            <w:hideMark/>
          </w:tcPr>
          <w:p w14:paraId="3F07E559"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99,84</w:t>
            </w:r>
          </w:p>
        </w:tc>
      </w:tr>
      <w:tr w:rsidR="00340465" w14:paraId="12DA98CE" w14:textId="77777777" w:rsidTr="00847260">
        <w:trPr>
          <w:trHeight w:val="480"/>
        </w:trPr>
        <w:tc>
          <w:tcPr>
            <w:tcW w:w="380" w:type="pct"/>
            <w:vMerge/>
            <w:tcBorders>
              <w:top w:val="nil"/>
              <w:left w:val="single" w:sz="4" w:space="0" w:color="auto"/>
              <w:bottom w:val="nil"/>
              <w:right w:val="single" w:sz="4" w:space="0" w:color="auto"/>
            </w:tcBorders>
            <w:vAlign w:val="center"/>
            <w:hideMark/>
          </w:tcPr>
          <w:p w14:paraId="0433F890"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14:paraId="58D36A80"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000000" w:fill="FFFFFF"/>
            <w:noWrap/>
            <w:vAlign w:val="center"/>
            <w:hideMark/>
          </w:tcPr>
          <w:p w14:paraId="41A9A790"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0580</w:t>
            </w:r>
          </w:p>
        </w:tc>
        <w:tc>
          <w:tcPr>
            <w:tcW w:w="1950" w:type="pct"/>
            <w:tcBorders>
              <w:top w:val="nil"/>
              <w:left w:val="nil"/>
              <w:bottom w:val="single" w:sz="4" w:space="0" w:color="auto"/>
              <w:right w:val="single" w:sz="4" w:space="0" w:color="auto"/>
            </w:tcBorders>
            <w:shd w:val="clear" w:color="000000" w:fill="FFFFFF"/>
            <w:vAlign w:val="center"/>
            <w:hideMark/>
          </w:tcPr>
          <w:p w14:paraId="248E0AD8" w14:textId="77777777" w:rsidR="00847260" w:rsidRDefault="00847260">
            <w:pPr>
              <w:rPr>
                <w:rFonts w:ascii="Calibri" w:hAnsi="Calibri" w:cs="Calibri"/>
                <w:color w:val="000000"/>
                <w:sz w:val="16"/>
                <w:szCs w:val="16"/>
              </w:rPr>
            </w:pPr>
            <w:r>
              <w:rPr>
                <w:rFonts w:ascii="Calibri" w:hAnsi="Calibri" w:cs="Calibri"/>
                <w:color w:val="000000"/>
                <w:sz w:val="16"/>
                <w:szCs w:val="16"/>
              </w:rPr>
              <w:t>Wpływy z tytułu grzywien i innych kar pieniężnych od osób prawnych i innych jednostek organizacyjnych</w:t>
            </w:r>
          </w:p>
        </w:tc>
        <w:tc>
          <w:tcPr>
            <w:tcW w:w="610" w:type="pct"/>
            <w:tcBorders>
              <w:top w:val="nil"/>
              <w:left w:val="nil"/>
              <w:bottom w:val="single" w:sz="4" w:space="0" w:color="auto"/>
              <w:right w:val="single" w:sz="4" w:space="0" w:color="auto"/>
            </w:tcBorders>
            <w:shd w:val="clear" w:color="000000" w:fill="FFFFFF"/>
            <w:vAlign w:val="center"/>
            <w:hideMark/>
          </w:tcPr>
          <w:p w14:paraId="7842B78A"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76 200,00</w:t>
            </w:r>
          </w:p>
        </w:tc>
        <w:tc>
          <w:tcPr>
            <w:tcW w:w="650" w:type="pct"/>
            <w:tcBorders>
              <w:top w:val="nil"/>
              <w:left w:val="nil"/>
              <w:bottom w:val="single" w:sz="4" w:space="0" w:color="auto"/>
              <w:right w:val="single" w:sz="4" w:space="0" w:color="auto"/>
            </w:tcBorders>
            <w:shd w:val="clear" w:color="000000" w:fill="FFFFFF"/>
            <w:vAlign w:val="center"/>
            <w:hideMark/>
          </w:tcPr>
          <w:p w14:paraId="3288166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79 102,68</w:t>
            </w:r>
          </w:p>
        </w:tc>
        <w:tc>
          <w:tcPr>
            <w:tcW w:w="500" w:type="pct"/>
            <w:tcBorders>
              <w:top w:val="nil"/>
              <w:left w:val="nil"/>
              <w:bottom w:val="single" w:sz="4" w:space="0" w:color="auto"/>
              <w:right w:val="single" w:sz="4" w:space="0" w:color="auto"/>
            </w:tcBorders>
            <w:shd w:val="clear" w:color="000000" w:fill="FFFFFF"/>
            <w:vAlign w:val="center"/>
            <w:hideMark/>
          </w:tcPr>
          <w:p w14:paraId="29CF5AC9"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103,81</w:t>
            </w:r>
          </w:p>
        </w:tc>
      </w:tr>
      <w:tr w:rsidR="00340465" w14:paraId="64C18381" w14:textId="77777777" w:rsidTr="00847260">
        <w:trPr>
          <w:trHeight w:val="408"/>
        </w:trPr>
        <w:tc>
          <w:tcPr>
            <w:tcW w:w="380" w:type="pct"/>
            <w:vMerge/>
            <w:tcBorders>
              <w:top w:val="nil"/>
              <w:left w:val="single" w:sz="4" w:space="0" w:color="auto"/>
              <w:bottom w:val="nil"/>
              <w:right w:val="single" w:sz="4" w:space="0" w:color="auto"/>
            </w:tcBorders>
            <w:vAlign w:val="center"/>
            <w:hideMark/>
          </w:tcPr>
          <w:p w14:paraId="6724CAC2"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14:paraId="09836FF6"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000000" w:fill="FFFFFF"/>
            <w:noWrap/>
            <w:vAlign w:val="center"/>
            <w:hideMark/>
          </w:tcPr>
          <w:p w14:paraId="126AF109"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0640</w:t>
            </w:r>
          </w:p>
        </w:tc>
        <w:tc>
          <w:tcPr>
            <w:tcW w:w="1950" w:type="pct"/>
            <w:tcBorders>
              <w:top w:val="nil"/>
              <w:left w:val="nil"/>
              <w:bottom w:val="single" w:sz="4" w:space="0" w:color="auto"/>
              <w:right w:val="single" w:sz="4" w:space="0" w:color="auto"/>
            </w:tcBorders>
            <w:shd w:val="clear" w:color="000000" w:fill="FFFFFF"/>
            <w:vAlign w:val="center"/>
            <w:hideMark/>
          </w:tcPr>
          <w:p w14:paraId="2BAD9061" w14:textId="77777777" w:rsidR="00847260" w:rsidRDefault="00847260">
            <w:pPr>
              <w:rPr>
                <w:rFonts w:ascii="Calibri" w:hAnsi="Calibri" w:cs="Calibri"/>
                <w:color w:val="000000"/>
                <w:sz w:val="16"/>
                <w:szCs w:val="16"/>
              </w:rPr>
            </w:pPr>
            <w:r>
              <w:rPr>
                <w:rFonts w:ascii="Calibri" w:hAnsi="Calibri" w:cs="Calibri"/>
                <w:color w:val="000000"/>
                <w:sz w:val="16"/>
                <w:szCs w:val="16"/>
              </w:rPr>
              <w:t>Wpływy z tytułu kosztów egzekucyjnych, opłaty komorniczej i kosztów upomnień</w:t>
            </w:r>
          </w:p>
        </w:tc>
        <w:tc>
          <w:tcPr>
            <w:tcW w:w="610" w:type="pct"/>
            <w:tcBorders>
              <w:top w:val="nil"/>
              <w:left w:val="nil"/>
              <w:bottom w:val="single" w:sz="4" w:space="0" w:color="auto"/>
              <w:right w:val="single" w:sz="4" w:space="0" w:color="auto"/>
            </w:tcBorders>
            <w:shd w:val="clear" w:color="000000" w:fill="FFFFFF"/>
            <w:vAlign w:val="center"/>
            <w:hideMark/>
          </w:tcPr>
          <w:p w14:paraId="3C88B63A"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340 000,00</w:t>
            </w:r>
          </w:p>
        </w:tc>
        <w:tc>
          <w:tcPr>
            <w:tcW w:w="650" w:type="pct"/>
            <w:tcBorders>
              <w:top w:val="nil"/>
              <w:left w:val="nil"/>
              <w:bottom w:val="single" w:sz="4" w:space="0" w:color="auto"/>
              <w:right w:val="single" w:sz="4" w:space="0" w:color="auto"/>
            </w:tcBorders>
            <w:shd w:val="clear" w:color="000000" w:fill="FFFFFF"/>
            <w:vAlign w:val="center"/>
            <w:hideMark/>
          </w:tcPr>
          <w:p w14:paraId="63C3928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360 429,82</w:t>
            </w:r>
          </w:p>
        </w:tc>
        <w:tc>
          <w:tcPr>
            <w:tcW w:w="500" w:type="pct"/>
            <w:tcBorders>
              <w:top w:val="nil"/>
              <w:left w:val="nil"/>
              <w:bottom w:val="single" w:sz="4" w:space="0" w:color="auto"/>
              <w:right w:val="single" w:sz="4" w:space="0" w:color="auto"/>
            </w:tcBorders>
            <w:shd w:val="clear" w:color="000000" w:fill="FFFFFF"/>
            <w:vAlign w:val="center"/>
            <w:hideMark/>
          </w:tcPr>
          <w:p w14:paraId="60D84AFC"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106,01</w:t>
            </w:r>
          </w:p>
        </w:tc>
      </w:tr>
      <w:tr w:rsidR="00847260" w14:paraId="18389FF0" w14:textId="77777777" w:rsidTr="00847260">
        <w:trPr>
          <w:trHeight w:val="375"/>
        </w:trPr>
        <w:tc>
          <w:tcPr>
            <w:tcW w:w="380" w:type="pct"/>
            <w:vMerge/>
            <w:tcBorders>
              <w:top w:val="nil"/>
              <w:left w:val="single" w:sz="4" w:space="0" w:color="auto"/>
              <w:bottom w:val="nil"/>
              <w:right w:val="single" w:sz="4" w:space="0" w:color="auto"/>
            </w:tcBorders>
            <w:vAlign w:val="center"/>
            <w:hideMark/>
          </w:tcPr>
          <w:p w14:paraId="6EDEE385"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14:paraId="77CB6896"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51784BAF"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0910</w:t>
            </w:r>
          </w:p>
        </w:tc>
        <w:tc>
          <w:tcPr>
            <w:tcW w:w="1950" w:type="pct"/>
            <w:tcBorders>
              <w:top w:val="nil"/>
              <w:left w:val="nil"/>
              <w:bottom w:val="single" w:sz="4" w:space="0" w:color="auto"/>
              <w:right w:val="single" w:sz="4" w:space="0" w:color="auto"/>
            </w:tcBorders>
            <w:shd w:val="clear" w:color="auto" w:fill="auto"/>
            <w:vAlign w:val="center"/>
            <w:hideMark/>
          </w:tcPr>
          <w:p w14:paraId="0EFC68E5" w14:textId="77777777" w:rsidR="00847260" w:rsidRDefault="00847260">
            <w:pPr>
              <w:rPr>
                <w:rFonts w:ascii="Calibri" w:hAnsi="Calibri" w:cs="Calibri"/>
                <w:color w:val="000000"/>
                <w:sz w:val="16"/>
                <w:szCs w:val="16"/>
              </w:rPr>
            </w:pPr>
            <w:r>
              <w:rPr>
                <w:rFonts w:ascii="Calibri" w:hAnsi="Calibri" w:cs="Calibri"/>
                <w:color w:val="000000"/>
                <w:sz w:val="16"/>
                <w:szCs w:val="16"/>
              </w:rPr>
              <w:t xml:space="preserve">Wpływy z odsetek od nieterminowych wpłat z tytułu podatków i opłat </w:t>
            </w:r>
          </w:p>
        </w:tc>
        <w:tc>
          <w:tcPr>
            <w:tcW w:w="610" w:type="pct"/>
            <w:tcBorders>
              <w:top w:val="nil"/>
              <w:left w:val="nil"/>
              <w:bottom w:val="single" w:sz="4" w:space="0" w:color="auto"/>
              <w:right w:val="single" w:sz="4" w:space="0" w:color="auto"/>
            </w:tcBorders>
            <w:shd w:val="clear" w:color="000000" w:fill="FFFFFF"/>
            <w:vAlign w:val="center"/>
            <w:hideMark/>
          </w:tcPr>
          <w:p w14:paraId="0450D763"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600 000,00</w:t>
            </w:r>
          </w:p>
        </w:tc>
        <w:tc>
          <w:tcPr>
            <w:tcW w:w="650" w:type="pct"/>
            <w:tcBorders>
              <w:top w:val="nil"/>
              <w:left w:val="nil"/>
              <w:bottom w:val="single" w:sz="4" w:space="0" w:color="auto"/>
              <w:right w:val="single" w:sz="4" w:space="0" w:color="auto"/>
            </w:tcBorders>
            <w:shd w:val="clear" w:color="auto" w:fill="auto"/>
            <w:vAlign w:val="center"/>
            <w:hideMark/>
          </w:tcPr>
          <w:p w14:paraId="2C639B4D"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620 509,65</w:t>
            </w:r>
          </w:p>
        </w:tc>
        <w:tc>
          <w:tcPr>
            <w:tcW w:w="500" w:type="pct"/>
            <w:tcBorders>
              <w:top w:val="nil"/>
              <w:left w:val="nil"/>
              <w:bottom w:val="single" w:sz="4" w:space="0" w:color="auto"/>
              <w:right w:val="single" w:sz="4" w:space="0" w:color="auto"/>
            </w:tcBorders>
            <w:shd w:val="clear" w:color="000000" w:fill="FFFFFF"/>
            <w:vAlign w:val="center"/>
            <w:hideMark/>
          </w:tcPr>
          <w:p w14:paraId="0449A48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103,42</w:t>
            </w:r>
          </w:p>
        </w:tc>
      </w:tr>
      <w:tr w:rsidR="00847260" w14:paraId="6238956F" w14:textId="77777777" w:rsidTr="00847260">
        <w:trPr>
          <w:trHeight w:val="375"/>
        </w:trPr>
        <w:tc>
          <w:tcPr>
            <w:tcW w:w="380" w:type="pct"/>
            <w:vMerge/>
            <w:tcBorders>
              <w:top w:val="nil"/>
              <w:left w:val="single" w:sz="4" w:space="0" w:color="auto"/>
              <w:bottom w:val="nil"/>
              <w:right w:val="single" w:sz="4" w:space="0" w:color="auto"/>
            </w:tcBorders>
            <w:vAlign w:val="center"/>
            <w:hideMark/>
          </w:tcPr>
          <w:p w14:paraId="4F5C8112"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14:paraId="2AD062F0"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17704B09"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0920</w:t>
            </w:r>
          </w:p>
        </w:tc>
        <w:tc>
          <w:tcPr>
            <w:tcW w:w="1950" w:type="pct"/>
            <w:tcBorders>
              <w:top w:val="nil"/>
              <w:left w:val="nil"/>
              <w:bottom w:val="single" w:sz="4" w:space="0" w:color="auto"/>
              <w:right w:val="single" w:sz="4" w:space="0" w:color="auto"/>
            </w:tcBorders>
            <w:shd w:val="clear" w:color="auto" w:fill="auto"/>
            <w:vAlign w:val="center"/>
            <w:hideMark/>
          </w:tcPr>
          <w:p w14:paraId="49FB5470" w14:textId="77777777" w:rsidR="00847260" w:rsidRDefault="00847260">
            <w:pPr>
              <w:rPr>
                <w:rFonts w:ascii="Calibri" w:hAnsi="Calibri" w:cs="Calibri"/>
                <w:color w:val="000000"/>
                <w:sz w:val="16"/>
                <w:szCs w:val="16"/>
              </w:rPr>
            </w:pPr>
            <w:r>
              <w:rPr>
                <w:rFonts w:ascii="Calibri" w:hAnsi="Calibri" w:cs="Calibri"/>
                <w:color w:val="000000"/>
                <w:sz w:val="16"/>
                <w:szCs w:val="16"/>
              </w:rPr>
              <w:t>Wpływy z pozostałych odsetek</w:t>
            </w:r>
          </w:p>
        </w:tc>
        <w:tc>
          <w:tcPr>
            <w:tcW w:w="610" w:type="pct"/>
            <w:tcBorders>
              <w:top w:val="nil"/>
              <w:left w:val="nil"/>
              <w:bottom w:val="single" w:sz="4" w:space="0" w:color="auto"/>
              <w:right w:val="single" w:sz="4" w:space="0" w:color="auto"/>
            </w:tcBorders>
            <w:shd w:val="clear" w:color="000000" w:fill="FFFFFF"/>
            <w:vAlign w:val="center"/>
            <w:hideMark/>
          </w:tcPr>
          <w:p w14:paraId="49E3210E"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16,00</w:t>
            </w:r>
          </w:p>
        </w:tc>
        <w:tc>
          <w:tcPr>
            <w:tcW w:w="650" w:type="pct"/>
            <w:tcBorders>
              <w:top w:val="nil"/>
              <w:left w:val="nil"/>
              <w:bottom w:val="single" w:sz="4" w:space="0" w:color="auto"/>
              <w:right w:val="single" w:sz="4" w:space="0" w:color="auto"/>
            </w:tcBorders>
            <w:shd w:val="clear" w:color="auto" w:fill="auto"/>
            <w:vAlign w:val="center"/>
            <w:hideMark/>
          </w:tcPr>
          <w:p w14:paraId="29780428"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15,89</w:t>
            </w:r>
          </w:p>
        </w:tc>
        <w:tc>
          <w:tcPr>
            <w:tcW w:w="500" w:type="pct"/>
            <w:tcBorders>
              <w:top w:val="nil"/>
              <w:left w:val="nil"/>
              <w:bottom w:val="single" w:sz="4" w:space="0" w:color="auto"/>
              <w:right w:val="single" w:sz="4" w:space="0" w:color="auto"/>
            </w:tcBorders>
            <w:shd w:val="clear" w:color="000000" w:fill="FFFFFF"/>
            <w:vAlign w:val="center"/>
            <w:hideMark/>
          </w:tcPr>
          <w:p w14:paraId="7C4445D9"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99,31</w:t>
            </w:r>
          </w:p>
        </w:tc>
      </w:tr>
      <w:tr w:rsidR="00847260" w14:paraId="3C3A02D7" w14:textId="77777777" w:rsidTr="00847260">
        <w:trPr>
          <w:trHeight w:val="315"/>
        </w:trPr>
        <w:tc>
          <w:tcPr>
            <w:tcW w:w="380" w:type="pct"/>
            <w:vMerge/>
            <w:tcBorders>
              <w:top w:val="nil"/>
              <w:left w:val="single" w:sz="4" w:space="0" w:color="auto"/>
              <w:bottom w:val="nil"/>
              <w:right w:val="single" w:sz="4" w:space="0" w:color="auto"/>
            </w:tcBorders>
            <w:vAlign w:val="center"/>
            <w:hideMark/>
          </w:tcPr>
          <w:p w14:paraId="2FC9AA0D"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14:paraId="668D8FAF"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5FCE1A0B"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0940</w:t>
            </w:r>
          </w:p>
        </w:tc>
        <w:tc>
          <w:tcPr>
            <w:tcW w:w="1950" w:type="pct"/>
            <w:tcBorders>
              <w:top w:val="nil"/>
              <w:left w:val="nil"/>
              <w:bottom w:val="single" w:sz="4" w:space="0" w:color="auto"/>
              <w:right w:val="single" w:sz="4" w:space="0" w:color="auto"/>
            </w:tcBorders>
            <w:shd w:val="clear" w:color="auto" w:fill="auto"/>
            <w:vAlign w:val="center"/>
            <w:hideMark/>
          </w:tcPr>
          <w:p w14:paraId="00CA004D" w14:textId="77777777" w:rsidR="00847260" w:rsidRDefault="00847260">
            <w:pPr>
              <w:rPr>
                <w:rFonts w:ascii="Calibri" w:hAnsi="Calibri" w:cs="Calibri"/>
                <w:color w:val="000000"/>
                <w:sz w:val="16"/>
                <w:szCs w:val="16"/>
              </w:rPr>
            </w:pPr>
            <w:r>
              <w:rPr>
                <w:rFonts w:ascii="Calibri" w:hAnsi="Calibri" w:cs="Calibri"/>
                <w:color w:val="000000"/>
                <w:sz w:val="16"/>
                <w:szCs w:val="16"/>
              </w:rPr>
              <w:t>Wpływy z rozliczeń / zwrotów z lat ubiegłych</w:t>
            </w:r>
          </w:p>
        </w:tc>
        <w:tc>
          <w:tcPr>
            <w:tcW w:w="610" w:type="pct"/>
            <w:tcBorders>
              <w:top w:val="nil"/>
              <w:left w:val="nil"/>
              <w:bottom w:val="single" w:sz="4" w:space="0" w:color="auto"/>
              <w:right w:val="single" w:sz="4" w:space="0" w:color="auto"/>
            </w:tcBorders>
            <w:shd w:val="clear" w:color="auto" w:fill="auto"/>
            <w:vAlign w:val="center"/>
            <w:hideMark/>
          </w:tcPr>
          <w:p w14:paraId="607A3774"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1 600,00</w:t>
            </w:r>
          </w:p>
        </w:tc>
        <w:tc>
          <w:tcPr>
            <w:tcW w:w="650" w:type="pct"/>
            <w:tcBorders>
              <w:top w:val="nil"/>
              <w:left w:val="nil"/>
              <w:bottom w:val="single" w:sz="4" w:space="0" w:color="auto"/>
              <w:right w:val="single" w:sz="4" w:space="0" w:color="auto"/>
            </w:tcBorders>
            <w:shd w:val="clear" w:color="auto" w:fill="auto"/>
            <w:vAlign w:val="center"/>
            <w:hideMark/>
          </w:tcPr>
          <w:p w14:paraId="4BAE40CC"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1 598,21</w:t>
            </w:r>
          </w:p>
        </w:tc>
        <w:tc>
          <w:tcPr>
            <w:tcW w:w="500" w:type="pct"/>
            <w:tcBorders>
              <w:top w:val="nil"/>
              <w:left w:val="nil"/>
              <w:bottom w:val="single" w:sz="4" w:space="0" w:color="auto"/>
              <w:right w:val="single" w:sz="4" w:space="0" w:color="auto"/>
            </w:tcBorders>
            <w:shd w:val="clear" w:color="000000" w:fill="FFFFFF"/>
            <w:vAlign w:val="center"/>
            <w:hideMark/>
          </w:tcPr>
          <w:p w14:paraId="76F8A760"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99,89</w:t>
            </w:r>
          </w:p>
        </w:tc>
      </w:tr>
      <w:tr w:rsidR="00847260" w14:paraId="0E4A0726" w14:textId="77777777" w:rsidTr="00847260">
        <w:trPr>
          <w:trHeight w:val="270"/>
        </w:trPr>
        <w:tc>
          <w:tcPr>
            <w:tcW w:w="380" w:type="pct"/>
            <w:vMerge/>
            <w:tcBorders>
              <w:top w:val="nil"/>
              <w:left w:val="single" w:sz="4" w:space="0" w:color="auto"/>
              <w:bottom w:val="nil"/>
              <w:right w:val="single" w:sz="4" w:space="0" w:color="auto"/>
            </w:tcBorders>
            <w:vAlign w:val="center"/>
            <w:hideMark/>
          </w:tcPr>
          <w:p w14:paraId="188BBA6A"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14:paraId="437B32D9"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685A8D77"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0970</w:t>
            </w:r>
          </w:p>
        </w:tc>
        <w:tc>
          <w:tcPr>
            <w:tcW w:w="1950" w:type="pct"/>
            <w:tcBorders>
              <w:top w:val="nil"/>
              <w:left w:val="nil"/>
              <w:bottom w:val="single" w:sz="4" w:space="0" w:color="auto"/>
              <w:right w:val="single" w:sz="4" w:space="0" w:color="auto"/>
            </w:tcBorders>
            <w:shd w:val="clear" w:color="auto" w:fill="auto"/>
            <w:vAlign w:val="center"/>
            <w:hideMark/>
          </w:tcPr>
          <w:p w14:paraId="74F1F7E0" w14:textId="77777777" w:rsidR="00847260" w:rsidRDefault="00847260">
            <w:pPr>
              <w:rPr>
                <w:rFonts w:ascii="Calibri" w:hAnsi="Calibri" w:cs="Calibri"/>
                <w:color w:val="000000"/>
                <w:sz w:val="16"/>
                <w:szCs w:val="16"/>
              </w:rPr>
            </w:pPr>
            <w:r>
              <w:rPr>
                <w:rFonts w:ascii="Calibri" w:hAnsi="Calibri" w:cs="Calibri"/>
                <w:color w:val="000000"/>
                <w:sz w:val="16"/>
                <w:szCs w:val="16"/>
              </w:rPr>
              <w:t>Wpływy z różnych dochodów</w:t>
            </w:r>
          </w:p>
        </w:tc>
        <w:tc>
          <w:tcPr>
            <w:tcW w:w="610" w:type="pct"/>
            <w:tcBorders>
              <w:top w:val="nil"/>
              <w:left w:val="nil"/>
              <w:bottom w:val="single" w:sz="4" w:space="0" w:color="auto"/>
              <w:right w:val="single" w:sz="4" w:space="0" w:color="auto"/>
            </w:tcBorders>
            <w:shd w:val="clear" w:color="auto" w:fill="auto"/>
            <w:vAlign w:val="center"/>
            <w:hideMark/>
          </w:tcPr>
          <w:p w14:paraId="01BF50ED"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10 600,00</w:t>
            </w:r>
          </w:p>
        </w:tc>
        <w:tc>
          <w:tcPr>
            <w:tcW w:w="650" w:type="pct"/>
            <w:tcBorders>
              <w:top w:val="nil"/>
              <w:left w:val="nil"/>
              <w:bottom w:val="single" w:sz="4" w:space="0" w:color="auto"/>
              <w:right w:val="single" w:sz="4" w:space="0" w:color="auto"/>
            </w:tcBorders>
            <w:shd w:val="clear" w:color="auto" w:fill="auto"/>
            <w:vAlign w:val="center"/>
            <w:hideMark/>
          </w:tcPr>
          <w:p w14:paraId="23905403"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10 661,48</w:t>
            </w:r>
          </w:p>
        </w:tc>
        <w:tc>
          <w:tcPr>
            <w:tcW w:w="500" w:type="pct"/>
            <w:tcBorders>
              <w:top w:val="nil"/>
              <w:left w:val="nil"/>
              <w:bottom w:val="single" w:sz="4" w:space="0" w:color="auto"/>
              <w:right w:val="single" w:sz="4" w:space="0" w:color="auto"/>
            </w:tcBorders>
            <w:shd w:val="clear" w:color="000000" w:fill="FFFFFF"/>
            <w:vAlign w:val="center"/>
            <w:hideMark/>
          </w:tcPr>
          <w:p w14:paraId="72F3CE9B"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100,58</w:t>
            </w:r>
          </w:p>
        </w:tc>
      </w:tr>
      <w:tr w:rsidR="00340465" w14:paraId="22223DD2" w14:textId="77777777" w:rsidTr="00847260">
        <w:trPr>
          <w:trHeight w:val="276"/>
        </w:trPr>
        <w:tc>
          <w:tcPr>
            <w:tcW w:w="380" w:type="pct"/>
            <w:vMerge/>
            <w:tcBorders>
              <w:top w:val="nil"/>
              <w:left w:val="single" w:sz="4" w:space="0" w:color="auto"/>
              <w:bottom w:val="nil"/>
              <w:right w:val="single" w:sz="4" w:space="0" w:color="auto"/>
            </w:tcBorders>
            <w:vAlign w:val="center"/>
            <w:hideMark/>
          </w:tcPr>
          <w:p w14:paraId="4900F394" w14:textId="77777777" w:rsidR="00847260" w:rsidRDefault="00847260">
            <w:pPr>
              <w:rPr>
                <w:rFonts w:ascii="Calibri" w:hAnsi="Calibri" w:cs="Calibri"/>
                <w:color w:val="000000"/>
                <w:sz w:val="16"/>
                <w:szCs w:val="16"/>
              </w:rPr>
            </w:pPr>
          </w:p>
        </w:tc>
        <w:tc>
          <w:tcPr>
            <w:tcW w:w="500" w:type="pct"/>
            <w:tcBorders>
              <w:top w:val="nil"/>
              <w:left w:val="nil"/>
              <w:bottom w:val="single" w:sz="4" w:space="0" w:color="auto"/>
              <w:right w:val="single" w:sz="4" w:space="0" w:color="auto"/>
            </w:tcBorders>
            <w:shd w:val="clear" w:color="000000" w:fill="66FF33"/>
            <w:noWrap/>
            <w:vAlign w:val="center"/>
            <w:hideMark/>
          </w:tcPr>
          <w:p w14:paraId="448D4623"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90026</w:t>
            </w:r>
          </w:p>
        </w:tc>
        <w:tc>
          <w:tcPr>
            <w:tcW w:w="410" w:type="pct"/>
            <w:tcBorders>
              <w:top w:val="nil"/>
              <w:left w:val="nil"/>
              <w:bottom w:val="single" w:sz="4" w:space="0" w:color="auto"/>
              <w:right w:val="single" w:sz="4" w:space="0" w:color="auto"/>
            </w:tcBorders>
            <w:shd w:val="clear" w:color="000000" w:fill="66FF33"/>
            <w:noWrap/>
            <w:vAlign w:val="center"/>
            <w:hideMark/>
          </w:tcPr>
          <w:p w14:paraId="7AC89097"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 </w:t>
            </w:r>
          </w:p>
        </w:tc>
        <w:tc>
          <w:tcPr>
            <w:tcW w:w="1950" w:type="pct"/>
            <w:tcBorders>
              <w:top w:val="nil"/>
              <w:left w:val="nil"/>
              <w:bottom w:val="single" w:sz="4" w:space="0" w:color="auto"/>
              <w:right w:val="single" w:sz="4" w:space="0" w:color="auto"/>
            </w:tcBorders>
            <w:shd w:val="clear" w:color="000000" w:fill="66FF33"/>
            <w:vAlign w:val="center"/>
            <w:hideMark/>
          </w:tcPr>
          <w:p w14:paraId="7B5FF5ED" w14:textId="77777777" w:rsidR="00847260" w:rsidRDefault="00847260">
            <w:pPr>
              <w:rPr>
                <w:rFonts w:ascii="Calibri" w:hAnsi="Calibri" w:cs="Calibri"/>
                <w:color w:val="000000"/>
                <w:sz w:val="16"/>
                <w:szCs w:val="16"/>
              </w:rPr>
            </w:pPr>
            <w:r>
              <w:rPr>
                <w:rFonts w:ascii="Calibri" w:hAnsi="Calibri" w:cs="Calibri"/>
                <w:color w:val="000000"/>
                <w:sz w:val="16"/>
                <w:szCs w:val="16"/>
              </w:rPr>
              <w:t>Pozostałe działania związane z gospodarką odpadami</w:t>
            </w:r>
          </w:p>
        </w:tc>
        <w:tc>
          <w:tcPr>
            <w:tcW w:w="610" w:type="pct"/>
            <w:tcBorders>
              <w:top w:val="nil"/>
              <w:left w:val="nil"/>
              <w:bottom w:val="single" w:sz="4" w:space="0" w:color="auto"/>
              <w:right w:val="single" w:sz="4" w:space="0" w:color="auto"/>
            </w:tcBorders>
            <w:shd w:val="clear" w:color="000000" w:fill="66FF33"/>
            <w:vAlign w:val="center"/>
            <w:hideMark/>
          </w:tcPr>
          <w:p w14:paraId="2B6A75B7"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235 584,00</w:t>
            </w:r>
          </w:p>
        </w:tc>
        <w:tc>
          <w:tcPr>
            <w:tcW w:w="650" w:type="pct"/>
            <w:tcBorders>
              <w:top w:val="nil"/>
              <w:left w:val="nil"/>
              <w:bottom w:val="single" w:sz="4" w:space="0" w:color="auto"/>
              <w:right w:val="single" w:sz="4" w:space="0" w:color="auto"/>
            </w:tcBorders>
            <w:shd w:val="clear" w:color="000000" w:fill="66FF33"/>
            <w:vAlign w:val="center"/>
            <w:hideMark/>
          </w:tcPr>
          <w:p w14:paraId="2E32C79F"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238 685,25</w:t>
            </w:r>
          </w:p>
        </w:tc>
        <w:tc>
          <w:tcPr>
            <w:tcW w:w="500" w:type="pct"/>
            <w:tcBorders>
              <w:top w:val="nil"/>
              <w:left w:val="nil"/>
              <w:bottom w:val="single" w:sz="4" w:space="0" w:color="auto"/>
              <w:right w:val="single" w:sz="4" w:space="0" w:color="auto"/>
            </w:tcBorders>
            <w:shd w:val="clear" w:color="000000" w:fill="66FF33"/>
            <w:vAlign w:val="center"/>
            <w:hideMark/>
          </w:tcPr>
          <w:p w14:paraId="6D20E5F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101,32</w:t>
            </w:r>
          </w:p>
        </w:tc>
      </w:tr>
      <w:tr w:rsidR="00847260" w14:paraId="6136F26A" w14:textId="77777777" w:rsidTr="00847260">
        <w:trPr>
          <w:trHeight w:val="432"/>
        </w:trPr>
        <w:tc>
          <w:tcPr>
            <w:tcW w:w="380" w:type="pct"/>
            <w:vMerge/>
            <w:tcBorders>
              <w:top w:val="nil"/>
              <w:left w:val="single" w:sz="4" w:space="0" w:color="auto"/>
              <w:bottom w:val="nil"/>
              <w:right w:val="single" w:sz="4" w:space="0" w:color="auto"/>
            </w:tcBorders>
            <w:vAlign w:val="center"/>
            <w:hideMark/>
          </w:tcPr>
          <w:p w14:paraId="16AA7117" w14:textId="77777777" w:rsidR="00847260" w:rsidRDefault="00847260">
            <w:pPr>
              <w:rPr>
                <w:rFonts w:ascii="Calibri" w:hAnsi="Calibri" w:cs="Calibri"/>
                <w:color w:val="000000"/>
                <w:sz w:val="16"/>
                <w:szCs w:val="16"/>
              </w:rPr>
            </w:pPr>
          </w:p>
        </w:tc>
        <w:tc>
          <w:tcPr>
            <w:tcW w:w="500" w:type="pct"/>
            <w:vMerge w:val="restart"/>
            <w:tcBorders>
              <w:top w:val="nil"/>
              <w:left w:val="single" w:sz="4" w:space="0" w:color="auto"/>
              <w:bottom w:val="nil"/>
              <w:right w:val="single" w:sz="4" w:space="0" w:color="auto"/>
            </w:tcBorders>
            <w:shd w:val="clear" w:color="auto" w:fill="auto"/>
            <w:noWrap/>
            <w:vAlign w:val="center"/>
            <w:hideMark/>
          </w:tcPr>
          <w:p w14:paraId="23C143FE"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 </w:t>
            </w:r>
          </w:p>
        </w:tc>
        <w:tc>
          <w:tcPr>
            <w:tcW w:w="410" w:type="pct"/>
            <w:tcBorders>
              <w:top w:val="nil"/>
              <w:left w:val="nil"/>
              <w:bottom w:val="single" w:sz="4" w:space="0" w:color="auto"/>
              <w:right w:val="single" w:sz="4" w:space="0" w:color="auto"/>
            </w:tcBorders>
            <w:shd w:val="clear" w:color="auto" w:fill="auto"/>
            <w:noWrap/>
            <w:vAlign w:val="center"/>
            <w:hideMark/>
          </w:tcPr>
          <w:p w14:paraId="485A296F"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0570</w:t>
            </w:r>
          </w:p>
        </w:tc>
        <w:tc>
          <w:tcPr>
            <w:tcW w:w="1950" w:type="pct"/>
            <w:tcBorders>
              <w:top w:val="nil"/>
              <w:left w:val="nil"/>
              <w:bottom w:val="single" w:sz="4" w:space="0" w:color="auto"/>
              <w:right w:val="single" w:sz="4" w:space="0" w:color="auto"/>
            </w:tcBorders>
            <w:shd w:val="clear" w:color="000000" w:fill="FFFFFF"/>
            <w:vAlign w:val="center"/>
            <w:hideMark/>
          </w:tcPr>
          <w:p w14:paraId="45F47013" w14:textId="77777777" w:rsidR="00847260" w:rsidRDefault="00847260">
            <w:pPr>
              <w:rPr>
                <w:rFonts w:ascii="Calibri" w:hAnsi="Calibri" w:cs="Calibri"/>
                <w:color w:val="000000"/>
                <w:sz w:val="16"/>
                <w:szCs w:val="16"/>
              </w:rPr>
            </w:pPr>
            <w:r>
              <w:rPr>
                <w:rFonts w:ascii="Calibri" w:hAnsi="Calibri" w:cs="Calibri"/>
                <w:color w:val="000000"/>
                <w:sz w:val="16"/>
                <w:szCs w:val="16"/>
              </w:rPr>
              <w:t>Wpływy z tytułu grzywien, mandatów i innych kar pieniężnych od osób fizycznych</w:t>
            </w:r>
          </w:p>
        </w:tc>
        <w:tc>
          <w:tcPr>
            <w:tcW w:w="610" w:type="pct"/>
            <w:tcBorders>
              <w:top w:val="nil"/>
              <w:left w:val="nil"/>
              <w:bottom w:val="single" w:sz="4" w:space="0" w:color="auto"/>
              <w:right w:val="single" w:sz="4" w:space="0" w:color="auto"/>
            </w:tcBorders>
            <w:shd w:val="clear" w:color="auto" w:fill="auto"/>
            <w:vAlign w:val="center"/>
            <w:hideMark/>
          </w:tcPr>
          <w:p w14:paraId="4D7C603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1 000,00</w:t>
            </w:r>
          </w:p>
        </w:tc>
        <w:tc>
          <w:tcPr>
            <w:tcW w:w="650" w:type="pct"/>
            <w:tcBorders>
              <w:top w:val="nil"/>
              <w:left w:val="nil"/>
              <w:bottom w:val="single" w:sz="4" w:space="0" w:color="auto"/>
              <w:right w:val="single" w:sz="4" w:space="0" w:color="auto"/>
            </w:tcBorders>
            <w:shd w:val="clear" w:color="auto" w:fill="auto"/>
            <w:vAlign w:val="center"/>
            <w:hideMark/>
          </w:tcPr>
          <w:p w14:paraId="37832918"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1 000,00</w:t>
            </w:r>
          </w:p>
        </w:tc>
        <w:tc>
          <w:tcPr>
            <w:tcW w:w="500" w:type="pct"/>
            <w:tcBorders>
              <w:top w:val="nil"/>
              <w:left w:val="nil"/>
              <w:bottom w:val="single" w:sz="4" w:space="0" w:color="auto"/>
              <w:right w:val="single" w:sz="4" w:space="0" w:color="auto"/>
            </w:tcBorders>
            <w:shd w:val="clear" w:color="000000" w:fill="FFFFFF"/>
            <w:vAlign w:val="center"/>
            <w:hideMark/>
          </w:tcPr>
          <w:p w14:paraId="3DCC49C5"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100,00</w:t>
            </w:r>
          </w:p>
        </w:tc>
      </w:tr>
      <w:tr w:rsidR="00847260" w14:paraId="1C926FEB" w14:textId="77777777" w:rsidTr="00847260">
        <w:trPr>
          <w:trHeight w:val="312"/>
        </w:trPr>
        <w:tc>
          <w:tcPr>
            <w:tcW w:w="380" w:type="pct"/>
            <w:vMerge/>
            <w:tcBorders>
              <w:top w:val="nil"/>
              <w:left w:val="single" w:sz="4" w:space="0" w:color="auto"/>
              <w:bottom w:val="nil"/>
              <w:right w:val="single" w:sz="4" w:space="0" w:color="auto"/>
            </w:tcBorders>
            <w:vAlign w:val="center"/>
            <w:hideMark/>
          </w:tcPr>
          <w:p w14:paraId="13FEC346"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nil"/>
              <w:right w:val="single" w:sz="4" w:space="0" w:color="auto"/>
            </w:tcBorders>
            <w:vAlign w:val="center"/>
            <w:hideMark/>
          </w:tcPr>
          <w:p w14:paraId="2F960416"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2927878D"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0940</w:t>
            </w:r>
          </w:p>
        </w:tc>
        <w:tc>
          <w:tcPr>
            <w:tcW w:w="1950" w:type="pct"/>
            <w:tcBorders>
              <w:top w:val="nil"/>
              <w:left w:val="nil"/>
              <w:bottom w:val="single" w:sz="4" w:space="0" w:color="auto"/>
              <w:right w:val="single" w:sz="4" w:space="0" w:color="auto"/>
            </w:tcBorders>
            <w:shd w:val="clear" w:color="000000" w:fill="FFFFFF"/>
            <w:vAlign w:val="center"/>
            <w:hideMark/>
          </w:tcPr>
          <w:p w14:paraId="6C87F19B" w14:textId="77777777" w:rsidR="00847260" w:rsidRDefault="00847260">
            <w:pPr>
              <w:rPr>
                <w:rFonts w:ascii="Calibri" w:hAnsi="Calibri" w:cs="Calibri"/>
                <w:color w:val="000000"/>
                <w:sz w:val="16"/>
                <w:szCs w:val="16"/>
              </w:rPr>
            </w:pPr>
            <w:r>
              <w:rPr>
                <w:rFonts w:ascii="Calibri" w:hAnsi="Calibri" w:cs="Calibri"/>
                <w:color w:val="000000"/>
                <w:sz w:val="16"/>
                <w:szCs w:val="16"/>
              </w:rPr>
              <w:t>Wpływy z rozliczeń/zwrotów z lat ubiegłych</w:t>
            </w:r>
          </w:p>
        </w:tc>
        <w:tc>
          <w:tcPr>
            <w:tcW w:w="610" w:type="pct"/>
            <w:tcBorders>
              <w:top w:val="nil"/>
              <w:left w:val="nil"/>
              <w:bottom w:val="single" w:sz="4" w:space="0" w:color="auto"/>
              <w:right w:val="single" w:sz="4" w:space="0" w:color="auto"/>
            </w:tcBorders>
            <w:shd w:val="clear" w:color="auto" w:fill="auto"/>
            <w:vAlign w:val="center"/>
            <w:hideMark/>
          </w:tcPr>
          <w:p w14:paraId="364CA8CB"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9 480,00</w:t>
            </w:r>
          </w:p>
        </w:tc>
        <w:tc>
          <w:tcPr>
            <w:tcW w:w="650" w:type="pct"/>
            <w:tcBorders>
              <w:top w:val="nil"/>
              <w:left w:val="nil"/>
              <w:bottom w:val="single" w:sz="4" w:space="0" w:color="auto"/>
              <w:right w:val="single" w:sz="4" w:space="0" w:color="auto"/>
            </w:tcBorders>
            <w:shd w:val="clear" w:color="auto" w:fill="auto"/>
            <w:vAlign w:val="center"/>
            <w:hideMark/>
          </w:tcPr>
          <w:p w14:paraId="35F4335C"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9 479,48</w:t>
            </w:r>
          </w:p>
        </w:tc>
        <w:tc>
          <w:tcPr>
            <w:tcW w:w="500" w:type="pct"/>
            <w:tcBorders>
              <w:top w:val="nil"/>
              <w:left w:val="nil"/>
              <w:bottom w:val="single" w:sz="4" w:space="0" w:color="auto"/>
              <w:right w:val="single" w:sz="4" w:space="0" w:color="auto"/>
            </w:tcBorders>
            <w:shd w:val="clear" w:color="000000" w:fill="FFFFFF"/>
            <w:vAlign w:val="center"/>
            <w:hideMark/>
          </w:tcPr>
          <w:p w14:paraId="7463326D"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99,99</w:t>
            </w:r>
          </w:p>
        </w:tc>
      </w:tr>
      <w:tr w:rsidR="00847260" w14:paraId="6B55A3B4" w14:textId="77777777" w:rsidTr="00847260">
        <w:trPr>
          <w:trHeight w:val="435"/>
        </w:trPr>
        <w:tc>
          <w:tcPr>
            <w:tcW w:w="380" w:type="pct"/>
            <w:vMerge/>
            <w:tcBorders>
              <w:top w:val="nil"/>
              <w:left w:val="single" w:sz="4" w:space="0" w:color="auto"/>
              <w:bottom w:val="nil"/>
              <w:right w:val="single" w:sz="4" w:space="0" w:color="auto"/>
            </w:tcBorders>
            <w:vAlign w:val="center"/>
            <w:hideMark/>
          </w:tcPr>
          <w:p w14:paraId="38DC48A3"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nil"/>
              <w:right w:val="single" w:sz="4" w:space="0" w:color="auto"/>
            </w:tcBorders>
            <w:vAlign w:val="center"/>
            <w:hideMark/>
          </w:tcPr>
          <w:p w14:paraId="75DB6CE1"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7DECE181"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0950</w:t>
            </w:r>
          </w:p>
        </w:tc>
        <w:tc>
          <w:tcPr>
            <w:tcW w:w="1950" w:type="pct"/>
            <w:tcBorders>
              <w:top w:val="nil"/>
              <w:left w:val="nil"/>
              <w:bottom w:val="single" w:sz="4" w:space="0" w:color="auto"/>
              <w:right w:val="single" w:sz="4" w:space="0" w:color="auto"/>
            </w:tcBorders>
            <w:shd w:val="clear" w:color="000000" w:fill="FFFFFF"/>
            <w:vAlign w:val="center"/>
            <w:hideMark/>
          </w:tcPr>
          <w:p w14:paraId="0394161E" w14:textId="77777777" w:rsidR="00847260" w:rsidRDefault="00847260">
            <w:pPr>
              <w:rPr>
                <w:rFonts w:ascii="Calibri" w:hAnsi="Calibri" w:cs="Calibri"/>
                <w:color w:val="000000"/>
                <w:sz w:val="16"/>
                <w:szCs w:val="16"/>
              </w:rPr>
            </w:pPr>
            <w:r>
              <w:rPr>
                <w:rFonts w:ascii="Calibri" w:hAnsi="Calibri" w:cs="Calibri"/>
                <w:color w:val="000000"/>
                <w:sz w:val="16"/>
                <w:szCs w:val="16"/>
              </w:rPr>
              <w:t>Wpływy z tytułu kar i odszkodowań wynikających z umów</w:t>
            </w:r>
          </w:p>
        </w:tc>
        <w:tc>
          <w:tcPr>
            <w:tcW w:w="610" w:type="pct"/>
            <w:tcBorders>
              <w:top w:val="nil"/>
              <w:left w:val="nil"/>
              <w:bottom w:val="single" w:sz="4" w:space="0" w:color="auto"/>
              <w:right w:val="single" w:sz="4" w:space="0" w:color="auto"/>
            </w:tcBorders>
            <w:shd w:val="clear" w:color="auto" w:fill="auto"/>
            <w:vAlign w:val="center"/>
            <w:hideMark/>
          </w:tcPr>
          <w:p w14:paraId="632120F0"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9 570,00</w:t>
            </w:r>
          </w:p>
        </w:tc>
        <w:tc>
          <w:tcPr>
            <w:tcW w:w="650" w:type="pct"/>
            <w:tcBorders>
              <w:top w:val="nil"/>
              <w:left w:val="nil"/>
              <w:bottom w:val="single" w:sz="4" w:space="0" w:color="auto"/>
              <w:right w:val="single" w:sz="4" w:space="0" w:color="auto"/>
            </w:tcBorders>
            <w:shd w:val="clear" w:color="auto" w:fill="auto"/>
            <w:vAlign w:val="center"/>
            <w:hideMark/>
          </w:tcPr>
          <w:p w14:paraId="08F97F3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9 570,00</w:t>
            </w:r>
          </w:p>
        </w:tc>
        <w:tc>
          <w:tcPr>
            <w:tcW w:w="500" w:type="pct"/>
            <w:tcBorders>
              <w:top w:val="nil"/>
              <w:left w:val="nil"/>
              <w:bottom w:val="single" w:sz="4" w:space="0" w:color="auto"/>
              <w:right w:val="single" w:sz="4" w:space="0" w:color="auto"/>
            </w:tcBorders>
            <w:shd w:val="clear" w:color="000000" w:fill="FFFFFF"/>
            <w:vAlign w:val="center"/>
            <w:hideMark/>
          </w:tcPr>
          <w:p w14:paraId="669132C5"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100,00</w:t>
            </w:r>
          </w:p>
        </w:tc>
      </w:tr>
      <w:tr w:rsidR="00847260" w14:paraId="52FDB10C" w14:textId="77777777" w:rsidTr="00847260">
        <w:trPr>
          <w:trHeight w:val="312"/>
        </w:trPr>
        <w:tc>
          <w:tcPr>
            <w:tcW w:w="380" w:type="pct"/>
            <w:vMerge/>
            <w:tcBorders>
              <w:top w:val="nil"/>
              <w:left w:val="single" w:sz="4" w:space="0" w:color="auto"/>
              <w:bottom w:val="nil"/>
              <w:right w:val="single" w:sz="4" w:space="0" w:color="auto"/>
            </w:tcBorders>
            <w:vAlign w:val="center"/>
            <w:hideMark/>
          </w:tcPr>
          <w:p w14:paraId="4F761F0F"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nil"/>
              <w:right w:val="single" w:sz="4" w:space="0" w:color="auto"/>
            </w:tcBorders>
            <w:vAlign w:val="center"/>
            <w:hideMark/>
          </w:tcPr>
          <w:p w14:paraId="0192673B"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688F01AC"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0970</w:t>
            </w:r>
          </w:p>
        </w:tc>
        <w:tc>
          <w:tcPr>
            <w:tcW w:w="1950" w:type="pct"/>
            <w:tcBorders>
              <w:top w:val="nil"/>
              <w:left w:val="nil"/>
              <w:bottom w:val="single" w:sz="4" w:space="0" w:color="auto"/>
              <w:right w:val="single" w:sz="4" w:space="0" w:color="auto"/>
            </w:tcBorders>
            <w:shd w:val="clear" w:color="000000" w:fill="FFFFFF"/>
            <w:vAlign w:val="center"/>
            <w:hideMark/>
          </w:tcPr>
          <w:p w14:paraId="51400903" w14:textId="77777777" w:rsidR="00847260" w:rsidRDefault="00847260">
            <w:pPr>
              <w:rPr>
                <w:rFonts w:ascii="Calibri" w:hAnsi="Calibri" w:cs="Calibri"/>
                <w:color w:val="000000"/>
                <w:sz w:val="16"/>
                <w:szCs w:val="16"/>
              </w:rPr>
            </w:pPr>
            <w:r>
              <w:rPr>
                <w:rFonts w:ascii="Calibri" w:hAnsi="Calibri" w:cs="Calibri"/>
                <w:color w:val="000000"/>
                <w:sz w:val="16"/>
                <w:szCs w:val="16"/>
              </w:rPr>
              <w:t xml:space="preserve">Wpływy z różnych dochodów </w:t>
            </w:r>
          </w:p>
        </w:tc>
        <w:tc>
          <w:tcPr>
            <w:tcW w:w="610" w:type="pct"/>
            <w:tcBorders>
              <w:top w:val="nil"/>
              <w:left w:val="nil"/>
              <w:bottom w:val="single" w:sz="4" w:space="0" w:color="auto"/>
              <w:right w:val="single" w:sz="4" w:space="0" w:color="auto"/>
            </w:tcBorders>
            <w:shd w:val="clear" w:color="auto" w:fill="auto"/>
            <w:vAlign w:val="center"/>
            <w:hideMark/>
          </w:tcPr>
          <w:p w14:paraId="20A6A21E"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23 634,00</w:t>
            </w:r>
          </w:p>
        </w:tc>
        <w:tc>
          <w:tcPr>
            <w:tcW w:w="650" w:type="pct"/>
            <w:tcBorders>
              <w:top w:val="nil"/>
              <w:left w:val="nil"/>
              <w:bottom w:val="single" w:sz="4" w:space="0" w:color="auto"/>
              <w:right w:val="single" w:sz="4" w:space="0" w:color="auto"/>
            </w:tcBorders>
            <w:shd w:val="clear" w:color="auto" w:fill="auto"/>
            <w:vAlign w:val="center"/>
            <w:hideMark/>
          </w:tcPr>
          <w:p w14:paraId="33A60D33"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23 843,17</w:t>
            </w:r>
          </w:p>
        </w:tc>
        <w:tc>
          <w:tcPr>
            <w:tcW w:w="500" w:type="pct"/>
            <w:tcBorders>
              <w:top w:val="nil"/>
              <w:left w:val="nil"/>
              <w:bottom w:val="single" w:sz="4" w:space="0" w:color="auto"/>
              <w:right w:val="single" w:sz="4" w:space="0" w:color="auto"/>
            </w:tcBorders>
            <w:shd w:val="clear" w:color="000000" w:fill="FFFFFF"/>
            <w:vAlign w:val="center"/>
            <w:hideMark/>
          </w:tcPr>
          <w:p w14:paraId="04552F21"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100,89</w:t>
            </w:r>
          </w:p>
        </w:tc>
      </w:tr>
      <w:tr w:rsidR="00847260" w14:paraId="51B2515A" w14:textId="77777777" w:rsidTr="00847260">
        <w:trPr>
          <w:trHeight w:val="915"/>
        </w:trPr>
        <w:tc>
          <w:tcPr>
            <w:tcW w:w="380" w:type="pct"/>
            <w:vMerge/>
            <w:tcBorders>
              <w:top w:val="nil"/>
              <w:left w:val="single" w:sz="4" w:space="0" w:color="auto"/>
              <w:bottom w:val="nil"/>
              <w:right w:val="single" w:sz="4" w:space="0" w:color="auto"/>
            </w:tcBorders>
            <w:vAlign w:val="center"/>
            <w:hideMark/>
          </w:tcPr>
          <w:p w14:paraId="697DEBB4"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nil"/>
              <w:right w:val="single" w:sz="4" w:space="0" w:color="auto"/>
            </w:tcBorders>
            <w:vAlign w:val="center"/>
            <w:hideMark/>
          </w:tcPr>
          <w:p w14:paraId="1EC84A22"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04D0C9DB"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2460</w:t>
            </w:r>
          </w:p>
        </w:tc>
        <w:tc>
          <w:tcPr>
            <w:tcW w:w="1950" w:type="pct"/>
            <w:tcBorders>
              <w:top w:val="nil"/>
              <w:left w:val="nil"/>
              <w:bottom w:val="single" w:sz="4" w:space="0" w:color="auto"/>
              <w:right w:val="single" w:sz="4" w:space="0" w:color="auto"/>
            </w:tcBorders>
            <w:shd w:val="clear" w:color="000000" w:fill="FFFFFF"/>
            <w:vAlign w:val="center"/>
            <w:hideMark/>
          </w:tcPr>
          <w:p w14:paraId="58DC7F52" w14:textId="77777777" w:rsidR="00847260" w:rsidRDefault="00847260">
            <w:pPr>
              <w:rPr>
                <w:rFonts w:ascii="Calibri" w:hAnsi="Calibri" w:cs="Calibri"/>
                <w:color w:val="000000"/>
                <w:sz w:val="16"/>
                <w:szCs w:val="16"/>
              </w:rPr>
            </w:pPr>
            <w:r>
              <w:rPr>
                <w:rFonts w:ascii="Calibri" w:hAnsi="Calibri" w:cs="Calibri"/>
                <w:color w:val="000000"/>
                <w:sz w:val="16"/>
                <w:szCs w:val="16"/>
              </w:rPr>
              <w:t>Środki otrzymane od pozostałych jednostek zaliczanych do sektora finansów publicznych na realizację zadań bieżących jednostek zaliczanych do sektora finansów publicznych</w:t>
            </w:r>
          </w:p>
        </w:tc>
        <w:tc>
          <w:tcPr>
            <w:tcW w:w="610" w:type="pct"/>
            <w:tcBorders>
              <w:top w:val="nil"/>
              <w:left w:val="nil"/>
              <w:bottom w:val="single" w:sz="4" w:space="0" w:color="auto"/>
              <w:right w:val="single" w:sz="4" w:space="0" w:color="auto"/>
            </w:tcBorders>
            <w:shd w:val="clear" w:color="auto" w:fill="auto"/>
            <w:vAlign w:val="center"/>
            <w:hideMark/>
          </w:tcPr>
          <w:p w14:paraId="1E0D3F70"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150 000,00</w:t>
            </w:r>
          </w:p>
        </w:tc>
        <w:tc>
          <w:tcPr>
            <w:tcW w:w="650" w:type="pct"/>
            <w:tcBorders>
              <w:top w:val="nil"/>
              <w:left w:val="nil"/>
              <w:bottom w:val="single" w:sz="4" w:space="0" w:color="auto"/>
              <w:right w:val="single" w:sz="4" w:space="0" w:color="auto"/>
            </w:tcBorders>
            <w:shd w:val="clear" w:color="auto" w:fill="auto"/>
            <w:vAlign w:val="center"/>
            <w:hideMark/>
          </w:tcPr>
          <w:p w14:paraId="7D476C92"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152 892,60</w:t>
            </w:r>
          </w:p>
        </w:tc>
        <w:tc>
          <w:tcPr>
            <w:tcW w:w="500" w:type="pct"/>
            <w:tcBorders>
              <w:top w:val="nil"/>
              <w:left w:val="nil"/>
              <w:bottom w:val="single" w:sz="4" w:space="0" w:color="auto"/>
              <w:right w:val="single" w:sz="4" w:space="0" w:color="auto"/>
            </w:tcBorders>
            <w:shd w:val="clear" w:color="000000" w:fill="FFFFFF"/>
            <w:vAlign w:val="center"/>
            <w:hideMark/>
          </w:tcPr>
          <w:p w14:paraId="381D28C8"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101,93</w:t>
            </w:r>
          </w:p>
        </w:tc>
      </w:tr>
      <w:tr w:rsidR="00847260" w14:paraId="067252F7" w14:textId="77777777" w:rsidTr="00847260">
        <w:trPr>
          <w:trHeight w:val="1170"/>
        </w:trPr>
        <w:tc>
          <w:tcPr>
            <w:tcW w:w="380" w:type="pct"/>
            <w:vMerge/>
            <w:tcBorders>
              <w:top w:val="nil"/>
              <w:left w:val="single" w:sz="4" w:space="0" w:color="auto"/>
              <w:bottom w:val="nil"/>
              <w:right w:val="single" w:sz="4" w:space="0" w:color="auto"/>
            </w:tcBorders>
            <w:vAlign w:val="center"/>
            <w:hideMark/>
          </w:tcPr>
          <w:p w14:paraId="40E7DB96" w14:textId="77777777" w:rsidR="00847260" w:rsidRDefault="00847260">
            <w:pPr>
              <w:rPr>
                <w:rFonts w:ascii="Calibri" w:hAnsi="Calibri" w:cs="Calibri"/>
                <w:color w:val="000000"/>
                <w:sz w:val="16"/>
                <w:szCs w:val="16"/>
              </w:rPr>
            </w:pPr>
          </w:p>
        </w:tc>
        <w:tc>
          <w:tcPr>
            <w:tcW w:w="500" w:type="pct"/>
            <w:vMerge/>
            <w:tcBorders>
              <w:top w:val="nil"/>
              <w:left w:val="single" w:sz="4" w:space="0" w:color="auto"/>
              <w:bottom w:val="nil"/>
              <w:right w:val="single" w:sz="4" w:space="0" w:color="auto"/>
            </w:tcBorders>
            <w:vAlign w:val="center"/>
            <w:hideMark/>
          </w:tcPr>
          <w:p w14:paraId="19DFE6EE" w14:textId="77777777" w:rsidR="00847260" w:rsidRDefault="00847260">
            <w:pPr>
              <w:rPr>
                <w:rFonts w:ascii="Calibri" w:hAnsi="Calibri" w:cs="Calibri"/>
                <w:color w:val="000000"/>
                <w:sz w:val="16"/>
                <w:szCs w:val="16"/>
              </w:rPr>
            </w:pPr>
          </w:p>
        </w:tc>
        <w:tc>
          <w:tcPr>
            <w:tcW w:w="410" w:type="pct"/>
            <w:tcBorders>
              <w:top w:val="nil"/>
              <w:left w:val="nil"/>
              <w:bottom w:val="single" w:sz="4" w:space="0" w:color="auto"/>
              <w:right w:val="single" w:sz="4" w:space="0" w:color="auto"/>
            </w:tcBorders>
            <w:shd w:val="clear" w:color="auto" w:fill="auto"/>
            <w:noWrap/>
            <w:vAlign w:val="center"/>
            <w:hideMark/>
          </w:tcPr>
          <w:p w14:paraId="3DAAFF58" w14:textId="77777777" w:rsidR="00847260" w:rsidRDefault="00847260">
            <w:pPr>
              <w:jc w:val="center"/>
              <w:rPr>
                <w:rFonts w:ascii="Calibri" w:hAnsi="Calibri" w:cs="Calibri"/>
                <w:color w:val="000000"/>
                <w:sz w:val="16"/>
                <w:szCs w:val="16"/>
              </w:rPr>
            </w:pPr>
            <w:r>
              <w:rPr>
                <w:rFonts w:ascii="Calibri" w:hAnsi="Calibri" w:cs="Calibri"/>
                <w:color w:val="000000"/>
                <w:sz w:val="16"/>
                <w:szCs w:val="16"/>
              </w:rPr>
              <w:t>6280</w:t>
            </w:r>
          </w:p>
        </w:tc>
        <w:tc>
          <w:tcPr>
            <w:tcW w:w="1950" w:type="pct"/>
            <w:tcBorders>
              <w:top w:val="nil"/>
              <w:left w:val="nil"/>
              <w:bottom w:val="single" w:sz="4" w:space="0" w:color="auto"/>
              <w:right w:val="single" w:sz="4" w:space="0" w:color="auto"/>
            </w:tcBorders>
            <w:shd w:val="clear" w:color="000000" w:fill="FFFFFF"/>
            <w:vAlign w:val="center"/>
            <w:hideMark/>
          </w:tcPr>
          <w:p w14:paraId="6412A65D" w14:textId="77777777" w:rsidR="00847260" w:rsidRDefault="00847260">
            <w:pPr>
              <w:rPr>
                <w:rFonts w:ascii="Calibri" w:hAnsi="Calibri" w:cs="Calibri"/>
                <w:color w:val="000000"/>
                <w:sz w:val="16"/>
                <w:szCs w:val="16"/>
              </w:rPr>
            </w:pPr>
            <w:r>
              <w:rPr>
                <w:rFonts w:ascii="Calibri" w:hAnsi="Calibri" w:cs="Calibri"/>
                <w:color w:val="000000"/>
                <w:sz w:val="16"/>
                <w:szCs w:val="16"/>
              </w:rPr>
              <w:t>Środki otrzymane od pozostałych jednostek zaliczanych do sektora finansów publicznych na finansowanie lub dofinansowanie kosztów realizacji inwestycji i zakupów inwestycyjnych jednostek zaliczanych do sektora finansów publicznych</w:t>
            </w:r>
          </w:p>
        </w:tc>
        <w:tc>
          <w:tcPr>
            <w:tcW w:w="610" w:type="pct"/>
            <w:tcBorders>
              <w:top w:val="nil"/>
              <w:left w:val="nil"/>
              <w:bottom w:val="single" w:sz="4" w:space="0" w:color="auto"/>
              <w:right w:val="single" w:sz="4" w:space="0" w:color="auto"/>
            </w:tcBorders>
            <w:shd w:val="clear" w:color="auto" w:fill="auto"/>
            <w:vAlign w:val="center"/>
            <w:hideMark/>
          </w:tcPr>
          <w:p w14:paraId="3A851DFE"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41 900,00</w:t>
            </w:r>
          </w:p>
        </w:tc>
        <w:tc>
          <w:tcPr>
            <w:tcW w:w="650" w:type="pct"/>
            <w:tcBorders>
              <w:top w:val="nil"/>
              <w:left w:val="nil"/>
              <w:bottom w:val="single" w:sz="4" w:space="0" w:color="auto"/>
              <w:right w:val="single" w:sz="4" w:space="0" w:color="auto"/>
            </w:tcBorders>
            <w:shd w:val="clear" w:color="auto" w:fill="auto"/>
            <w:vAlign w:val="center"/>
            <w:hideMark/>
          </w:tcPr>
          <w:p w14:paraId="1FDC7BCE"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41 900,00</w:t>
            </w:r>
          </w:p>
        </w:tc>
        <w:tc>
          <w:tcPr>
            <w:tcW w:w="500" w:type="pct"/>
            <w:tcBorders>
              <w:top w:val="nil"/>
              <w:left w:val="nil"/>
              <w:bottom w:val="single" w:sz="4" w:space="0" w:color="auto"/>
              <w:right w:val="single" w:sz="4" w:space="0" w:color="auto"/>
            </w:tcBorders>
            <w:shd w:val="clear" w:color="000000" w:fill="FFFFFF"/>
            <w:vAlign w:val="center"/>
            <w:hideMark/>
          </w:tcPr>
          <w:p w14:paraId="68866234" w14:textId="77777777" w:rsidR="00847260" w:rsidRDefault="00847260">
            <w:pPr>
              <w:jc w:val="right"/>
              <w:rPr>
                <w:rFonts w:ascii="Calibri" w:hAnsi="Calibri" w:cs="Calibri"/>
                <w:color w:val="000000"/>
                <w:sz w:val="16"/>
                <w:szCs w:val="16"/>
              </w:rPr>
            </w:pPr>
            <w:r>
              <w:rPr>
                <w:rFonts w:ascii="Calibri" w:hAnsi="Calibri" w:cs="Calibri"/>
                <w:color w:val="000000"/>
                <w:sz w:val="16"/>
                <w:szCs w:val="16"/>
              </w:rPr>
              <w:t>100,00</w:t>
            </w:r>
          </w:p>
        </w:tc>
      </w:tr>
      <w:tr w:rsidR="00340465" w14:paraId="0977B77A" w14:textId="77777777" w:rsidTr="00847260">
        <w:trPr>
          <w:trHeight w:val="288"/>
        </w:trPr>
        <w:tc>
          <w:tcPr>
            <w:tcW w:w="380" w:type="pct"/>
            <w:tcBorders>
              <w:top w:val="single" w:sz="4" w:space="0" w:color="auto"/>
              <w:left w:val="single" w:sz="4" w:space="0" w:color="auto"/>
              <w:bottom w:val="single" w:sz="4" w:space="0" w:color="auto"/>
              <w:right w:val="single" w:sz="4" w:space="0" w:color="auto"/>
            </w:tcBorders>
            <w:shd w:val="clear" w:color="000000" w:fill="008000"/>
            <w:noWrap/>
            <w:vAlign w:val="center"/>
            <w:hideMark/>
          </w:tcPr>
          <w:p w14:paraId="6AE57AAF"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single" w:sz="4" w:space="0" w:color="auto"/>
              <w:left w:val="nil"/>
              <w:bottom w:val="single" w:sz="4" w:space="0" w:color="auto"/>
              <w:right w:val="single" w:sz="4" w:space="0" w:color="auto"/>
            </w:tcBorders>
            <w:shd w:val="clear" w:color="000000" w:fill="008000"/>
            <w:noWrap/>
            <w:vAlign w:val="center"/>
            <w:hideMark/>
          </w:tcPr>
          <w:p w14:paraId="00A08B2E"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 </w:t>
            </w:r>
          </w:p>
        </w:tc>
        <w:tc>
          <w:tcPr>
            <w:tcW w:w="410" w:type="pct"/>
            <w:tcBorders>
              <w:top w:val="nil"/>
              <w:left w:val="nil"/>
              <w:bottom w:val="single" w:sz="4" w:space="0" w:color="auto"/>
              <w:right w:val="single" w:sz="4" w:space="0" w:color="auto"/>
            </w:tcBorders>
            <w:shd w:val="clear" w:color="000000" w:fill="008000"/>
            <w:noWrap/>
            <w:vAlign w:val="center"/>
            <w:hideMark/>
          </w:tcPr>
          <w:p w14:paraId="2A082413"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 </w:t>
            </w:r>
          </w:p>
        </w:tc>
        <w:tc>
          <w:tcPr>
            <w:tcW w:w="1950" w:type="pct"/>
            <w:tcBorders>
              <w:top w:val="nil"/>
              <w:left w:val="nil"/>
              <w:bottom w:val="single" w:sz="4" w:space="0" w:color="auto"/>
              <w:right w:val="single" w:sz="4" w:space="0" w:color="auto"/>
            </w:tcBorders>
            <w:shd w:val="clear" w:color="000000" w:fill="008000"/>
            <w:noWrap/>
            <w:vAlign w:val="center"/>
            <w:hideMark/>
          </w:tcPr>
          <w:p w14:paraId="155CC7DF" w14:textId="77777777" w:rsidR="00847260" w:rsidRDefault="00847260">
            <w:pPr>
              <w:rPr>
                <w:rFonts w:ascii="Calibri" w:hAnsi="Calibri" w:cs="Calibri"/>
                <w:b/>
                <w:bCs/>
                <w:color w:val="000000"/>
                <w:sz w:val="16"/>
                <w:szCs w:val="16"/>
              </w:rPr>
            </w:pPr>
            <w:r>
              <w:rPr>
                <w:rFonts w:ascii="Calibri" w:hAnsi="Calibri" w:cs="Calibri"/>
                <w:b/>
                <w:bCs/>
                <w:color w:val="000000"/>
                <w:sz w:val="16"/>
                <w:szCs w:val="16"/>
              </w:rPr>
              <w:t>RAZEM</w:t>
            </w:r>
          </w:p>
        </w:tc>
        <w:tc>
          <w:tcPr>
            <w:tcW w:w="610" w:type="pct"/>
            <w:tcBorders>
              <w:top w:val="nil"/>
              <w:left w:val="nil"/>
              <w:bottom w:val="single" w:sz="4" w:space="0" w:color="auto"/>
              <w:right w:val="single" w:sz="4" w:space="0" w:color="auto"/>
            </w:tcBorders>
            <w:shd w:val="clear" w:color="000000" w:fill="008000"/>
            <w:noWrap/>
            <w:vAlign w:val="center"/>
            <w:hideMark/>
          </w:tcPr>
          <w:p w14:paraId="236C6242" w14:textId="77777777" w:rsidR="00847260" w:rsidRDefault="00847260">
            <w:pPr>
              <w:jc w:val="right"/>
              <w:rPr>
                <w:rFonts w:ascii="Calibri" w:hAnsi="Calibri" w:cs="Calibri"/>
                <w:b/>
                <w:bCs/>
                <w:color w:val="000000"/>
                <w:sz w:val="16"/>
                <w:szCs w:val="16"/>
              </w:rPr>
            </w:pPr>
            <w:r>
              <w:rPr>
                <w:rFonts w:ascii="Calibri" w:hAnsi="Calibri" w:cs="Calibri"/>
                <w:b/>
                <w:bCs/>
                <w:color w:val="000000"/>
                <w:sz w:val="16"/>
                <w:szCs w:val="16"/>
              </w:rPr>
              <w:t>93 514 000,00</w:t>
            </w:r>
          </w:p>
        </w:tc>
        <w:tc>
          <w:tcPr>
            <w:tcW w:w="650" w:type="pct"/>
            <w:tcBorders>
              <w:top w:val="nil"/>
              <w:left w:val="nil"/>
              <w:bottom w:val="single" w:sz="4" w:space="0" w:color="auto"/>
              <w:right w:val="single" w:sz="4" w:space="0" w:color="auto"/>
            </w:tcBorders>
            <w:shd w:val="clear" w:color="000000" w:fill="008000"/>
            <w:noWrap/>
            <w:vAlign w:val="center"/>
            <w:hideMark/>
          </w:tcPr>
          <w:p w14:paraId="10024E91" w14:textId="77777777" w:rsidR="00847260" w:rsidRDefault="00847260">
            <w:pPr>
              <w:jc w:val="right"/>
              <w:rPr>
                <w:rFonts w:ascii="Calibri" w:hAnsi="Calibri" w:cs="Calibri"/>
                <w:b/>
                <w:bCs/>
                <w:color w:val="000000"/>
                <w:sz w:val="16"/>
                <w:szCs w:val="16"/>
              </w:rPr>
            </w:pPr>
            <w:r>
              <w:rPr>
                <w:rFonts w:ascii="Calibri" w:hAnsi="Calibri" w:cs="Calibri"/>
                <w:b/>
                <w:bCs/>
                <w:color w:val="000000"/>
                <w:sz w:val="16"/>
                <w:szCs w:val="16"/>
              </w:rPr>
              <w:t>93 449 845,09</w:t>
            </w:r>
          </w:p>
        </w:tc>
        <w:tc>
          <w:tcPr>
            <w:tcW w:w="500" w:type="pct"/>
            <w:tcBorders>
              <w:top w:val="nil"/>
              <w:left w:val="nil"/>
              <w:bottom w:val="single" w:sz="4" w:space="0" w:color="auto"/>
              <w:right w:val="single" w:sz="4" w:space="0" w:color="auto"/>
            </w:tcBorders>
            <w:shd w:val="clear" w:color="000000" w:fill="008000"/>
            <w:noWrap/>
            <w:vAlign w:val="center"/>
            <w:hideMark/>
          </w:tcPr>
          <w:p w14:paraId="438CBE92" w14:textId="77777777" w:rsidR="00847260" w:rsidRDefault="00847260">
            <w:pPr>
              <w:jc w:val="right"/>
              <w:rPr>
                <w:rFonts w:ascii="Calibri" w:hAnsi="Calibri" w:cs="Calibri"/>
                <w:b/>
                <w:bCs/>
                <w:color w:val="000000"/>
                <w:sz w:val="16"/>
                <w:szCs w:val="16"/>
              </w:rPr>
            </w:pPr>
            <w:r>
              <w:rPr>
                <w:rFonts w:ascii="Calibri" w:hAnsi="Calibri" w:cs="Calibri"/>
                <w:b/>
                <w:bCs/>
                <w:color w:val="000000"/>
                <w:sz w:val="16"/>
                <w:szCs w:val="16"/>
              </w:rPr>
              <w:t>99,93</w:t>
            </w:r>
          </w:p>
        </w:tc>
      </w:tr>
    </w:tbl>
    <w:p w14:paraId="5C5A1F12" w14:textId="77777777" w:rsidR="00693B03" w:rsidRDefault="00693B03" w:rsidP="00693B03">
      <w:pPr>
        <w:tabs>
          <w:tab w:val="right" w:pos="8460"/>
        </w:tabs>
        <w:rPr>
          <w:rFonts w:asciiTheme="minorHAnsi" w:hAnsiTheme="minorHAnsi"/>
        </w:rPr>
      </w:pPr>
    </w:p>
    <w:p w14:paraId="3765F313" w14:textId="546B61BA" w:rsidR="00FC2890" w:rsidRDefault="0039454D" w:rsidP="006D496F">
      <w:pPr>
        <w:spacing w:after="200" w:line="276" w:lineRule="auto"/>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Opis </w:t>
      </w:r>
      <w:r w:rsidR="00FC2890" w:rsidRPr="006D496F">
        <w:rPr>
          <w:rFonts w:asciiTheme="minorHAnsi" w:eastAsiaTheme="minorHAnsi" w:hAnsiTheme="minorHAnsi" w:cstheme="minorBidi"/>
          <w:sz w:val="22"/>
          <w:szCs w:val="22"/>
          <w:lang w:eastAsia="en-US"/>
        </w:rPr>
        <w:t xml:space="preserve">realizacji dochodów za </w:t>
      </w:r>
      <w:r w:rsidR="00F74608">
        <w:rPr>
          <w:rFonts w:asciiTheme="minorHAnsi" w:eastAsiaTheme="minorHAnsi" w:hAnsiTheme="minorHAnsi" w:cstheme="minorBidi"/>
          <w:sz w:val="22"/>
          <w:szCs w:val="22"/>
          <w:lang w:eastAsia="en-US"/>
        </w:rPr>
        <w:t>2023</w:t>
      </w:r>
      <w:r w:rsidR="00F85448" w:rsidRPr="006D496F">
        <w:rPr>
          <w:rFonts w:asciiTheme="minorHAnsi" w:eastAsiaTheme="minorHAnsi" w:hAnsiTheme="minorHAnsi" w:cstheme="minorBidi"/>
          <w:sz w:val="22"/>
          <w:szCs w:val="22"/>
          <w:lang w:eastAsia="en-US"/>
        </w:rPr>
        <w:t xml:space="preserve">r. </w:t>
      </w:r>
      <w:r w:rsidR="00FC2890" w:rsidRPr="006D496F">
        <w:rPr>
          <w:rFonts w:asciiTheme="minorHAnsi" w:eastAsiaTheme="minorHAnsi" w:hAnsiTheme="minorHAnsi" w:cstheme="minorBidi"/>
          <w:sz w:val="22"/>
          <w:szCs w:val="22"/>
          <w:lang w:eastAsia="en-US"/>
        </w:rPr>
        <w:t xml:space="preserve">według poszczególnych pozycji układu wykonawczego </w:t>
      </w:r>
      <w:r w:rsidR="002F5DDC" w:rsidRPr="006D496F">
        <w:rPr>
          <w:rFonts w:asciiTheme="minorHAnsi" w:eastAsiaTheme="minorHAnsi" w:hAnsiTheme="minorHAnsi" w:cstheme="minorBidi"/>
          <w:sz w:val="22"/>
          <w:szCs w:val="22"/>
          <w:lang w:eastAsia="en-US"/>
        </w:rPr>
        <w:t>p</w:t>
      </w:r>
      <w:r w:rsidR="00FC2890" w:rsidRPr="006D496F">
        <w:rPr>
          <w:rFonts w:asciiTheme="minorHAnsi" w:eastAsiaTheme="minorHAnsi" w:hAnsiTheme="minorHAnsi" w:cstheme="minorBidi"/>
          <w:sz w:val="22"/>
          <w:szCs w:val="22"/>
          <w:lang w:eastAsia="en-US"/>
        </w:rPr>
        <w:t>rzedstawia się następująco:</w:t>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7F6891" w:rsidRPr="00E103FE" w14:paraId="48DD0796" w14:textId="77777777" w:rsidTr="007F6891">
        <w:trPr>
          <w:trHeight w:val="288"/>
        </w:trPr>
        <w:tc>
          <w:tcPr>
            <w:tcW w:w="1417" w:type="dxa"/>
            <w:tcBorders>
              <w:top w:val="nil"/>
              <w:left w:val="nil"/>
              <w:bottom w:val="nil"/>
              <w:right w:val="nil"/>
            </w:tcBorders>
            <w:shd w:val="clear" w:color="000000" w:fill="008000"/>
            <w:vAlign w:val="center"/>
            <w:hideMark/>
          </w:tcPr>
          <w:p w14:paraId="5B3FFC29" w14:textId="5E9A0E1F" w:rsidR="007F6891" w:rsidRPr="00E103FE" w:rsidRDefault="007F6891" w:rsidP="007F6891">
            <w:pPr>
              <w:jc w:val="both"/>
              <w:rPr>
                <w:rFonts w:ascii="Calibri" w:hAnsi="Calibri" w:cs="Calibri"/>
                <w:b/>
                <w:bCs/>
                <w:color w:val="000000"/>
                <w:sz w:val="20"/>
                <w:szCs w:val="20"/>
              </w:rPr>
            </w:pPr>
            <w:r>
              <w:rPr>
                <w:rFonts w:ascii="Calibri" w:hAnsi="Calibri" w:cs="Calibri"/>
                <w:b/>
                <w:bCs/>
                <w:color w:val="000000"/>
                <w:sz w:val="20"/>
                <w:szCs w:val="20"/>
              </w:rPr>
              <w:t>Dział 758</w:t>
            </w:r>
          </w:p>
        </w:tc>
        <w:tc>
          <w:tcPr>
            <w:tcW w:w="4820" w:type="dxa"/>
            <w:tcBorders>
              <w:top w:val="nil"/>
              <w:left w:val="nil"/>
              <w:bottom w:val="nil"/>
              <w:right w:val="nil"/>
            </w:tcBorders>
            <w:shd w:val="clear" w:color="000000" w:fill="008000"/>
            <w:vAlign w:val="center"/>
            <w:hideMark/>
          </w:tcPr>
          <w:p w14:paraId="40B99D2B" w14:textId="036AA041" w:rsidR="007F6891" w:rsidRPr="00E103FE" w:rsidRDefault="007F6891" w:rsidP="007F6891">
            <w:pPr>
              <w:jc w:val="both"/>
              <w:rPr>
                <w:rFonts w:ascii="Calibri" w:hAnsi="Calibri" w:cs="Calibri"/>
                <w:b/>
                <w:bCs/>
                <w:color w:val="000000"/>
                <w:sz w:val="20"/>
                <w:szCs w:val="20"/>
              </w:rPr>
            </w:pPr>
            <w:r>
              <w:rPr>
                <w:rFonts w:ascii="Calibri" w:hAnsi="Calibri" w:cs="Calibri"/>
                <w:b/>
                <w:bCs/>
                <w:color w:val="000000"/>
                <w:sz w:val="20"/>
                <w:szCs w:val="20"/>
              </w:rPr>
              <w:t>Różne rozliczenia</w:t>
            </w:r>
          </w:p>
        </w:tc>
        <w:tc>
          <w:tcPr>
            <w:tcW w:w="1559" w:type="dxa"/>
            <w:tcBorders>
              <w:top w:val="nil"/>
              <w:left w:val="nil"/>
              <w:bottom w:val="nil"/>
              <w:right w:val="nil"/>
            </w:tcBorders>
            <w:shd w:val="clear" w:color="auto" w:fill="auto"/>
            <w:vAlign w:val="center"/>
            <w:hideMark/>
          </w:tcPr>
          <w:p w14:paraId="2BCF4028" w14:textId="77777777" w:rsidR="007F6891" w:rsidRPr="00E103FE" w:rsidRDefault="007F6891" w:rsidP="007F6891">
            <w:pPr>
              <w:jc w:val="both"/>
              <w:rPr>
                <w:rFonts w:ascii="Calibri" w:hAnsi="Calibri" w:cs="Calibri"/>
                <w:b/>
                <w:bCs/>
                <w:color w:val="000000"/>
                <w:sz w:val="20"/>
                <w:szCs w:val="20"/>
              </w:rPr>
            </w:pPr>
          </w:p>
        </w:tc>
      </w:tr>
      <w:tr w:rsidR="007F6891" w:rsidRPr="00E103FE" w14:paraId="6846FA99" w14:textId="77777777" w:rsidTr="007F6891">
        <w:trPr>
          <w:trHeight w:val="288"/>
        </w:trPr>
        <w:tc>
          <w:tcPr>
            <w:tcW w:w="1417" w:type="dxa"/>
            <w:tcBorders>
              <w:top w:val="nil"/>
              <w:left w:val="nil"/>
              <w:bottom w:val="nil"/>
              <w:right w:val="nil"/>
            </w:tcBorders>
            <w:shd w:val="clear" w:color="000000" w:fill="00CC00"/>
            <w:vAlign w:val="center"/>
            <w:hideMark/>
          </w:tcPr>
          <w:p w14:paraId="6278E327" w14:textId="575C3EF6" w:rsidR="007F6891" w:rsidRPr="00E103FE" w:rsidRDefault="007F6891" w:rsidP="007F6891">
            <w:pPr>
              <w:jc w:val="both"/>
              <w:rPr>
                <w:rFonts w:ascii="Calibri" w:hAnsi="Calibri" w:cs="Calibri"/>
                <w:b/>
                <w:bCs/>
                <w:color w:val="000000"/>
                <w:sz w:val="20"/>
                <w:szCs w:val="20"/>
              </w:rPr>
            </w:pPr>
            <w:r>
              <w:rPr>
                <w:rFonts w:ascii="Calibri" w:hAnsi="Calibri" w:cs="Calibri"/>
                <w:b/>
                <w:bCs/>
                <w:color w:val="000000"/>
                <w:sz w:val="20"/>
                <w:szCs w:val="20"/>
              </w:rPr>
              <w:t>Rozdział 75814</w:t>
            </w:r>
          </w:p>
        </w:tc>
        <w:tc>
          <w:tcPr>
            <w:tcW w:w="4820" w:type="dxa"/>
            <w:tcBorders>
              <w:top w:val="nil"/>
              <w:left w:val="nil"/>
              <w:bottom w:val="nil"/>
              <w:right w:val="nil"/>
            </w:tcBorders>
            <w:shd w:val="clear" w:color="000000" w:fill="00CC00"/>
            <w:vAlign w:val="center"/>
            <w:hideMark/>
          </w:tcPr>
          <w:p w14:paraId="52AF2AF4" w14:textId="5221B92C" w:rsidR="007F6891" w:rsidRPr="00E103FE" w:rsidRDefault="007F6891" w:rsidP="007F6891">
            <w:pPr>
              <w:jc w:val="both"/>
              <w:rPr>
                <w:rFonts w:ascii="Calibri" w:hAnsi="Calibri" w:cs="Calibri"/>
                <w:b/>
                <w:bCs/>
                <w:color w:val="000000"/>
                <w:sz w:val="20"/>
                <w:szCs w:val="20"/>
              </w:rPr>
            </w:pPr>
            <w:r>
              <w:rPr>
                <w:rFonts w:ascii="Calibri" w:hAnsi="Calibri" w:cs="Calibri"/>
                <w:b/>
                <w:bCs/>
                <w:color w:val="000000"/>
                <w:sz w:val="20"/>
                <w:szCs w:val="20"/>
              </w:rPr>
              <w:t>Różne rozliczenia finansowe</w:t>
            </w:r>
          </w:p>
        </w:tc>
        <w:tc>
          <w:tcPr>
            <w:tcW w:w="1559" w:type="dxa"/>
            <w:tcBorders>
              <w:top w:val="nil"/>
              <w:left w:val="nil"/>
              <w:bottom w:val="nil"/>
              <w:right w:val="nil"/>
            </w:tcBorders>
            <w:shd w:val="clear" w:color="auto" w:fill="auto"/>
            <w:vAlign w:val="center"/>
            <w:hideMark/>
          </w:tcPr>
          <w:p w14:paraId="250FC00A" w14:textId="77777777" w:rsidR="007F6891" w:rsidRPr="00E103FE" w:rsidRDefault="007F6891" w:rsidP="007F6891">
            <w:pPr>
              <w:jc w:val="both"/>
              <w:rPr>
                <w:rFonts w:ascii="Calibri" w:hAnsi="Calibri" w:cs="Calibri"/>
                <w:b/>
                <w:bCs/>
                <w:color w:val="000000"/>
                <w:sz w:val="20"/>
                <w:szCs w:val="20"/>
              </w:rPr>
            </w:pPr>
          </w:p>
        </w:tc>
      </w:tr>
      <w:tr w:rsidR="007F6891" w:rsidRPr="00E103FE" w14:paraId="76652D74" w14:textId="77777777" w:rsidTr="007F6891">
        <w:trPr>
          <w:trHeight w:val="552"/>
        </w:trPr>
        <w:tc>
          <w:tcPr>
            <w:tcW w:w="1417" w:type="dxa"/>
            <w:tcBorders>
              <w:top w:val="nil"/>
              <w:left w:val="nil"/>
              <w:bottom w:val="nil"/>
              <w:right w:val="nil"/>
            </w:tcBorders>
            <w:shd w:val="clear" w:color="000000" w:fill="66FF33"/>
            <w:vAlign w:val="center"/>
            <w:hideMark/>
          </w:tcPr>
          <w:p w14:paraId="0608BDEA" w14:textId="77777777" w:rsidR="007F6891" w:rsidRPr="00E103FE" w:rsidRDefault="007F6891" w:rsidP="007F6891">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920</w:t>
            </w:r>
          </w:p>
        </w:tc>
        <w:tc>
          <w:tcPr>
            <w:tcW w:w="4820" w:type="dxa"/>
            <w:tcBorders>
              <w:top w:val="nil"/>
              <w:left w:val="nil"/>
              <w:bottom w:val="nil"/>
              <w:right w:val="nil"/>
            </w:tcBorders>
            <w:shd w:val="clear" w:color="000000" w:fill="66FF33"/>
            <w:vAlign w:val="center"/>
            <w:hideMark/>
          </w:tcPr>
          <w:p w14:paraId="186A76ED" w14:textId="77777777" w:rsidR="007F6891" w:rsidRPr="00E103FE" w:rsidRDefault="007F6891" w:rsidP="007F6891">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Wpływy z pozostałych odsetek</w:t>
            </w:r>
          </w:p>
        </w:tc>
        <w:tc>
          <w:tcPr>
            <w:tcW w:w="1559" w:type="dxa"/>
            <w:tcBorders>
              <w:top w:val="nil"/>
              <w:left w:val="nil"/>
              <w:bottom w:val="nil"/>
              <w:right w:val="nil"/>
            </w:tcBorders>
            <w:shd w:val="clear" w:color="000000" w:fill="66FF33"/>
            <w:vAlign w:val="center"/>
            <w:hideMark/>
          </w:tcPr>
          <w:p w14:paraId="47612F6C" w14:textId="7E2F928E" w:rsidR="007F6891" w:rsidRPr="00E103FE" w:rsidRDefault="00085D75" w:rsidP="007F6891">
            <w:pPr>
              <w:jc w:val="right"/>
              <w:rPr>
                <w:rFonts w:ascii="Calibri" w:hAnsi="Calibri" w:cs="Calibri"/>
                <w:b/>
                <w:bCs/>
                <w:color w:val="000000"/>
                <w:sz w:val="20"/>
                <w:szCs w:val="20"/>
              </w:rPr>
            </w:pPr>
            <w:r>
              <w:rPr>
                <w:rFonts w:ascii="Calibri" w:hAnsi="Calibri" w:cs="Calibri"/>
                <w:b/>
                <w:bCs/>
                <w:color w:val="000000"/>
                <w:sz w:val="20"/>
                <w:szCs w:val="20"/>
              </w:rPr>
              <w:t>1 237 496,03</w:t>
            </w:r>
            <w:r w:rsidR="007F6891" w:rsidRPr="00E103FE">
              <w:rPr>
                <w:rFonts w:ascii="Calibri" w:hAnsi="Calibri" w:cs="Calibri"/>
                <w:b/>
                <w:bCs/>
                <w:color w:val="000000"/>
                <w:sz w:val="20"/>
                <w:szCs w:val="20"/>
              </w:rPr>
              <w:t xml:space="preserve"> zł</w:t>
            </w:r>
          </w:p>
        </w:tc>
      </w:tr>
    </w:tbl>
    <w:p w14:paraId="647B054E" w14:textId="3C5D7146" w:rsidR="007F6891" w:rsidRDefault="00860AC1" w:rsidP="007F6891">
      <w:pPr>
        <w:autoSpaceDE w:val="0"/>
        <w:autoSpaceDN w:val="0"/>
        <w:adjustRightInd w:val="0"/>
        <w:spacing w:line="276" w:lineRule="auto"/>
        <w:ind w:firstLine="709"/>
        <w:jc w:val="both"/>
        <w:rPr>
          <w:rFonts w:asciiTheme="minorHAnsi" w:eastAsiaTheme="minorHAnsi" w:hAnsiTheme="minorHAnsi" w:cstheme="minorBidi"/>
          <w:color w:val="000000"/>
          <w:sz w:val="22"/>
          <w:szCs w:val="22"/>
          <w:lang w:eastAsia="en-US"/>
        </w:rPr>
      </w:pPr>
      <w:r>
        <w:rPr>
          <w:rFonts w:asciiTheme="minorHAnsi" w:hAnsiTheme="minorHAnsi" w:cstheme="minorBidi"/>
          <w:sz w:val="22"/>
          <w:szCs w:val="22"/>
        </w:rPr>
        <w:t>Zapisem paragrafu 4</w:t>
      </w:r>
      <w:r w:rsidR="007F6891">
        <w:rPr>
          <w:rFonts w:asciiTheme="minorHAnsi" w:hAnsiTheme="minorHAnsi" w:cstheme="minorBidi"/>
          <w:sz w:val="22"/>
          <w:szCs w:val="22"/>
        </w:rPr>
        <w:t xml:space="preserve"> Uchwały Nr </w:t>
      </w:r>
      <w:r w:rsidR="00D25826">
        <w:rPr>
          <w:rFonts w:asciiTheme="minorHAnsi" w:hAnsiTheme="minorHAnsi" w:cstheme="minorBidi"/>
          <w:sz w:val="22"/>
          <w:szCs w:val="22"/>
        </w:rPr>
        <w:t>XLVI/4/2022</w:t>
      </w:r>
      <w:r w:rsidR="007F6891">
        <w:rPr>
          <w:rFonts w:asciiTheme="minorHAnsi" w:hAnsiTheme="minorHAnsi" w:cstheme="minorBidi"/>
          <w:sz w:val="22"/>
          <w:szCs w:val="22"/>
        </w:rPr>
        <w:t xml:space="preserve"> Zgromadzenia Związku Międzygminnego z dnia </w:t>
      </w:r>
      <w:r w:rsidR="00D25826">
        <w:rPr>
          <w:rFonts w:asciiTheme="minorHAnsi" w:hAnsiTheme="minorHAnsi" w:cstheme="minorBidi"/>
          <w:sz w:val="22"/>
          <w:szCs w:val="22"/>
        </w:rPr>
        <w:t>14 grudnia 2022</w:t>
      </w:r>
      <w:r w:rsidR="007F6891">
        <w:rPr>
          <w:rFonts w:asciiTheme="minorHAnsi" w:hAnsiTheme="minorHAnsi" w:cstheme="minorBidi"/>
          <w:sz w:val="22"/>
          <w:szCs w:val="22"/>
        </w:rPr>
        <w:t xml:space="preserve"> r. w sprawi</w:t>
      </w:r>
      <w:r>
        <w:rPr>
          <w:rFonts w:asciiTheme="minorHAnsi" w:hAnsiTheme="minorHAnsi" w:cstheme="minorBidi"/>
          <w:sz w:val="22"/>
          <w:szCs w:val="22"/>
        </w:rPr>
        <w:t xml:space="preserve">e uchwały budżetowej na rok </w:t>
      </w:r>
      <w:r w:rsidR="00F74608">
        <w:rPr>
          <w:rFonts w:asciiTheme="minorHAnsi" w:hAnsiTheme="minorHAnsi" w:cstheme="minorBidi"/>
          <w:sz w:val="22"/>
          <w:szCs w:val="22"/>
        </w:rPr>
        <w:t>2023</w:t>
      </w:r>
      <w:r w:rsidR="007F6891">
        <w:rPr>
          <w:rFonts w:asciiTheme="minorHAnsi" w:hAnsiTheme="minorHAnsi" w:cstheme="minorBidi"/>
          <w:sz w:val="22"/>
          <w:szCs w:val="22"/>
        </w:rPr>
        <w:t xml:space="preserve"> (ze zmianami), upoważniono Zarząd Związku do lokowania wolnych środków na rachunkach bankowych w innych bankach, niż bank prowadzący obsługę budżetu Związku.</w:t>
      </w:r>
      <w:r w:rsidR="007F6891">
        <w:rPr>
          <w:rFonts w:asciiTheme="minorHAnsi" w:eastAsiaTheme="minorHAnsi" w:hAnsiTheme="minorHAnsi" w:cstheme="minorBidi"/>
          <w:color w:val="000000"/>
          <w:sz w:val="22"/>
          <w:szCs w:val="22"/>
          <w:lang w:eastAsia="en-US"/>
        </w:rPr>
        <w:t xml:space="preserve"> Powyższy paragraf obejmuje dochody z ty</w:t>
      </w:r>
      <w:r>
        <w:rPr>
          <w:rFonts w:asciiTheme="minorHAnsi" w:eastAsiaTheme="minorHAnsi" w:hAnsiTheme="minorHAnsi" w:cstheme="minorBidi"/>
          <w:color w:val="000000"/>
          <w:sz w:val="22"/>
          <w:szCs w:val="22"/>
          <w:lang w:eastAsia="en-US"/>
        </w:rPr>
        <w:t xml:space="preserve">tułu odsetek od lokat bankowych. </w:t>
      </w:r>
      <w:r w:rsidR="007F6891">
        <w:rPr>
          <w:rFonts w:ascii="Calibri" w:eastAsiaTheme="minorHAnsi" w:hAnsi="Calibri" w:cs="Calibri"/>
          <w:color w:val="000000"/>
          <w:sz w:val="22"/>
          <w:szCs w:val="22"/>
          <w:lang w:eastAsia="en-US"/>
        </w:rPr>
        <w:t xml:space="preserve">Wykonanie budżetu w zakresie dochodów z tytułu odsetek zrealizowane zostało na </w:t>
      </w:r>
      <w:r>
        <w:rPr>
          <w:rFonts w:ascii="Calibri" w:eastAsiaTheme="minorHAnsi" w:hAnsi="Calibri" w:cs="Calibri"/>
          <w:color w:val="000000"/>
          <w:sz w:val="22"/>
          <w:szCs w:val="22"/>
          <w:lang w:eastAsia="en-US"/>
        </w:rPr>
        <w:t>poziomie 10</w:t>
      </w:r>
      <w:r w:rsidR="00085D75">
        <w:rPr>
          <w:rFonts w:ascii="Calibri" w:eastAsiaTheme="minorHAnsi" w:hAnsi="Calibri" w:cs="Calibri"/>
          <w:color w:val="000000"/>
          <w:sz w:val="22"/>
          <w:szCs w:val="22"/>
          <w:lang w:eastAsia="en-US"/>
        </w:rPr>
        <w:t>3,12</w:t>
      </w:r>
      <w:r w:rsidR="007F6891">
        <w:rPr>
          <w:rFonts w:ascii="Calibri" w:eastAsiaTheme="minorHAnsi" w:hAnsi="Calibri" w:cs="Calibri"/>
          <w:color w:val="000000"/>
          <w:sz w:val="22"/>
          <w:szCs w:val="22"/>
          <w:lang w:eastAsia="en-US"/>
        </w:rPr>
        <w:t xml:space="preserve"> % w stosunku do planu finansowego</w:t>
      </w:r>
      <w:r w:rsidR="007F6891">
        <w:rPr>
          <w:rFonts w:asciiTheme="minorHAnsi" w:eastAsiaTheme="minorHAnsi" w:hAnsiTheme="minorHAnsi" w:cstheme="minorBidi"/>
          <w:color w:val="000000"/>
          <w:sz w:val="22"/>
          <w:szCs w:val="22"/>
          <w:lang w:eastAsia="en-US"/>
        </w:rPr>
        <w:t xml:space="preserve">. </w:t>
      </w:r>
      <w:bookmarkStart w:id="5" w:name="_Hlk521664067"/>
      <w:r w:rsidR="007F6891">
        <w:rPr>
          <w:rFonts w:asciiTheme="minorHAnsi" w:eastAsiaTheme="minorHAnsi" w:hAnsiTheme="minorHAnsi" w:cstheme="minorBidi"/>
          <w:color w:val="000000"/>
          <w:sz w:val="22"/>
          <w:szCs w:val="22"/>
          <w:lang w:eastAsia="en-US"/>
        </w:rPr>
        <w:t>Nal</w:t>
      </w:r>
      <w:r>
        <w:rPr>
          <w:rFonts w:asciiTheme="minorHAnsi" w:eastAsiaTheme="minorHAnsi" w:hAnsiTheme="minorHAnsi" w:cstheme="minorBidi"/>
          <w:color w:val="000000"/>
          <w:sz w:val="22"/>
          <w:szCs w:val="22"/>
          <w:lang w:eastAsia="en-US"/>
        </w:rPr>
        <w:t xml:space="preserve">eżności na dzień 31 grudnia </w:t>
      </w:r>
      <w:r w:rsidR="00F74608">
        <w:rPr>
          <w:rFonts w:asciiTheme="minorHAnsi" w:eastAsiaTheme="minorHAnsi" w:hAnsiTheme="minorHAnsi" w:cstheme="minorBidi"/>
          <w:color w:val="000000"/>
          <w:sz w:val="22"/>
          <w:szCs w:val="22"/>
          <w:lang w:eastAsia="en-US"/>
        </w:rPr>
        <w:t>2023</w:t>
      </w:r>
      <w:r w:rsidR="007F6891">
        <w:rPr>
          <w:rFonts w:asciiTheme="minorHAnsi" w:eastAsiaTheme="minorHAnsi" w:hAnsiTheme="minorHAnsi" w:cstheme="minorBidi"/>
          <w:color w:val="000000"/>
          <w:sz w:val="22"/>
          <w:szCs w:val="22"/>
          <w:lang w:eastAsia="en-US"/>
        </w:rPr>
        <w:t xml:space="preserve"> r. nie wystąpiły.</w:t>
      </w:r>
    </w:p>
    <w:bookmarkEnd w:id="5"/>
    <w:p w14:paraId="75A1CCF0" w14:textId="77777777" w:rsidR="007F6891" w:rsidRDefault="007F6891" w:rsidP="006D496F">
      <w:pPr>
        <w:spacing w:after="200" w:line="276" w:lineRule="auto"/>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E103FE" w:rsidRPr="00E103FE" w14:paraId="26739706" w14:textId="77777777" w:rsidTr="00E103FE">
        <w:trPr>
          <w:trHeight w:val="288"/>
        </w:trPr>
        <w:tc>
          <w:tcPr>
            <w:tcW w:w="1417" w:type="dxa"/>
            <w:tcBorders>
              <w:top w:val="nil"/>
              <w:left w:val="nil"/>
              <w:bottom w:val="nil"/>
              <w:right w:val="nil"/>
            </w:tcBorders>
            <w:shd w:val="clear" w:color="000000" w:fill="008000"/>
            <w:vAlign w:val="center"/>
            <w:hideMark/>
          </w:tcPr>
          <w:p w14:paraId="6ADA0AF3" w14:textId="77777777" w:rsidR="00E103FE" w:rsidRPr="00E103FE" w:rsidRDefault="00E103FE" w:rsidP="00E103FE">
            <w:pPr>
              <w:jc w:val="both"/>
              <w:rPr>
                <w:rFonts w:ascii="Calibri" w:hAnsi="Calibri" w:cs="Calibri"/>
                <w:b/>
                <w:bCs/>
                <w:color w:val="000000"/>
                <w:sz w:val="20"/>
                <w:szCs w:val="20"/>
              </w:rPr>
            </w:pPr>
            <w:bookmarkStart w:id="6" w:name="_Hlk93918701"/>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49E303DD" w14:textId="77777777" w:rsidR="00E103FE" w:rsidRPr="00E103FE" w:rsidRDefault="00E103FE" w:rsidP="00E103FE">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25180B3B" w14:textId="77777777" w:rsidR="00E103FE" w:rsidRPr="00E103FE" w:rsidRDefault="00E103FE" w:rsidP="00E103FE">
            <w:pPr>
              <w:jc w:val="both"/>
              <w:rPr>
                <w:rFonts w:ascii="Calibri" w:hAnsi="Calibri" w:cs="Calibri"/>
                <w:b/>
                <w:bCs/>
                <w:color w:val="000000"/>
                <w:sz w:val="20"/>
                <w:szCs w:val="20"/>
              </w:rPr>
            </w:pPr>
          </w:p>
        </w:tc>
      </w:tr>
      <w:tr w:rsidR="00E103FE" w:rsidRPr="00E103FE" w14:paraId="12B7DE7F" w14:textId="77777777" w:rsidTr="00E103FE">
        <w:trPr>
          <w:trHeight w:val="288"/>
        </w:trPr>
        <w:tc>
          <w:tcPr>
            <w:tcW w:w="1417" w:type="dxa"/>
            <w:tcBorders>
              <w:top w:val="nil"/>
              <w:left w:val="nil"/>
              <w:bottom w:val="nil"/>
              <w:right w:val="nil"/>
            </w:tcBorders>
            <w:shd w:val="clear" w:color="000000" w:fill="00CC00"/>
            <w:vAlign w:val="center"/>
            <w:hideMark/>
          </w:tcPr>
          <w:p w14:paraId="3B758AAF" w14:textId="77777777" w:rsidR="00E103FE" w:rsidRPr="00E103FE" w:rsidRDefault="00E103FE" w:rsidP="00E103FE">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27563CAF" w14:textId="77777777" w:rsidR="00E103FE" w:rsidRPr="00E103FE" w:rsidRDefault="00E103FE" w:rsidP="00E103FE">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3262C8A3" w14:textId="77777777" w:rsidR="00E103FE" w:rsidRPr="00E103FE" w:rsidRDefault="00E103FE" w:rsidP="00E103FE">
            <w:pPr>
              <w:jc w:val="both"/>
              <w:rPr>
                <w:rFonts w:ascii="Calibri" w:hAnsi="Calibri" w:cs="Calibri"/>
                <w:b/>
                <w:bCs/>
                <w:color w:val="000000"/>
                <w:sz w:val="20"/>
                <w:szCs w:val="20"/>
              </w:rPr>
            </w:pPr>
          </w:p>
        </w:tc>
      </w:tr>
      <w:tr w:rsidR="00E103FE" w:rsidRPr="00E103FE" w14:paraId="69932E94" w14:textId="77777777" w:rsidTr="00E103FE">
        <w:trPr>
          <w:trHeight w:val="552"/>
        </w:trPr>
        <w:tc>
          <w:tcPr>
            <w:tcW w:w="1417" w:type="dxa"/>
            <w:tcBorders>
              <w:top w:val="nil"/>
              <w:left w:val="nil"/>
              <w:bottom w:val="nil"/>
              <w:right w:val="nil"/>
            </w:tcBorders>
            <w:shd w:val="clear" w:color="000000" w:fill="66FF33"/>
            <w:vAlign w:val="center"/>
            <w:hideMark/>
          </w:tcPr>
          <w:p w14:paraId="32DF7A57" w14:textId="77777777" w:rsidR="00E103FE" w:rsidRPr="00E103FE" w:rsidRDefault="00E103FE" w:rsidP="00E103FE">
            <w:pPr>
              <w:jc w:val="both"/>
              <w:rPr>
                <w:rFonts w:ascii="Calibri" w:hAnsi="Calibri" w:cs="Calibri"/>
                <w:b/>
                <w:bCs/>
                <w:color w:val="000000"/>
                <w:sz w:val="20"/>
                <w:szCs w:val="20"/>
              </w:rPr>
            </w:pPr>
            <w:r w:rsidRPr="00E103FE">
              <w:rPr>
                <w:rFonts w:ascii="Calibri" w:hAnsi="Calibri" w:cs="Calibri"/>
                <w:b/>
                <w:bCs/>
                <w:color w:val="000000"/>
                <w:sz w:val="20"/>
                <w:szCs w:val="20"/>
              </w:rPr>
              <w:t>Paragraf 0490</w:t>
            </w:r>
          </w:p>
        </w:tc>
        <w:tc>
          <w:tcPr>
            <w:tcW w:w="4820" w:type="dxa"/>
            <w:tcBorders>
              <w:top w:val="nil"/>
              <w:left w:val="nil"/>
              <w:bottom w:val="nil"/>
              <w:right w:val="nil"/>
            </w:tcBorders>
            <w:shd w:val="clear" w:color="000000" w:fill="66FF33"/>
            <w:vAlign w:val="center"/>
            <w:hideMark/>
          </w:tcPr>
          <w:p w14:paraId="42652B08" w14:textId="77777777" w:rsidR="00E103FE" w:rsidRPr="00E103FE" w:rsidRDefault="00E103FE" w:rsidP="00E103FE">
            <w:pPr>
              <w:jc w:val="both"/>
              <w:rPr>
                <w:rFonts w:ascii="Calibri" w:hAnsi="Calibri" w:cs="Calibri"/>
                <w:b/>
                <w:bCs/>
                <w:color w:val="000000"/>
                <w:sz w:val="20"/>
                <w:szCs w:val="20"/>
              </w:rPr>
            </w:pPr>
            <w:r w:rsidRPr="00E103FE">
              <w:rPr>
                <w:rFonts w:ascii="Calibri" w:hAnsi="Calibri" w:cs="Calibri"/>
                <w:b/>
                <w:bCs/>
                <w:color w:val="000000"/>
                <w:sz w:val="20"/>
                <w:szCs w:val="20"/>
              </w:rPr>
              <w:t>Wpływy z innych lokalnych opłat pobieranych przez jednostki samorządu terytorialnego na podstawie odrębnych ustaw</w:t>
            </w:r>
          </w:p>
        </w:tc>
        <w:tc>
          <w:tcPr>
            <w:tcW w:w="1559" w:type="dxa"/>
            <w:tcBorders>
              <w:top w:val="nil"/>
              <w:left w:val="nil"/>
              <w:bottom w:val="nil"/>
              <w:right w:val="nil"/>
            </w:tcBorders>
            <w:shd w:val="clear" w:color="000000" w:fill="66FF33"/>
            <w:vAlign w:val="center"/>
            <w:hideMark/>
          </w:tcPr>
          <w:p w14:paraId="3E309A10" w14:textId="4D2B3626" w:rsidR="00E103FE" w:rsidRPr="00E103FE" w:rsidRDefault="00085D75" w:rsidP="00E103FE">
            <w:pPr>
              <w:jc w:val="right"/>
              <w:rPr>
                <w:rFonts w:ascii="Calibri" w:hAnsi="Calibri" w:cs="Calibri"/>
                <w:b/>
                <w:bCs/>
                <w:color w:val="000000"/>
                <w:sz w:val="20"/>
                <w:szCs w:val="20"/>
              </w:rPr>
            </w:pPr>
            <w:r>
              <w:rPr>
                <w:rFonts w:ascii="Calibri" w:hAnsi="Calibri" w:cs="Calibri"/>
                <w:b/>
                <w:bCs/>
                <w:color w:val="000000"/>
                <w:sz w:val="20"/>
                <w:szCs w:val="20"/>
              </w:rPr>
              <w:t>90 901 346,08</w:t>
            </w:r>
            <w:r w:rsidR="00E103FE" w:rsidRPr="00E103FE">
              <w:rPr>
                <w:rFonts w:ascii="Calibri" w:hAnsi="Calibri" w:cs="Calibri"/>
                <w:b/>
                <w:bCs/>
                <w:color w:val="000000"/>
                <w:sz w:val="20"/>
                <w:szCs w:val="20"/>
              </w:rPr>
              <w:t xml:space="preserve"> zł</w:t>
            </w:r>
          </w:p>
        </w:tc>
      </w:tr>
    </w:tbl>
    <w:bookmarkEnd w:id="6"/>
    <w:p w14:paraId="6C3DD311" w14:textId="4D74E2FB" w:rsidR="00010573" w:rsidRPr="00750783" w:rsidRDefault="000F1006" w:rsidP="00010573">
      <w:pPr>
        <w:spacing w:line="276" w:lineRule="auto"/>
        <w:ind w:firstLine="708"/>
        <w:jc w:val="both"/>
        <w:rPr>
          <w:rFonts w:asciiTheme="minorHAnsi" w:hAnsiTheme="minorHAnsi" w:cstheme="minorHAnsi"/>
          <w:sz w:val="22"/>
          <w:szCs w:val="22"/>
          <w:lang w:eastAsia="zh-CN"/>
        </w:rPr>
      </w:pPr>
      <w:r>
        <w:rPr>
          <w:rFonts w:asciiTheme="minorHAnsi" w:hAnsiTheme="minorHAnsi" w:cs="Calibri"/>
          <w:sz w:val="22"/>
          <w:szCs w:val="22"/>
        </w:rPr>
        <w:t>P</w:t>
      </w:r>
      <w:r w:rsidR="00010573" w:rsidRPr="00D07BE1">
        <w:rPr>
          <w:rFonts w:asciiTheme="minorHAnsi" w:hAnsiTheme="minorHAnsi" w:cs="Calibri"/>
          <w:sz w:val="22"/>
          <w:szCs w:val="22"/>
        </w:rPr>
        <w:t>owyższy paragraf obejmuje dochody z tytułu opłat za gospodarowanie odpadami komunalnymi</w:t>
      </w:r>
      <w:r w:rsidR="00010573">
        <w:rPr>
          <w:rFonts w:asciiTheme="minorHAnsi" w:hAnsiTheme="minorHAnsi" w:cs="Calibri"/>
          <w:sz w:val="22"/>
          <w:szCs w:val="22"/>
        </w:rPr>
        <w:t xml:space="preserve">. </w:t>
      </w:r>
      <w:r w:rsidR="00010573" w:rsidRPr="00750783">
        <w:rPr>
          <w:rFonts w:asciiTheme="minorHAnsi" w:hAnsiTheme="minorHAnsi" w:cstheme="minorHAnsi"/>
          <w:sz w:val="22"/>
          <w:szCs w:val="22"/>
          <w:lang w:eastAsia="zh-CN"/>
        </w:rPr>
        <w:t xml:space="preserve">Wpływy z tytułu opłaty za gospodarowanie odpadami komunalnymi są podstawowym dochodem otrzymywanym przez KZGRL. Stawka ww. opłaty w okresie od 1 stycznia </w:t>
      </w:r>
      <w:r w:rsidR="00F74608">
        <w:rPr>
          <w:rFonts w:asciiTheme="minorHAnsi" w:hAnsiTheme="minorHAnsi" w:cstheme="minorHAnsi"/>
          <w:sz w:val="22"/>
          <w:szCs w:val="22"/>
          <w:lang w:eastAsia="zh-CN"/>
        </w:rPr>
        <w:t>2023</w:t>
      </w:r>
      <w:r w:rsidR="00010573" w:rsidRPr="00750783">
        <w:rPr>
          <w:rFonts w:asciiTheme="minorHAnsi" w:hAnsiTheme="minorHAnsi" w:cstheme="minorHAnsi"/>
          <w:sz w:val="22"/>
          <w:szCs w:val="22"/>
          <w:lang w:eastAsia="zh-CN"/>
        </w:rPr>
        <w:t xml:space="preserve">r. do 31 </w:t>
      </w:r>
      <w:r w:rsidR="005F1049">
        <w:rPr>
          <w:rFonts w:asciiTheme="minorHAnsi" w:hAnsiTheme="minorHAnsi" w:cstheme="minorHAnsi"/>
          <w:sz w:val="22"/>
          <w:szCs w:val="22"/>
          <w:lang w:eastAsia="zh-CN"/>
        </w:rPr>
        <w:t xml:space="preserve">grudnia </w:t>
      </w:r>
      <w:r w:rsidR="00F74608">
        <w:rPr>
          <w:rFonts w:asciiTheme="minorHAnsi" w:hAnsiTheme="minorHAnsi" w:cstheme="minorHAnsi"/>
          <w:sz w:val="22"/>
          <w:szCs w:val="22"/>
          <w:lang w:eastAsia="zh-CN"/>
        </w:rPr>
        <w:t>2023</w:t>
      </w:r>
      <w:r w:rsidR="00010573" w:rsidRPr="00750783">
        <w:rPr>
          <w:rFonts w:asciiTheme="minorHAnsi" w:hAnsiTheme="minorHAnsi" w:cstheme="minorHAnsi"/>
          <w:sz w:val="22"/>
          <w:szCs w:val="22"/>
          <w:lang w:eastAsia="zh-CN"/>
        </w:rPr>
        <w:t>r. wynika</w:t>
      </w:r>
      <w:r w:rsidR="009079CE">
        <w:rPr>
          <w:rFonts w:asciiTheme="minorHAnsi" w:hAnsiTheme="minorHAnsi" w:cstheme="minorHAnsi"/>
          <w:sz w:val="22"/>
          <w:szCs w:val="22"/>
          <w:lang w:eastAsia="zh-CN"/>
        </w:rPr>
        <w:t>ła</w:t>
      </w:r>
      <w:r w:rsidR="00010573" w:rsidRPr="00750783">
        <w:rPr>
          <w:rFonts w:asciiTheme="minorHAnsi" w:hAnsiTheme="minorHAnsi" w:cstheme="minorHAnsi"/>
          <w:sz w:val="22"/>
          <w:szCs w:val="22"/>
          <w:lang w:eastAsia="zh-CN"/>
        </w:rPr>
        <w:t xml:space="preserve"> z :</w:t>
      </w:r>
    </w:p>
    <w:p w14:paraId="06A5F6AE" w14:textId="77777777" w:rsidR="00DE364A" w:rsidRPr="00425C48" w:rsidRDefault="00DE364A" w:rsidP="00DE364A">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lastRenderedPageBreak/>
        <w:t xml:space="preserve">- uchwały Nr </w:t>
      </w:r>
      <w:r>
        <w:rPr>
          <w:rFonts w:asciiTheme="minorHAnsi" w:hAnsiTheme="minorHAnsi" w:cstheme="minorHAnsi"/>
          <w:color w:val="000000"/>
          <w:sz w:val="22"/>
          <w:szCs w:val="22"/>
        </w:rPr>
        <w:t>XLII/1</w:t>
      </w:r>
      <w:r w:rsidRPr="00425C48">
        <w:rPr>
          <w:rFonts w:asciiTheme="minorHAnsi" w:hAnsiTheme="minorHAnsi" w:cstheme="minorHAnsi"/>
          <w:color w:val="000000"/>
          <w:sz w:val="22"/>
          <w:szCs w:val="22"/>
        </w:rPr>
        <w:t>/</w:t>
      </w:r>
      <w:r>
        <w:rPr>
          <w:rFonts w:asciiTheme="minorHAnsi" w:hAnsiTheme="minorHAnsi" w:cstheme="minorHAnsi"/>
          <w:color w:val="000000"/>
          <w:sz w:val="22"/>
          <w:szCs w:val="22"/>
        </w:rPr>
        <w:t>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 w:val="22"/>
          <w:szCs w:val="22"/>
        </w:rPr>
        <w:t xml:space="preserve">marca 2022r. </w:t>
      </w:r>
      <w:r w:rsidRPr="00425C48">
        <w:rPr>
          <w:rFonts w:asciiTheme="minorHAnsi" w:hAnsiTheme="minorHAnsi" w:cstheme="minorHAnsi"/>
          <w:color w:val="000000"/>
          <w:sz w:val="22"/>
          <w:szCs w:val="22"/>
        </w:rPr>
        <w:t xml:space="preserve">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p>
    <w:p w14:paraId="27F514CE" w14:textId="77777777" w:rsidR="00DE364A" w:rsidRPr="00425C48" w:rsidRDefault="00DE364A" w:rsidP="00DE364A">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r. w sprawie zwolnienia z części opłaty za gospodarowanie odpadami komunalnymi, w której zaw</w:t>
      </w:r>
      <w:r>
        <w:rPr>
          <w:rFonts w:asciiTheme="minorHAnsi" w:hAnsiTheme="minorHAnsi" w:cstheme="minorHAnsi"/>
          <w:color w:val="000000"/>
          <w:sz w:val="22"/>
          <w:szCs w:val="22"/>
        </w:rPr>
        <w:t>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eastAsiaTheme="minorHAnsi" w:hAnsiTheme="minorHAnsi" w:cstheme="minorHAnsi"/>
          <w:color w:val="000000"/>
          <w:sz w:val="22"/>
          <w:szCs w:val="22"/>
          <w:lang w:eastAsia="en-US"/>
        </w:rPr>
        <w:t>,</w:t>
      </w:r>
    </w:p>
    <w:p w14:paraId="002BE108" w14:textId="77777777" w:rsidR="00DE364A" w:rsidRPr="00425C48" w:rsidRDefault="00DE364A" w:rsidP="00DE364A">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w:t>
      </w:r>
      <w:r>
        <w:rPr>
          <w:rFonts w:asciiTheme="minorHAnsi" w:hAnsiTheme="minorHAnsi" w:cstheme="minorHAnsi"/>
          <w:sz w:val="22"/>
          <w:szCs w:val="22"/>
        </w:rPr>
        <w:t xml:space="preserve"> XLIII/1</w:t>
      </w:r>
      <w:r w:rsidRPr="00425C48">
        <w:rPr>
          <w:rFonts w:asciiTheme="minorHAnsi" w:hAnsiTheme="minorHAnsi" w:cstheme="minorHAnsi"/>
          <w:sz w:val="22"/>
          <w:szCs w:val="22"/>
        </w:rPr>
        <w:t>/20</w:t>
      </w:r>
      <w:r>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Pr>
          <w:rFonts w:asciiTheme="minorHAnsi" w:hAnsiTheme="minorHAnsi" w:cstheme="minorHAnsi"/>
          <w:sz w:val="22"/>
          <w:szCs w:val="22"/>
        </w:rPr>
        <w:t>17 grudnia 2021r.</w:t>
      </w:r>
      <w:r w:rsidRPr="00425C48">
        <w:rPr>
          <w:rFonts w:asciiTheme="minorHAnsi" w:hAnsiTheme="minorHAnsi" w:cstheme="minorHAnsi"/>
          <w:sz w:val="22"/>
          <w:szCs w:val="22"/>
        </w:rPr>
        <w:t>, gdzie ustalono roczną, ryczałtową stawkę opłaty za gospodarowanie odpadami komunalnymi</w:t>
      </w:r>
      <w:r>
        <w:rPr>
          <w:rFonts w:asciiTheme="minorHAnsi" w:hAnsiTheme="minorHAnsi" w:cstheme="minorHAnsi"/>
          <w:sz w:val="22"/>
          <w:szCs w:val="22"/>
        </w:rPr>
        <w:t xml:space="preserve"> od domku letniskowego na nieruchomości lub innej nieruchomości wykorzystywanej na cele rekreacyjno-wypoczynkowe w wysokości 191zł.</w:t>
      </w:r>
    </w:p>
    <w:p w14:paraId="37449250" w14:textId="329DF1A7" w:rsidR="00010573" w:rsidRDefault="00010573" w:rsidP="00010573">
      <w:pPr>
        <w:spacing w:after="160" w:line="276" w:lineRule="auto"/>
        <w:ind w:firstLine="708"/>
        <w:jc w:val="both"/>
        <w:rPr>
          <w:rFonts w:asciiTheme="minorHAnsi" w:hAnsiTheme="minorHAnsi" w:cs="Arial"/>
          <w:sz w:val="22"/>
          <w:szCs w:val="22"/>
        </w:rPr>
      </w:pPr>
      <w:r w:rsidRPr="00F432C2">
        <w:rPr>
          <w:rFonts w:asciiTheme="minorHAnsi" w:hAnsiTheme="minorHAnsi" w:cs="Arial"/>
          <w:sz w:val="22"/>
          <w:szCs w:val="22"/>
        </w:rPr>
        <w:t xml:space="preserve">Na dzień </w:t>
      </w:r>
      <w:r>
        <w:rPr>
          <w:rFonts w:asciiTheme="minorHAnsi" w:hAnsiTheme="minorHAnsi" w:cs="Arial"/>
          <w:sz w:val="22"/>
          <w:szCs w:val="22"/>
        </w:rPr>
        <w:t>31 grudnia</w:t>
      </w:r>
      <w:r w:rsidRPr="00F432C2">
        <w:rPr>
          <w:rFonts w:asciiTheme="minorHAnsi" w:hAnsiTheme="minorHAnsi" w:cs="Arial"/>
          <w:sz w:val="22"/>
          <w:szCs w:val="22"/>
        </w:rPr>
        <w:t xml:space="preserve"> </w:t>
      </w:r>
      <w:r w:rsidR="00F74608">
        <w:rPr>
          <w:rFonts w:asciiTheme="minorHAnsi" w:hAnsiTheme="minorHAnsi" w:cs="Arial"/>
          <w:sz w:val="22"/>
          <w:szCs w:val="22"/>
        </w:rPr>
        <w:t>2023</w:t>
      </w:r>
      <w:r w:rsidRPr="00F432C2">
        <w:rPr>
          <w:rFonts w:asciiTheme="minorHAnsi" w:hAnsiTheme="minorHAnsi" w:cs="Arial"/>
          <w:sz w:val="22"/>
          <w:szCs w:val="22"/>
        </w:rPr>
        <w:t xml:space="preserve"> r. wystąpiły nadpłaty w wysokości</w:t>
      </w:r>
      <w:r w:rsidR="00564377">
        <w:rPr>
          <w:rFonts w:asciiTheme="minorHAnsi" w:hAnsiTheme="minorHAnsi" w:cs="Arial"/>
          <w:sz w:val="22"/>
          <w:szCs w:val="22"/>
        </w:rPr>
        <w:t xml:space="preserve"> </w:t>
      </w:r>
      <w:r w:rsidR="00DE364A">
        <w:rPr>
          <w:rFonts w:asciiTheme="minorHAnsi" w:hAnsiTheme="minorHAnsi" w:cs="Arial"/>
          <w:sz w:val="22"/>
          <w:szCs w:val="22"/>
        </w:rPr>
        <w:t>1.822.622,06</w:t>
      </w:r>
      <w:r w:rsidRPr="00F432C2">
        <w:rPr>
          <w:rFonts w:asciiTheme="minorHAnsi" w:hAnsiTheme="minorHAnsi" w:cs="Arial"/>
          <w:sz w:val="22"/>
          <w:szCs w:val="22"/>
        </w:rPr>
        <w:t xml:space="preserve"> zł. Główną</w:t>
      </w:r>
      <w:r>
        <w:rPr>
          <w:rFonts w:asciiTheme="minorHAnsi" w:hAnsiTheme="minorHAnsi" w:cs="Arial"/>
          <w:sz w:val="22"/>
          <w:szCs w:val="22"/>
        </w:rPr>
        <w:t xml:space="preserve"> przyczyną powstałych nadpłat są opłaty wniesione z góry przez podatników (np. z miesięcznym, kwartalnym, bądź półrocznym wyprzedzeniem). System odbioru odpadów komunalnych powstał 1 lipca 2013 r., wobec powyższego osoby, które dokonały pierwszej opłaty za rok z góry, tj. 1 lipca 2013 r. i kontynuują sposób regulowania zobowiązań wobec KZGRL, powodują powstawanie nadpłat na koniec każdego kwartału, czego konsekwencją była wysokość nadpłaconych środków pieniężnych na dzień 31 grudnia </w:t>
      </w:r>
      <w:r w:rsidR="00F74608">
        <w:rPr>
          <w:rFonts w:asciiTheme="minorHAnsi" w:hAnsiTheme="minorHAnsi" w:cs="Arial"/>
          <w:sz w:val="22"/>
          <w:szCs w:val="22"/>
        </w:rPr>
        <w:t>2023</w:t>
      </w:r>
      <w:r>
        <w:rPr>
          <w:rFonts w:asciiTheme="minorHAnsi" w:hAnsiTheme="minorHAnsi" w:cs="Arial"/>
          <w:sz w:val="22"/>
          <w:szCs w:val="22"/>
        </w:rPr>
        <w:t xml:space="preserve"> r. </w:t>
      </w:r>
    </w:p>
    <w:p w14:paraId="5CADE6BF" w14:textId="1EDE95EA" w:rsidR="00010573" w:rsidRDefault="00010573" w:rsidP="00010573">
      <w:pPr>
        <w:spacing w:after="200" w:line="276" w:lineRule="auto"/>
        <w:ind w:firstLine="709"/>
        <w:jc w:val="both"/>
        <w:rPr>
          <w:rFonts w:asciiTheme="minorHAnsi" w:hAnsiTheme="minorHAnsi"/>
          <w:sz w:val="22"/>
          <w:szCs w:val="22"/>
        </w:rPr>
      </w:pPr>
      <w:r>
        <w:rPr>
          <w:rFonts w:asciiTheme="minorHAnsi" w:hAnsiTheme="minorHAnsi" w:cs="Arial"/>
          <w:sz w:val="22"/>
          <w:szCs w:val="22"/>
        </w:rPr>
        <w:t xml:space="preserve">Na dzień </w:t>
      </w:r>
      <w:r w:rsidR="00E25DC0">
        <w:rPr>
          <w:rFonts w:asciiTheme="minorHAnsi" w:hAnsiTheme="minorHAnsi" w:cs="Arial"/>
          <w:sz w:val="22"/>
          <w:szCs w:val="22"/>
        </w:rPr>
        <w:t>31 grudnia</w:t>
      </w:r>
      <w:r>
        <w:rPr>
          <w:rFonts w:asciiTheme="minorHAnsi" w:hAnsiTheme="minorHAnsi" w:cs="Arial"/>
          <w:sz w:val="22"/>
          <w:szCs w:val="22"/>
        </w:rPr>
        <w:t xml:space="preserve"> </w:t>
      </w:r>
      <w:r w:rsidR="00F74608">
        <w:rPr>
          <w:rFonts w:asciiTheme="minorHAnsi" w:hAnsiTheme="minorHAnsi" w:cs="Arial"/>
          <w:sz w:val="22"/>
          <w:szCs w:val="22"/>
        </w:rPr>
        <w:t>2023</w:t>
      </w:r>
      <w:r>
        <w:rPr>
          <w:rFonts w:asciiTheme="minorHAnsi" w:hAnsiTheme="minorHAnsi" w:cs="Arial"/>
          <w:sz w:val="22"/>
          <w:szCs w:val="22"/>
        </w:rPr>
        <w:t xml:space="preserve"> r. wystąpiły należności wymagalne wynikające z opłaty za gospodarowanie odpadami komunalnymi w wysokości </w:t>
      </w:r>
      <w:r w:rsidR="00DE364A">
        <w:rPr>
          <w:rFonts w:asciiTheme="minorHAnsi" w:hAnsiTheme="minorHAnsi" w:cs="Arial"/>
          <w:sz w:val="22"/>
          <w:szCs w:val="22"/>
        </w:rPr>
        <w:t>8.713.306,14</w:t>
      </w:r>
      <w:r w:rsidR="00E25DC0">
        <w:rPr>
          <w:rFonts w:asciiTheme="minorHAnsi" w:hAnsiTheme="minorHAnsi" w:cs="Arial"/>
          <w:sz w:val="22"/>
          <w:szCs w:val="22"/>
        </w:rPr>
        <w:t xml:space="preserve"> zł </w:t>
      </w:r>
      <w:r>
        <w:rPr>
          <w:rFonts w:asciiTheme="minorHAnsi" w:hAnsiTheme="minorHAnsi" w:cs="Arial"/>
          <w:sz w:val="22"/>
          <w:szCs w:val="22"/>
        </w:rPr>
        <w:t>oraz niewymagalne w kwoci</w:t>
      </w:r>
      <w:r w:rsidR="00564377">
        <w:rPr>
          <w:rFonts w:asciiTheme="minorHAnsi" w:hAnsiTheme="minorHAnsi" w:cs="Arial"/>
          <w:sz w:val="22"/>
          <w:szCs w:val="22"/>
        </w:rPr>
        <w:t xml:space="preserve">e </w:t>
      </w:r>
      <w:r w:rsidR="00DE364A">
        <w:rPr>
          <w:rFonts w:asciiTheme="minorHAnsi" w:hAnsiTheme="minorHAnsi" w:cs="Arial"/>
          <w:sz w:val="22"/>
          <w:szCs w:val="22"/>
        </w:rPr>
        <w:t>153.873,11</w:t>
      </w:r>
      <w:r w:rsidR="00564377">
        <w:rPr>
          <w:rFonts w:asciiTheme="minorHAnsi" w:hAnsiTheme="minorHAnsi" w:cs="Arial"/>
          <w:sz w:val="22"/>
          <w:szCs w:val="22"/>
        </w:rPr>
        <w:t xml:space="preserve"> </w:t>
      </w:r>
      <w:r>
        <w:rPr>
          <w:rFonts w:asciiTheme="minorHAnsi" w:hAnsiTheme="minorHAnsi" w:cs="Arial"/>
          <w:sz w:val="22"/>
          <w:szCs w:val="22"/>
        </w:rPr>
        <w:t xml:space="preserve">zł. Przy podejmowaniu czynności zmierzających do zastosowania środków egzekucyjnych, prowadzono dodatkowe czynności umożliwiające zmniejszenie wysokości należności wymagalnych. W przypadku podatników, którzy otrzymali informację o powstałej zaległości (drogą telefoniczną, pocztową lub osobiście) i nadal nie dokonali wpłaty na rachunek bankowy KZGRL, rozpoczęte zostały działania </w:t>
      </w:r>
      <w:proofErr w:type="spellStart"/>
      <w:r>
        <w:rPr>
          <w:rFonts w:asciiTheme="minorHAnsi" w:hAnsiTheme="minorHAnsi" w:cs="Arial"/>
          <w:sz w:val="22"/>
          <w:szCs w:val="22"/>
        </w:rPr>
        <w:t>przedegzekucyjne</w:t>
      </w:r>
      <w:proofErr w:type="spellEnd"/>
      <w:r>
        <w:rPr>
          <w:rFonts w:asciiTheme="minorHAnsi" w:hAnsiTheme="minorHAnsi" w:cs="Arial"/>
          <w:sz w:val="22"/>
          <w:szCs w:val="22"/>
        </w:rPr>
        <w:t xml:space="preserve">, a mianowicie wysyłane zostały za potwierdzeniem odbioru upomnienia zawierające wezwanie do wykonania obowiązku zapłaty z zagrożeniem skierowania sprawy na drogę postępowania egzekucyjnego. Kolejnym elementem procedury egzekucyjnej w przypadku braku uregulowania należnej zaległości, było wystawienie tytułu wykonawczego oraz wysyłane ww. dokumentu do właściwego miejscowo urzędu skarbowego. </w:t>
      </w:r>
      <w:r>
        <w:rPr>
          <w:rFonts w:asciiTheme="minorHAnsi" w:hAnsiTheme="minorHAnsi"/>
          <w:sz w:val="22"/>
          <w:szCs w:val="22"/>
        </w:rPr>
        <w:t>Poniższy wykres przedstawia jak kształtowały się dochody w zakresie opłat za gospodarowanie odpadami komunalnymi w poszczególnych miesiącach objętych sprawozdaniem.</w:t>
      </w:r>
    </w:p>
    <w:p w14:paraId="37E2521F" w14:textId="383DDAFA" w:rsidR="00361425" w:rsidRDefault="00361425" w:rsidP="00361425">
      <w:pPr>
        <w:spacing w:after="200" w:line="276" w:lineRule="auto"/>
        <w:jc w:val="both"/>
        <w:rPr>
          <w:rFonts w:asciiTheme="minorHAnsi" w:hAnsiTheme="minorHAnsi"/>
          <w:sz w:val="22"/>
          <w:szCs w:val="22"/>
        </w:rPr>
      </w:pPr>
      <w:r>
        <w:rPr>
          <w:noProof/>
        </w:rPr>
        <w:lastRenderedPageBreak/>
        <w:drawing>
          <wp:inline distT="0" distB="0" distL="0" distR="0" wp14:anchorId="380674BA" wp14:editId="4700EF3C">
            <wp:extent cx="5759450" cy="3687445"/>
            <wp:effectExtent l="0" t="0" r="12700" b="8255"/>
            <wp:docPr id="944952267" name="Wykres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42AF14" w14:textId="618191E7" w:rsidR="00EE31AB" w:rsidRDefault="001A3662" w:rsidP="001A3662">
      <w:pPr>
        <w:spacing w:after="200" w:line="276" w:lineRule="auto"/>
        <w:jc w:val="both"/>
        <w:rPr>
          <w:rFonts w:asciiTheme="minorHAnsi" w:eastAsiaTheme="minorHAnsi" w:hAnsiTheme="minorHAnsi" w:cstheme="minorBidi"/>
          <w:sz w:val="22"/>
          <w:szCs w:val="22"/>
          <w:lang w:eastAsia="en-US"/>
        </w:rPr>
      </w:pPr>
      <w:r w:rsidRPr="00175C33">
        <w:rPr>
          <w:rFonts w:asciiTheme="minorHAnsi" w:eastAsiaTheme="minorHAnsi" w:hAnsiTheme="minorHAnsi" w:cstheme="minorBidi"/>
          <w:sz w:val="22"/>
          <w:szCs w:val="22"/>
          <w:lang w:eastAsia="en-US"/>
        </w:rPr>
        <w:t>N</w:t>
      </w:r>
      <w:r w:rsidR="00EE31AB" w:rsidRPr="00175C33">
        <w:rPr>
          <w:rFonts w:asciiTheme="minorHAnsi" w:eastAsiaTheme="minorHAnsi" w:hAnsiTheme="minorHAnsi" w:cstheme="minorBidi"/>
          <w:sz w:val="22"/>
          <w:szCs w:val="22"/>
          <w:lang w:eastAsia="en-US"/>
        </w:rPr>
        <w:t>ajwyższy wskaźnik wpłat z tytułu opłaty za gospodarowanie odpadami komunalnymi</w:t>
      </w:r>
      <w:r w:rsidRPr="00175C33">
        <w:rPr>
          <w:rFonts w:asciiTheme="minorHAnsi" w:eastAsiaTheme="minorHAnsi" w:hAnsiTheme="minorHAnsi" w:cstheme="minorBidi"/>
          <w:sz w:val="22"/>
          <w:szCs w:val="22"/>
          <w:lang w:eastAsia="en-US"/>
        </w:rPr>
        <w:t xml:space="preserve"> odnotowano w </w:t>
      </w:r>
      <w:r w:rsidR="00A37415" w:rsidRPr="00A37415">
        <w:rPr>
          <w:rFonts w:asciiTheme="minorHAnsi" w:eastAsiaTheme="minorHAnsi" w:hAnsiTheme="minorHAnsi" w:cstheme="minorBidi"/>
          <w:sz w:val="22"/>
          <w:szCs w:val="22"/>
          <w:lang w:eastAsia="en-US"/>
        </w:rPr>
        <w:t>styczniu</w:t>
      </w:r>
      <w:r w:rsidRPr="00A37415">
        <w:rPr>
          <w:rFonts w:asciiTheme="minorHAnsi" w:eastAsiaTheme="minorHAnsi" w:hAnsiTheme="minorHAnsi" w:cstheme="minorBidi"/>
          <w:sz w:val="22"/>
          <w:szCs w:val="22"/>
          <w:lang w:eastAsia="en-US"/>
        </w:rPr>
        <w:t xml:space="preserve"> </w:t>
      </w:r>
      <w:r w:rsidR="00F74608" w:rsidRPr="00A37415">
        <w:rPr>
          <w:rFonts w:asciiTheme="minorHAnsi" w:eastAsiaTheme="minorHAnsi" w:hAnsiTheme="minorHAnsi" w:cstheme="minorBidi"/>
          <w:sz w:val="22"/>
          <w:szCs w:val="22"/>
          <w:lang w:eastAsia="en-US"/>
        </w:rPr>
        <w:t>2023</w:t>
      </w:r>
      <w:r w:rsidR="00B91F0A" w:rsidRPr="00A37415">
        <w:rPr>
          <w:rFonts w:asciiTheme="minorHAnsi" w:eastAsiaTheme="minorHAnsi" w:hAnsiTheme="minorHAnsi" w:cstheme="minorBidi"/>
          <w:sz w:val="22"/>
          <w:szCs w:val="22"/>
          <w:lang w:eastAsia="en-US"/>
        </w:rPr>
        <w:t xml:space="preserve"> r. oraz </w:t>
      </w:r>
      <w:r w:rsidR="00A37415" w:rsidRPr="00A37415">
        <w:rPr>
          <w:rFonts w:asciiTheme="minorHAnsi" w:eastAsiaTheme="minorHAnsi" w:hAnsiTheme="minorHAnsi" w:cstheme="minorBidi"/>
          <w:sz w:val="22"/>
          <w:szCs w:val="22"/>
          <w:lang w:eastAsia="en-US"/>
        </w:rPr>
        <w:t xml:space="preserve">marcu </w:t>
      </w:r>
      <w:r w:rsidR="00F74608" w:rsidRPr="00A37415">
        <w:rPr>
          <w:rFonts w:asciiTheme="minorHAnsi" w:eastAsiaTheme="minorHAnsi" w:hAnsiTheme="minorHAnsi" w:cstheme="minorBidi"/>
          <w:sz w:val="22"/>
          <w:szCs w:val="22"/>
          <w:lang w:eastAsia="en-US"/>
        </w:rPr>
        <w:t>2023</w:t>
      </w:r>
      <w:r w:rsidRPr="00A37415">
        <w:rPr>
          <w:rFonts w:asciiTheme="minorHAnsi" w:eastAsiaTheme="minorHAnsi" w:hAnsiTheme="minorHAnsi" w:cstheme="minorBidi"/>
          <w:sz w:val="22"/>
          <w:szCs w:val="22"/>
          <w:lang w:eastAsia="en-US"/>
        </w:rPr>
        <w:t xml:space="preserve"> r.</w:t>
      </w:r>
      <w:r w:rsidR="00EE31AB" w:rsidRPr="00A37415">
        <w:rPr>
          <w:rFonts w:asciiTheme="minorHAnsi" w:eastAsiaTheme="minorHAnsi" w:hAnsiTheme="minorHAnsi" w:cstheme="minorBidi"/>
          <w:sz w:val="22"/>
          <w:szCs w:val="22"/>
          <w:lang w:eastAsia="en-US"/>
        </w:rPr>
        <w:t xml:space="preserve"> </w:t>
      </w:r>
      <w:r w:rsidR="00A37415">
        <w:rPr>
          <w:rFonts w:asciiTheme="minorHAnsi" w:hAnsiTheme="minorHAnsi"/>
          <w:sz w:val="22"/>
          <w:szCs w:val="22"/>
          <w:lang w:eastAsia="zh-CN"/>
        </w:rPr>
        <w:t xml:space="preserve">Celem realizacji zadań kontrolnych wynikających z Statutu Komunalnego Związku Gmin Regionu Leszczyńskiego, Zarząd Związku zwrócił się z wnioskiem o udostępnienie danych z wykazu nieruchomości (z terenu poszczególnych gmin) w których zameldowane zostały dzieci urodzone w latach 2018-2022. W wyniku weryfikacji informacji z baz gminnych o urodzeniach oraz złożenia nowych deklaracji (w niektórych przypadkach wydania decyzji określających wysokość opłaty za gospodarowanie odpadami komunalnymi) w bazie wymiarowej Komunalnego Związku Gmin Regionu Leszczyńskiego, dokonano przypisu należności z tytułu opłaty za gospodarowanie odpadami komunalnymi. W wielu przypadkach powyższy przypis dotyczył również okresu wstecz (często od 2018r.) co spowodowało znaczny wzrost dochodów, a w konsekwencji aktualizację planu dochodów pod koniec roku. Ponadto w </w:t>
      </w:r>
      <w:r w:rsidR="00DE364A">
        <w:rPr>
          <w:rFonts w:asciiTheme="minorHAnsi" w:eastAsiaTheme="minorHAnsi" w:hAnsiTheme="minorHAnsi" w:cstheme="minorBidi"/>
          <w:sz w:val="22"/>
          <w:szCs w:val="22"/>
          <w:lang w:eastAsia="en-US"/>
        </w:rPr>
        <w:t>2023</w:t>
      </w:r>
      <w:r w:rsidR="00A37415">
        <w:rPr>
          <w:rFonts w:asciiTheme="minorHAnsi" w:eastAsiaTheme="minorHAnsi" w:hAnsiTheme="minorHAnsi" w:cstheme="minorBidi"/>
          <w:sz w:val="22"/>
          <w:szCs w:val="22"/>
          <w:lang w:eastAsia="en-US"/>
        </w:rPr>
        <w:t>r.</w:t>
      </w:r>
      <w:r w:rsidR="00DE364A">
        <w:rPr>
          <w:rFonts w:asciiTheme="minorHAnsi" w:eastAsiaTheme="minorHAnsi" w:hAnsiTheme="minorHAnsi" w:cstheme="minorBidi"/>
          <w:sz w:val="22"/>
          <w:szCs w:val="22"/>
          <w:lang w:eastAsia="en-US"/>
        </w:rPr>
        <w:t xml:space="preserve"> wysłano do dłużników ponad 25.000 upomnień oraz ponad 9.300 tytułów wykonawczych. </w:t>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E103FE" w:rsidRPr="00E103FE" w14:paraId="5C1DD434" w14:textId="77777777" w:rsidTr="00095014">
        <w:trPr>
          <w:trHeight w:val="288"/>
        </w:trPr>
        <w:tc>
          <w:tcPr>
            <w:tcW w:w="1417" w:type="dxa"/>
            <w:tcBorders>
              <w:top w:val="nil"/>
              <w:left w:val="nil"/>
              <w:bottom w:val="nil"/>
              <w:right w:val="nil"/>
            </w:tcBorders>
            <w:shd w:val="clear" w:color="000000" w:fill="008000"/>
            <w:vAlign w:val="center"/>
            <w:hideMark/>
          </w:tcPr>
          <w:p w14:paraId="06820A93" w14:textId="77777777" w:rsidR="00E103FE" w:rsidRPr="00E103FE" w:rsidRDefault="00E103FE"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45DC5D1A" w14:textId="77777777" w:rsidR="00E103FE" w:rsidRPr="00E103FE" w:rsidRDefault="00E103FE"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31EC9506" w14:textId="77777777" w:rsidR="00E103FE" w:rsidRPr="00E103FE" w:rsidRDefault="00E103FE" w:rsidP="007E66CA">
            <w:pPr>
              <w:jc w:val="both"/>
              <w:rPr>
                <w:rFonts w:ascii="Calibri" w:hAnsi="Calibri" w:cs="Calibri"/>
                <w:b/>
                <w:bCs/>
                <w:color w:val="000000"/>
                <w:sz w:val="20"/>
                <w:szCs w:val="20"/>
              </w:rPr>
            </w:pPr>
          </w:p>
        </w:tc>
      </w:tr>
      <w:tr w:rsidR="00E103FE" w:rsidRPr="00E103FE" w14:paraId="07F7EA6D" w14:textId="77777777" w:rsidTr="00095014">
        <w:trPr>
          <w:trHeight w:val="288"/>
        </w:trPr>
        <w:tc>
          <w:tcPr>
            <w:tcW w:w="1417" w:type="dxa"/>
            <w:tcBorders>
              <w:top w:val="nil"/>
              <w:left w:val="nil"/>
              <w:bottom w:val="nil"/>
              <w:right w:val="nil"/>
            </w:tcBorders>
            <w:shd w:val="clear" w:color="000000" w:fill="00CC00"/>
            <w:vAlign w:val="center"/>
            <w:hideMark/>
          </w:tcPr>
          <w:p w14:paraId="7F62C499" w14:textId="77777777" w:rsidR="00E103FE" w:rsidRPr="00E103FE" w:rsidRDefault="00E103FE"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0B1D2F80" w14:textId="77777777" w:rsidR="00E103FE" w:rsidRPr="00E103FE" w:rsidRDefault="00E103FE"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79B3F62C" w14:textId="77777777" w:rsidR="00E103FE" w:rsidRPr="00E103FE" w:rsidRDefault="00E103FE" w:rsidP="007E66CA">
            <w:pPr>
              <w:jc w:val="both"/>
              <w:rPr>
                <w:rFonts w:ascii="Calibri" w:hAnsi="Calibri" w:cs="Calibri"/>
                <w:b/>
                <w:bCs/>
                <w:color w:val="000000"/>
                <w:sz w:val="20"/>
                <w:szCs w:val="20"/>
              </w:rPr>
            </w:pPr>
          </w:p>
        </w:tc>
      </w:tr>
      <w:tr w:rsidR="00E103FE" w:rsidRPr="00E103FE" w14:paraId="39C6275C" w14:textId="77777777" w:rsidTr="00095014">
        <w:trPr>
          <w:trHeight w:val="552"/>
        </w:trPr>
        <w:tc>
          <w:tcPr>
            <w:tcW w:w="1417" w:type="dxa"/>
            <w:tcBorders>
              <w:top w:val="nil"/>
              <w:left w:val="nil"/>
              <w:bottom w:val="nil"/>
              <w:right w:val="nil"/>
            </w:tcBorders>
            <w:shd w:val="clear" w:color="000000" w:fill="66FF33"/>
            <w:vAlign w:val="center"/>
            <w:hideMark/>
          </w:tcPr>
          <w:p w14:paraId="4CE91590" w14:textId="2FAA1074" w:rsidR="00E103FE" w:rsidRPr="00E103FE" w:rsidRDefault="00E103FE"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sidR="00095014">
              <w:rPr>
                <w:rFonts w:ascii="Calibri" w:hAnsi="Calibri" w:cs="Calibri"/>
                <w:b/>
                <w:bCs/>
                <w:color w:val="000000"/>
                <w:sz w:val="20"/>
                <w:szCs w:val="20"/>
              </w:rPr>
              <w:t>580</w:t>
            </w:r>
          </w:p>
        </w:tc>
        <w:tc>
          <w:tcPr>
            <w:tcW w:w="4820" w:type="dxa"/>
            <w:tcBorders>
              <w:top w:val="nil"/>
              <w:left w:val="nil"/>
              <w:bottom w:val="nil"/>
              <w:right w:val="nil"/>
            </w:tcBorders>
            <w:shd w:val="clear" w:color="000000" w:fill="66FF33"/>
            <w:vAlign w:val="center"/>
            <w:hideMark/>
          </w:tcPr>
          <w:p w14:paraId="24ED1778" w14:textId="468C2324" w:rsidR="00E103FE" w:rsidRPr="00E103FE" w:rsidRDefault="00E103FE"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Wpływy z </w:t>
            </w:r>
            <w:r>
              <w:rPr>
                <w:rFonts w:ascii="Calibri" w:hAnsi="Calibri" w:cs="Calibri"/>
                <w:b/>
                <w:bCs/>
                <w:color w:val="000000"/>
                <w:sz w:val="20"/>
                <w:szCs w:val="20"/>
              </w:rPr>
              <w:t xml:space="preserve">tytułu grzywien i innych kar pieniężnych od osób prawnych i innych jednostek organizacyjnych </w:t>
            </w:r>
          </w:p>
        </w:tc>
        <w:tc>
          <w:tcPr>
            <w:tcW w:w="1559" w:type="dxa"/>
            <w:tcBorders>
              <w:top w:val="nil"/>
              <w:left w:val="nil"/>
              <w:bottom w:val="nil"/>
              <w:right w:val="nil"/>
            </w:tcBorders>
            <w:shd w:val="clear" w:color="000000" w:fill="66FF33"/>
            <w:vAlign w:val="center"/>
            <w:hideMark/>
          </w:tcPr>
          <w:p w14:paraId="36AA2E7C" w14:textId="0E4B2699" w:rsidR="00E103FE" w:rsidRPr="00E103FE" w:rsidRDefault="003A7CC3" w:rsidP="007E66CA">
            <w:pPr>
              <w:jc w:val="right"/>
              <w:rPr>
                <w:rFonts w:ascii="Calibri" w:hAnsi="Calibri" w:cs="Calibri"/>
                <w:b/>
                <w:bCs/>
                <w:color w:val="000000"/>
                <w:sz w:val="20"/>
                <w:szCs w:val="20"/>
              </w:rPr>
            </w:pPr>
            <w:r>
              <w:rPr>
                <w:rFonts w:ascii="Calibri" w:hAnsi="Calibri" w:cs="Calibri"/>
                <w:b/>
                <w:bCs/>
                <w:color w:val="000000"/>
                <w:sz w:val="20"/>
                <w:szCs w:val="20"/>
              </w:rPr>
              <w:t>79 102,68</w:t>
            </w:r>
            <w:r w:rsidR="00E103FE" w:rsidRPr="00E103FE">
              <w:rPr>
                <w:rFonts w:ascii="Calibri" w:hAnsi="Calibri" w:cs="Calibri"/>
                <w:b/>
                <w:bCs/>
                <w:color w:val="000000"/>
                <w:sz w:val="20"/>
                <w:szCs w:val="20"/>
              </w:rPr>
              <w:t xml:space="preserve"> zł</w:t>
            </w:r>
          </w:p>
        </w:tc>
      </w:tr>
    </w:tbl>
    <w:p w14:paraId="46204B98" w14:textId="6FABBA7C" w:rsidR="007F6891" w:rsidRDefault="007F6891" w:rsidP="007F6891">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Umowy na odbieranie odpadów komunalnych od właścicieli nieruchomości położonych na terenach gmin (uczestników Związku) zawierają formy odszkodowania, czyli ewentualne kary umowne w przypadku nieprawidłowego wywiązywania się z warunków umowy. Powyższe kary były nakładane na Wykonawców najczęściej z następujących przyczyn:</w:t>
      </w:r>
    </w:p>
    <w:p w14:paraId="6000F004" w14:textId="77777777" w:rsidR="007F6891" w:rsidRPr="00B54A48" w:rsidRDefault="007F6891" w:rsidP="00B54A48">
      <w:pPr>
        <w:spacing w:after="200" w:line="276" w:lineRule="auto"/>
        <w:contextualSpacing/>
        <w:jc w:val="both"/>
        <w:rPr>
          <w:rFonts w:asciiTheme="minorHAnsi" w:eastAsiaTheme="minorHAnsi" w:hAnsiTheme="minorHAnsi" w:cstheme="minorBidi"/>
          <w:sz w:val="22"/>
          <w:szCs w:val="22"/>
          <w:lang w:eastAsia="en-US"/>
        </w:rPr>
      </w:pPr>
      <w:r w:rsidRPr="00B54A48">
        <w:rPr>
          <w:rFonts w:asciiTheme="minorHAnsi" w:eastAsiaTheme="minorHAnsi" w:hAnsiTheme="minorHAnsi" w:cstheme="minorBidi"/>
          <w:sz w:val="22"/>
          <w:szCs w:val="22"/>
          <w:lang w:eastAsia="en-US"/>
        </w:rPr>
        <w:t>- nieodebranie odpadów z nieruchomości,</w:t>
      </w:r>
    </w:p>
    <w:p w14:paraId="1F04B594" w14:textId="77777777" w:rsidR="007F6891" w:rsidRDefault="007F6891" w:rsidP="00B54A48">
      <w:pPr>
        <w:spacing w:after="200" w:line="276" w:lineRule="auto"/>
        <w:contextualSpacing/>
        <w:jc w:val="both"/>
        <w:rPr>
          <w:rFonts w:asciiTheme="minorHAnsi" w:eastAsiaTheme="minorHAnsi" w:hAnsiTheme="minorHAnsi" w:cstheme="minorBidi"/>
          <w:sz w:val="22"/>
          <w:szCs w:val="22"/>
          <w:lang w:eastAsia="en-US"/>
        </w:rPr>
      </w:pPr>
      <w:r w:rsidRPr="00B54A48">
        <w:rPr>
          <w:rFonts w:asciiTheme="minorHAnsi" w:eastAsiaTheme="minorHAnsi" w:hAnsiTheme="minorHAnsi" w:cstheme="minorBidi"/>
          <w:sz w:val="22"/>
          <w:szCs w:val="22"/>
          <w:lang w:eastAsia="en-US"/>
        </w:rPr>
        <w:t>- odebrania odpadów z nieruchomości po terminie wynikającym z harmonogramu,</w:t>
      </w:r>
    </w:p>
    <w:p w14:paraId="4FCA781C" w14:textId="770D67A9" w:rsidR="00B54A48" w:rsidRDefault="00B54A48" w:rsidP="00B54A4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brak dostarczenia harmonogramów,</w:t>
      </w:r>
    </w:p>
    <w:p w14:paraId="3A2167AC" w14:textId="414C297A" w:rsidR="00B54A48" w:rsidRDefault="00B54A48" w:rsidP="00B54A4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brak odwożenia odpadów bezpośrednio do instalacji w dniu odbioru,</w:t>
      </w:r>
    </w:p>
    <w:p w14:paraId="28043E26" w14:textId="771F21B9" w:rsidR="00B54A48" w:rsidRPr="00B54A48" w:rsidRDefault="00B54A48" w:rsidP="00B54A48">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odbiór odpadów zgromadzonych poza pojemnikiem bez zgody Zamawiającego,</w:t>
      </w:r>
    </w:p>
    <w:p w14:paraId="608A02CB" w14:textId="68BD8C25" w:rsidR="00362DFC" w:rsidRPr="00B54A48" w:rsidRDefault="007F6891" w:rsidP="001263C9">
      <w:pPr>
        <w:pStyle w:val="Default"/>
        <w:spacing w:line="276" w:lineRule="auto"/>
        <w:jc w:val="both"/>
        <w:rPr>
          <w:rFonts w:asciiTheme="minorHAnsi" w:hAnsiTheme="minorHAnsi" w:cstheme="minorHAnsi"/>
          <w:sz w:val="22"/>
          <w:szCs w:val="22"/>
        </w:rPr>
      </w:pPr>
      <w:r w:rsidRPr="00B54A48">
        <w:rPr>
          <w:rFonts w:asciiTheme="minorHAnsi" w:hAnsiTheme="minorHAnsi" w:cstheme="minorHAnsi"/>
          <w:sz w:val="22"/>
          <w:szCs w:val="22"/>
        </w:rPr>
        <w:lastRenderedPageBreak/>
        <w:t>- za brak dostarczenia na żądanie Zamawiającego danych zarejestrowanych przez pojazdy</w:t>
      </w:r>
      <w:r w:rsidR="00B54A48" w:rsidRPr="00B54A48">
        <w:rPr>
          <w:rFonts w:asciiTheme="minorHAnsi" w:hAnsiTheme="minorHAnsi" w:cstheme="minorHAnsi"/>
          <w:sz w:val="22"/>
          <w:szCs w:val="22"/>
        </w:rPr>
        <w:t>,</w:t>
      </w:r>
    </w:p>
    <w:p w14:paraId="1DA111A6" w14:textId="387BDFFF" w:rsidR="00362DFC" w:rsidRPr="00362DFC" w:rsidRDefault="00362DFC" w:rsidP="001263C9">
      <w:pPr>
        <w:pStyle w:val="Default"/>
        <w:spacing w:line="276" w:lineRule="auto"/>
        <w:jc w:val="both"/>
        <w:rPr>
          <w:rFonts w:asciiTheme="minorHAnsi" w:hAnsiTheme="minorHAnsi" w:cstheme="minorHAnsi"/>
          <w:sz w:val="22"/>
          <w:szCs w:val="22"/>
        </w:rPr>
      </w:pPr>
      <w:r w:rsidRPr="00362DFC">
        <w:rPr>
          <w:rFonts w:asciiTheme="minorHAnsi" w:hAnsiTheme="minorHAnsi" w:cstheme="minorHAnsi"/>
          <w:sz w:val="22"/>
          <w:szCs w:val="22"/>
        </w:rPr>
        <w:t>- za mieszanie selektywnie zbieranych odpadów komunalnych z niesegregowanymi (zmieszanymi) odpadami komunalnymi,</w:t>
      </w:r>
    </w:p>
    <w:p w14:paraId="5064758A" w14:textId="72C3FB9E" w:rsidR="007F6891" w:rsidRPr="00AB763A" w:rsidRDefault="00362DFC" w:rsidP="001263C9">
      <w:pPr>
        <w:pStyle w:val="Default"/>
        <w:spacing w:line="276" w:lineRule="auto"/>
        <w:jc w:val="both"/>
      </w:pPr>
      <w:r w:rsidRPr="00362DFC">
        <w:rPr>
          <w:rFonts w:asciiTheme="minorHAnsi" w:hAnsiTheme="minorHAnsi" w:cstheme="minorHAnsi"/>
          <w:sz w:val="22"/>
          <w:szCs w:val="22"/>
        </w:rPr>
        <w:t>- za nieosiągnięcie wymaganego poziomu przygotowania do ponownego użycia i recyklingu</w:t>
      </w:r>
      <w:r w:rsidR="00B54A48">
        <w:rPr>
          <w:rFonts w:asciiTheme="minorHAnsi" w:hAnsiTheme="minorHAnsi" w:cstheme="minorHAnsi"/>
          <w:sz w:val="22"/>
          <w:szCs w:val="22"/>
        </w:rPr>
        <w:t>.</w:t>
      </w:r>
    </w:p>
    <w:p w14:paraId="587F8647" w14:textId="5FA004DA" w:rsidR="00355363" w:rsidRDefault="00355363" w:rsidP="001263C9">
      <w:pPr>
        <w:spacing w:after="200" w:line="276" w:lineRule="auto"/>
        <w:ind w:firstLine="708"/>
        <w:contextualSpacing/>
        <w:jc w:val="both"/>
        <w:rPr>
          <w:rFonts w:asciiTheme="minorHAnsi" w:eastAsiaTheme="minorHAnsi" w:hAnsiTheme="minorHAnsi" w:cstheme="minorBidi"/>
          <w:sz w:val="22"/>
          <w:szCs w:val="22"/>
          <w:lang w:eastAsia="en-US"/>
        </w:rPr>
      </w:pPr>
      <w:r w:rsidRPr="006D4F53">
        <w:rPr>
          <w:rFonts w:asciiTheme="minorHAnsi" w:eastAsiaTheme="minorHAnsi" w:hAnsiTheme="minorHAnsi" w:cstheme="minorBidi"/>
          <w:sz w:val="22"/>
          <w:szCs w:val="22"/>
          <w:lang w:eastAsia="en-US"/>
        </w:rPr>
        <w:t xml:space="preserve">W okresie od 1 stycznia do 31 grudnia </w:t>
      </w:r>
      <w:r w:rsidR="00F74608">
        <w:rPr>
          <w:rFonts w:asciiTheme="minorHAnsi" w:eastAsiaTheme="minorHAnsi" w:hAnsiTheme="minorHAnsi" w:cstheme="minorBidi"/>
          <w:sz w:val="22"/>
          <w:szCs w:val="22"/>
          <w:lang w:eastAsia="en-US"/>
        </w:rPr>
        <w:t>2023</w:t>
      </w:r>
      <w:r w:rsidRPr="006D4F53">
        <w:rPr>
          <w:rFonts w:asciiTheme="minorHAnsi" w:eastAsiaTheme="minorHAnsi" w:hAnsiTheme="minorHAnsi" w:cstheme="minorBidi"/>
          <w:sz w:val="22"/>
          <w:szCs w:val="22"/>
          <w:lang w:eastAsia="en-US"/>
        </w:rPr>
        <w:t xml:space="preserve"> r. z ww. przyczyn uzyskane zostały dochody z tytułu nałożonych kar pieniężnych w wysokości </w:t>
      </w:r>
      <w:r w:rsidR="007F6891">
        <w:rPr>
          <w:rFonts w:asciiTheme="minorHAnsi" w:eastAsiaTheme="minorHAnsi" w:hAnsiTheme="minorHAnsi" w:cstheme="minorBidi"/>
          <w:sz w:val="22"/>
          <w:szCs w:val="22"/>
          <w:lang w:eastAsia="en-US"/>
        </w:rPr>
        <w:t>7</w:t>
      </w:r>
      <w:r w:rsidR="0069783E">
        <w:rPr>
          <w:rFonts w:asciiTheme="minorHAnsi" w:eastAsiaTheme="minorHAnsi" w:hAnsiTheme="minorHAnsi" w:cstheme="minorBidi"/>
          <w:sz w:val="22"/>
          <w:szCs w:val="22"/>
          <w:lang w:eastAsia="en-US"/>
        </w:rPr>
        <w:t>9.102,68</w:t>
      </w:r>
      <w:r w:rsidRPr="006D4F53">
        <w:rPr>
          <w:rFonts w:asciiTheme="minorHAnsi" w:eastAsiaTheme="minorHAnsi" w:hAnsiTheme="minorHAnsi" w:cstheme="minorBidi"/>
          <w:sz w:val="22"/>
          <w:szCs w:val="22"/>
          <w:lang w:eastAsia="en-US"/>
        </w:rPr>
        <w:t xml:space="preserve"> zł, co stanowiło realizację </w:t>
      </w:r>
      <w:r w:rsidR="007F6891">
        <w:rPr>
          <w:rFonts w:asciiTheme="minorHAnsi" w:eastAsiaTheme="minorHAnsi" w:hAnsiTheme="minorHAnsi" w:cstheme="minorBidi"/>
          <w:sz w:val="22"/>
          <w:szCs w:val="22"/>
          <w:lang w:eastAsia="en-US"/>
        </w:rPr>
        <w:t>10</w:t>
      </w:r>
      <w:r w:rsidR="0069783E">
        <w:rPr>
          <w:rFonts w:asciiTheme="minorHAnsi" w:eastAsiaTheme="minorHAnsi" w:hAnsiTheme="minorHAnsi" w:cstheme="minorBidi"/>
          <w:sz w:val="22"/>
          <w:szCs w:val="22"/>
          <w:lang w:eastAsia="en-US"/>
        </w:rPr>
        <w:t>3,81</w:t>
      </w:r>
      <w:r w:rsidRPr="006D4F53">
        <w:rPr>
          <w:rFonts w:asciiTheme="minorHAnsi" w:eastAsiaTheme="minorHAnsi" w:hAnsiTheme="minorHAnsi" w:cstheme="minorBidi"/>
          <w:sz w:val="22"/>
          <w:szCs w:val="22"/>
          <w:lang w:eastAsia="en-US"/>
        </w:rPr>
        <w:t xml:space="preserve"> % planowanych dochodów. Na koniec grudnia br. wystąpiły należności w kwocie </w:t>
      </w:r>
      <w:r w:rsidR="0069783E">
        <w:rPr>
          <w:rFonts w:asciiTheme="minorHAnsi" w:eastAsiaTheme="minorHAnsi" w:hAnsiTheme="minorHAnsi" w:cstheme="minorBidi"/>
          <w:sz w:val="22"/>
          <w:szCs w:val="22"/>
          <w:lang w:eastAsia="en-US"/>
        </w:rPr>
        <w:t>171.007,63</w:t>
      </w:r>
      <w:r w:rsidR="00666B2F">
        <w:rPr>
          <w:rFonts w:asciiTheme="minorHAnsi" w:eastAsiaTheme="minorHAnsi" w:hAnsiTheme="minorHAnsi" w:cstheme="minorBidi"/>
          <w:sz w:val="22"/>
          <w:szCs w:val="22"/>
          <w:lang w:eastAsia="en-US"/>
        </w:rPr>
        <w:t xml:space="preserve"> </w:t>
      </w:r>
      <w:r w:rsidR="007F6891">
        <w:rPr>
          <w:rFonts w:asciiTheme="minorHAnsi" w:eastAsiaTheme="minorHAnsi" w:hAnsiTheme="minorHAnsi" w:cstheme="minorBidi"/>
          <w:sz w:val="22"/>
          <w:szCs w:val="22"/>
          <w:lang w:eastAsia="en-US"/>
        </w:rPr>
        <w:t xml:space="preserve">zł </w:t>
      </w:r>
      <w:r w:rsidRPr="006D4F53">
        <w:rPr>
          <w:rFonts w:asciiTheme="minorHAnsi" w:eastAsiaTheme="minorHAnsi" w:hAnsiTheme="minorHAnsi" w:cstheme="minorBidi"/>
          <w:sz w:val="22"/>
          <w:szCs w:val="22"/>
          <w:lang w:eastAsia="en-US"/>
        </w:rPr>
        <w:t xml:space="preserve">, w tym </w:t>
      </w:r>
      <w:r w:rsidRPr="00666B2F">
        <w:rPr>
          <w:rFonts w:asciiTheme="minorHAnsi" w:eastAsiaTheme="minorHAnsi" w:hAnsiTheme="minorHAnsi" w:cstheme="minorBidi"/>
          <w:sz w:val="22"/>
          <w:szCs w:val="22"/>
          <w:lang w:eastAsia="en-US"/>
        </w:rPr>
        <w:t xml:space="preserve">należności wymagalne w kwocie </w:t>
      </w:r>
      <w:r w:rsidR="0069783E">
        <w:rPr>
          <w:rFonts w:asciiTheme="minorHAnsi" w:eastAsiaTheme="minorHAnsi" w:hAnsiTheme="minorHAnsi" w:cstheme="minorBidi"/>
          <w:sz w:val="22"/>
          <w:szCs w:val="22"/>
          <w:lang w:eastAsia="en-US"/>
        </w:rPr>
        <w:t xml:space="preserve">700,00 </w:t>
      </w:r>
      <w:r w:rsidRPr="00666B2F">
        <w:rPr>
          <w:rFonts w:asciiTheme="minorHAnsi" w:eastAsiaTheme="minorHAnsi" w:hAnsiTheme="minorHAnsi" w:cstheme="minorBidi"/>
          <w:sz w:val="22"/>
          <w:szCs w:val="22"/>
          <w:lang w:eastAsia="en-US"/>
        </w:rPr>
        <w:t>zł oraz niewymagalne w kwocie</w:t>
      </w:r>
      <w:r w:rsidR="00EE08F8" w:rsidRPr="00666B2F">
        <w:rPr>
          <w:rFonts w:asciiTheme="minorHAnsi" w:eastAsiaTheme="minorHAnsi" w:hAnsiTheme="minorHAnsi" w:cstheme="minorBidi"/>
          <w:sz w:val="22"/>
          <w:szCs w:val="22"/>
          <w:lang w:eastAsia="en-US"/>
        </w:rPr>
        <w:t xml:space="preserve"> </w:t>
      </w:r>
      <w:r w:rsidR="0069783E">
        <w:rPr>
          <w:rFonts w:asciiTheme="minorHAnsi" w:eastAsiaTheme="minorHAnsi" w:hAnsiTheme="minorHAnsi" w:cstheme="minorBidi"/>
          <w:sz w:val="22"/>
          <w:szCs w:val="22"/>
          <w:lang w:eastAsia="en-US"/>
        </w:rPr>
        <w:t xml:space="preserve">170.307,63 </w:t>
      </w:r>
      <w:r w:rsidR="006D4F53" w:rsidRPr="00666B2F">
        <w:rPr>
          <w:rFonts w:asciiTheme="minorHAnsi" w:eastAsiaTheme="minorHAnsi" w:hAnsiTheme="minorHAnsi" w:cstheme="minorBidi"/>
          <w:sz w:val="22"/>
          <w:szCs w:val="22"/>
          <w:lang w:eastAsia="en-US"/>
        </w:rPr>
        <w:t>zł.</w:t>
      </w:r>
    </w:p>
    <w:p w14:paraId="4231522F" w14:textId="77777777" w:rsidR="00095014" w:rsidRDefault="00095014" w:rsidP="00355363">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095014" w:rsidRPr="00E103FE" w14:paraId="1FD1203F" w14:textId="77777777" w:rsidTr="007E66CA">
        <w:trPr>
          <w:trHeight w:val="288"/>
        </w:trPr>
        <w:tc>
          <w:tcPr>
            <w:tcW w:w="1417" w:type="dxa"/>
            <w:tcBorders>
              <w:top w:val="nil"/>
              <w:left w:val="nil"/>
              <w:bottom w:val="nil"/>
              <w:right w:val="nil"/>
            </w:tcBorders>
            <w:shd w:val="clear" w:color="000000" w:fill="008000"/>
            <w:vAlign w:val="center"/>
            <w:hideMark/>
          </w:tcPr>
          <w:p w14:paraId="4C1BA885"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5C1CC537"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56C6B315" w14:textId="77777777" w:rsidR="00095014" w:rsidRPr="00E103FE" w:rsidRDefault="00095014" w:rsidP="007E66CA">
            <w:pPr>
              <w:jc w:val="both"/>
              <w:rPr>
                <w:rFonts w:ascii="Calibri" w:hAnsi="Calibri" w:cs="Calibri"/>
                <w:b/>
                <w:bCs/>
                <w:color w:val="000000"/>
                <w:sz w:val="20"/>
                <w:szCs w:val="20"/>
              </w:rPr>
            </w:pPr>
          </w:p>
        </w:tc>
      </w:tr>
      <w:tr w:rsidR="00095014" w:rsidRPr="00E103FE" w14:paraId="66B64599" w14:textId="77777777" w:rsidTr="007E66CA">
        <w:trPr>
          <w:trHeight w:val="288"/>
        </w:trPr>
        <w:tc>
          <w:tcPr>
            <w:tcW w:w="1417" w:type="dxa"/>
            <w:tcBorders>
              <w:top w:val="nil"/>
              <w:left w:val="nil"/>
              <w:bottom w:val="nil"/>
              <w:right w:val="nil"/>
            </w:tcBorders>
            <w:shd w:val="clear" w:color="000000" w:fill="00CC00"/>
            <w:vAlign w:val="center"/>
            <w:hideMark/>
          </w:tcPr>
          <w:p w14:paraId="34CECEC7"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7CDF837A"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25C3E1B3" w14:textId="77777777" w:rsidR="00095014" w:rsidRPr="00E103FE" w:rsidRDefault="00095014" w:rsidP="007E66CA">
            <w:pPr>
              <w:jc w:val="both"/>
              <w:rPr>
                <w:rFonts w:ascii="Calibri" w:hAnsi="Calibri" w:cs="Calibri"/>
                <w:b/>
                <w:bCs/>
                <w:color w:val="000000"/>
                <w:sz w:val="20"/>
                <w:szCs w:val="20"/>
              </w:rPr>
            </w:pPr>
          </w:p>
        </w:tc>
      </w:tr>
      <w:tr w:rsidR="00095014" w:rsidRPr="00E103FE" w14:paraId="5284C04A" w14:textId="77777777" w:rsidTr="007E66CA">
        <w:trPr>
          <w:trHeight w:val="552"/>
        </w:trPr>
        <w:tc>
          <w:tcPr>
            <w:tcW w:w="1417" w:type="dxa"/>
            <w:tcBorders>
              <w:top w:val="nil"/>
              <w:left w:val="nil"/>
              <w:bottom w:val="nil"/>
              <w:right w:val="nil"/>
            </w:tcBorders>
            <w:shd w:val="clear" w:color="000000" w:fill="66FF33"/>
            <w:vAlign w:val="center"/>
            <w:hideMark/>
          </w:tcPr>
          <w:p w14:paraId="7998F9E9" w14:textId="2BA0ADE1"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640</w:t>
            </w:r>
          </w:p>
        </w:tc>
        <w:tc>
          <w:tcPr>
            <w:tcW w:w="4820" w:type="dxa"/>
            <w:tcBorders>
              <w:top w:val="nil"/>
              <w:left w:val="nil"/>
              <w:bottom w:val="nil"/>
              <w:right w:val="nil"/>
            </w:tcBorders>
            <w:shd w:val="clear" w:color="000000" w:fill="66FF33"/>
            <w:vAlign w:val="center"/>
            <w:hideMark/>
          </w:tcPr>
          <w:p w14:paraId="7CB85F18" w14:textId="743AD3EA" w:rsidR="00095014" w:rsidRPr="00E103FE" w:rsidRDefault="00095014" w:rsidP="007E66CA">
            <w:pPr>
              <w:jc w:val="both"/>
              <w:rPr>
                <w:rFonts w:ascii="Calibri" w:hAnsi="Calibri" w:cs="Calibri"/>
                <w:b/>
                <w:bCs/>
                <w:color w:val="000000"/>
                <w:sz w:val="20"/>
                <w:szCs w:val="20"/>
              </w:rPr>
            </w:pPr>
            <w:r w:rsidRPr="006D496F">
              <w:rPr>
                <w:rFonts w:asciiTheme="minorHAnsi" w:eastAsiaTheme="minorHAnsi" w:hAnsiTheme="minorHAnsi" w:cstheme="minorBidi"/>
                <w:b/>
                <w:sz w:val="20"/>
                <w:szCs w:val="20"/>
                <w:lang w:eastAsia="en-US"/>
              </w:rPr>
              <w:t>Wpływy z</w:t>
            </w:r>
            <w:r>
              <w:rPr>
                <w:rFonts w:asciiTheme="minorHAnsi" w:eastAsiaTheme="minorHAnsi" w:hAnsiTheme="minorHAnsi" w:cstheme="minorBidi"/>
                <w:b/>
                <w:sz w:val="20"/>
                <w:szCs w:val="20"/>
                <w:lang w:eastAsia="en-US"/>
              </w:rPr>
              <w:t xml:space="preserve"> tytułu kosztów egzekucyjnych, opłaty komorniczej i kosztów upomnień</w:t>
            </w:r>
            <w:r w:rsidRPr="00E103FE">
              <w:rPr>
                <w:rFonts w:ascii="Calibri" w:hAnsi="Calibri" w:cs="Calibri"/>
                <w:b/>
                <w:bCs/>
                <w:color w:val="000000"/>
                <w:sz w:val="20"/>
                <w:szCs w:val="20"/>
              </w:rPr>
              <w:t xml:space="preserve"> </w:t>
            </w:r>
          </w:p>
        </w:tc>
        <w:tc>
          <w:tcPr>
            <w:tcW w:w="1559" w:type="dxa"/>
            <w:tcBorders>
              <w:top w:val="nil"/>
              <w:left w:val="nil"/>
              <w:bottom w:val="nil"/>
              <w:right w:val="nil"/>
            </w:tcBorders>
            <w:shd w:val="clear" w:color="000000" w:fill="66FF33"/>
            <w:vAlign w:val="center"/>
            <w:hideMark/>
          </w:tcPr>
          <w:p w14:paraId="48251ADF" w14:textId="5B67AA1F" w:rsidR="00095014" w:rsidRPr="00E103FE" w:rsidRDefault="0069783E" w:rsidP="002541B7">
            <w:pPr>
              <w:jc w:val="right"/>
              <w:rPr>
                <w:rFonts w:ascii="Calibri" w:hAnsi="Calibri" w:cs="Calibri"/>
                <w:b/>
                <w:bCs/>
                <w:color w:val="000000"/>
                <w:sz w:val="20"/>
                <w:szCs w:val="20"/>
              </w:rPr>
            </w:pPr>
            <w:r>
              <w:rPr>
                <w:rFonts w:ascii="Calibri" w:hAnsi="Calibri" w:cs="Calibri"/>
                <w:b/>
                <w:bCs/>
                <w:color w:val="000000"/>
                <w:sz w:val="20"/>
                <w:szCs w:val="20"/>
              </w:rPr>
              <w:t>360 429,82</w:t>
            </w:r>
            <w:r w:rsidR="00095014" w:rsidRPr="00E103FE">
              <w:rPr>
                <w:rFonts w:ascii="Calibri" w:hAnsi="Calibri" w:cs="Calibri"/>
                <w:b/>
                <w:bCs/>
                <w:color w:val="000000"/>
                <w:sz w:val="20"/>
                <w:szCs w:val="20"/>
              </w:rPr>
              <w:t xml:space="preserve"> zł</w:t>
            </w:r>
          </w:p>
        </w:tc>
      </w:tr>
    </w:tbl>
    <w:p w14:paraId="1473108F" w14:textId="1105C90E" w:rsidR="00C101FF" w:rsidRDefault="00C101FF" w:rsidP="00C101FF">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 dzień 31 grudnia </w:t>
      </w:r>
      <w:r w:rsidR="00F74608">
        <w:rPr>
          <w:rFonts w:asciiTheme="minorHAnsi" w:eastAsiaTheme="minorHAnsi" w:hAnsiTheme="minorHAnsi" w:cstheme="minorBidi"/>
          <w:sz w:val="22"/>
          <w:szCs w:val="22"/>
          <w:lang w:eastAsia="en-US"/>
        </w:rPr>
        <w:t>2023</w:t>
      </w:r>
      <w:r>
        <w:rPr>
          <w:rFonts w:asciiTheme="minorHAnsi" w:eastAsiaTheme="minorHAnsi" w:hAnsiTheme="minorHAnsi" w:cstheme="minorBidi"/>
          <w:sz w:val="22"/>
          <w:szCs w:val="22"/>
          <w:lang w:eastAsia="en-US"/>
        </w:rPr>
        <w:t xml:space="preserve">r. wykonane dochody z tego tytułu stanowiły </w:t>
      </w:r>
      <w:r w:rsidR="002541B7">
        <w:rPr>
          <w:rFonts w:asciiTheme="minorHAnsi" w:eastAsiaTheme="minorHAnsi" w:hAnsiTheme="minorHAnsi" w:cstheme="minorBidi"/>
          <w:sz w:val="22"/>
          <w:szCs w:val="22"/>
          <w:lang w:eastAsia="en-US"/>
        </w:rPr>
        <w:t>10</w:t>
      </w:r>
      <w:r w:rsidR="0069783E">
        <w:rPr>
          <w:rFonts w:asciiTheme="minorHAnsi" w:eastAsiaTheme="minorHAnsi" w:hAnsiTheme="minorHAnsi" w:cstheme="minorBidi"/>
          <w:sz w:val="22"/>
          <w:szCs w:val="22"/>
          <w:lang w:eastAsia="en-US"/>
        </w:rPr>
        <w:t>6,01</w:t>
      </w:r>
      <w:r w:rsidR="004C2CC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 stosunku do planu </w:t>
      </w:r>
      <w:r w:rsidRPr="00F42F0A">
        <w:rPr>
          <w:rFonts w:asciiTheme="minorHAnsi" w:eastAsiaTheme="minorHAnsi" w:hAnsiTheme="minorHAnsi" w:cstheme="minorBidi"/>
          <w:sz w:val="22"/>
          <w:szCs w:val="22"/>
          <w:lang w:eastAsia="en-US"/>
        </w:rPr>
        <w:t xml:space="preserve">finansowego. </w:t>
      </w:r>
      <w:r w:rsidR="008B4535" w:rsidRPr="00F42F0A">
        <w:rPr>
          <w:rFonts w:asciiTheme="minorHAnsi" w:eastAsiaTheme="minorHAnsi" w:hAnsiTheme="minorHAnsi" w:cstheme="minorBidi"/>
          <w:sz w:val="22"/>
          <w:szCs w:val="22"/>
          <w:lang w:eastAsia="en-US"/>
        </w:rPr>
        <w:t xml:space="preserve">Na koniec grudnia </w:t>
      </w:r>
      <w:r w:rsidR="00F74608">
        <w:rPr>
          <w:rFonts w:asciiTheme="minorHAnsi" w:eastAsiaTheme="minorHAnsi" w:hAnsiTheme="minorHAnsi" w:cstheme="minorBidi"/>
          <w:sz w:val="22"/>
          <w:szCs w:val="22"/>
          <w:lang w:eastAsia="en-US"/>
        </w:rPr>
        <w:t>2023</w:t>
      </w:r>
      <w:r w:rsidRPr="00F42F0A">
        <w:rPr>
          <w:rFonts w:asciiTheme="minorHAnsi" w:eastAsiaTheme="minorHAnsi" w:hAnsiTheme="minorHAnsi" w:cstheme="minorBidi"/>
          <w:sz w:val="22"/>
          <w:szCs w:val="22"/>
          <w:lang w:eastAsia="en-US"/>
        </w:rPr>
        <w:t xml:space="preserve"> r. wystąpiły należności z tego tytułu w wysokości </w:t>
      </w:r>
      <w:r w:rsidR="002541B7">
        <w:rPr>
          <w:rFonts w:asciiTheme="minorHAnsi" w:eastAsiaTheme="minorHAnsi" w:hAnsiTheme="minorHAnsi" w:cstheme="minorBidi"/>
          <w:sz w:val="22"/>
          <w:szCs w:val="22"/>
          <w:lang w:eastAsia="en-US"/>
        </w:rPr>
        <w:t>1</w:t>
      </w:r>
      <w:r w:rsidR="0069783E">
        <w:rPr>
          <w:rFonts w:asciiTheme="minorHAnsi" w:eastAsiaTheme="minorHAnsi" w:hAnsiTheme="minorHAnsi" w:cstheme="minorBidi"/>
          <w:sz w:val="22"/>
          <w:szCs w:val="22"/>
          <w:lang w:eastAsia="en-US"/>
        </w:rPr>
        <w:t>39.969,67</w:t>
      </w:r>
      <w:r w:rsidR="008E2D47" w:rsidRPr="008E2D47">
        <w:rPr>
          <w:rFonts w:asciiTheme="minorHAnsi" w:eastAsiaTheme="minorHAnsi" w:hAnsiTheme="minorHAnsi" w:cstheme="minorBidi"/>
          <w:sz w:val="22"/>
          <w:szCs w:val="22"/>
          <w:lang w:eastAsia="en-US"/>
        </w:rPr>
        <w:t xml:space="preserve"> </w:t>
      </w:r>
      <w:r w:rsidRPr="008E2D47">
        <w:rPr>
          <w:rFonts w:asciiTheme="minorHAnsi" w:eastAsiaTheme="minorHAnsi" w:hAnsiTheme="minorHAnsi" w:cstheme="minorBidi"/>
          <w:sz w:val="22"/>
          <w:szCs w:val="22"/>
          <w:lang w:eastAsia="en-US"/>
        </w:rPr>
        <w:t>zł.</w:t>
      </w:r>
      <w:r>
        <w:rPr>
          <w:rFonts w:asciiTheme="minorHAnsi" w:eastAsiaTheme="minorHAnsi" w:hAnsiTheme="minorHAnsi" w:cstheme="minorBidi"/>
          <w:sz w:val="22"/>
          <w:szCs w:val="22"/>
          <w:lang w:eastAsia="en-US"/>
        </w:rPr>
        <w:t xml:space="preserve"> </w:t>
      </w:r>
    </w:p>
    <w:p w14:paraId="2738D0D6" w14:textId="77777777" w:rsidR="00BD10D9" w:rsidRDefault="00BD10D9" w:rsidP="00C101FF">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095014" w:rsidRPr="00E103FE" w14:paraId="64166077" w14:textId="77777777" w:rsidTr="007E66CA">
        <w:trPr>
          <w:trHeight w:val="288"/>
        </w:trPr>
        <w:tc>
          <w:tcPr>
            <w:tcW w:w="1417" w:type="dxa"/>
            <w:tcBorders>
              <w:top w:val="nil"/>
              <w:left w:val="nil"/>
              <w:bottom w:val="nil"/>
              <w:right w:val="nil"/>
            </w:tcBorders>
            <w:shd w:val="clear" w:color="000000" w:fill="008000"/>
            <w:vAlign w:val="center"/>
            <w:hideMark/>
          </w:tcPr>
          <w:p w14:paraId="6D43E4BF" w14:textId="77777777" w:rsidR="00095014" w:rsidRPr="00E103FE" w:rsidRDefault="00095014" w:rsidP="007E66CA">
            <w:pPr>
              <w:jc w:val="both"/>
              <w:rPr>
                <w:rFonts w:ascii="Calibri" w:hAnsi="Calibri" w:cs="Calibri"/>
                <w:b/>
                <w:bCs/>
                <w:color w:val="000000"/>
                <w:sz w:val="20"/>
                <w:szCs w:val="20"/>
              </w:rPr>
            </w:pPr>
            <w:bookmarkStart w:id="7" w:name="_Hlk157279352"/>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60AB6D38"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2B89E4AC" w14:textId="77777777" w:rsidR="00095014" w:rsidRPr="00E103FE" w:rsidRDefault="00095014" w:rsidP="007E66CA">
            <w:pPr>
              <w:jc w:val="both"/>
              <w:rPr>
                <w:rFonts w:ascii="Calibri" w:hAnsi="Calibri" w:cs="Calibri"/>
                <w:b/>
                <w:bCs/>
                <w:color w:val="000000"/>
                <w:sz w:val="20"/>
                <w:szCs w:val="20"/>
              </w:rPr>
            </w:pPr>
          </w:p>
        </w:tc>
      </w:tr>
      <w:tr w:rsidR="00095014" w:rsidRPr="00E103FE" w14:paraId="7ED7BAAC" w14:textId="77777777" w:rsidTr="007E66CA">
        <w:trPr>
          <w:trHeight w:val="288"/>
        </w:trPr>
        <w:tc>
          <w:tcPr>
            <w:tcW w:w="1417" w:type="dxa"/>
            <w:tcBorders>
              <w:top w:val="nil"/>
              <w:left w:val="nil"/>
              <w:bottom w:val="nil"/>
              <w:right w:val="nil"/>
            </w:tcBorders>
            <w:shd w:val="clear" w:color="000000" w:fill="00CC00"/>
            <w:vAlign w:val="center"/>
            <w:hideMark/>
          </w:tcPr>
          <w:p w14:paraId="497FA818"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41608C04"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2FE8537D" w14:textId="77777777" w:rsidR="00095014" w:rsidRPr="00E103FE" w:rsidRDefault="00095014" w:rsidP="007E66CA">
            <w:pPr>
              <w:jc w:val="both"/>
              <w:rPr>
                <w:rFonts w:ascii="Calibri" w:hAnsi="Calibri" w:cs="Calibri"/>
                <w:b/>
                <w:bCs/>
                <w:color w:val="000000"/>
                <w:sz w:val="20"/>
                <w:szCs w:val="20"/>
              </w:rPr>
            </w:pPr>
          </w:p>
        </w:tc>
      </w:tr>
      <w:tr w:rsidR="00095014" w:rsidRPr="00E103FE" w14:paraId="06477E18" w14:textId="77777777" w:rsidTr="007E66CA">
        <w:trPr>
          <w:trHeight w:val="552"/>
        </w:trPr>
        <w:tc>
          <w:tcPr>
            <w:tcW w:w="1417" w:type="dxa"/>
            <w:tcBorders>
              <w:top w:val="nil"/>
              <w:left w:val="nil"/>
              <w:bottom w:val="nil"/>
              <w:right w:val="nil"/>
            </w:tcBorders>
            <w:shd w:val="clear" w:color="000000" w:fill="66FF33"/>
            <w:vAlign w:val="center"/>
            <w:hideMark/>
          </w:tcPr>
          <w:p w14:paraId="352157A4" w14:textId="154329F6"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910</w:t>
            </w:r>
          </w:p>
        </w:tc>
        <w:tc>
          <w:tcPr>
            <w:tcW w:w="4820" w:type="dxa"/>
            <w:tcBorders>
              <w:top w:val="nil"/>
              <w:left w:val="nil"/>
              <w:bottom w:val="nil"/>
              <w:right w:val="nil"/>
            </w:tcBorders>
            <w:shd w:val="clear" w:color="000000" w:fill="66FF33"/>
            <w:vAlign w:val="center"/>
            <w:hideMark/>
          </w:tcPr>
          <w:p w14:paraId="5B2BEB7E" w14:textId="2256EF82" w:rsidR="00095014" w:rsidRPr="00E103FE" w:rsidRDefault="00095014" w:rsidP="007E66CA">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 xml:space="preserve">Wpływy z odsetek od </w:t>
            </w:r>
            <w:r w:rsidRPr="006D496F">
              <w:rPr>
                <w:rFonts w:asciiTheme="minorHAnsi" w:eastAsiaTheme="minorHAnsi" w:hAnsiTheme="minorHAnsi" w:cstheme="minorBidi"/>
                <w:b/>
                <w:sz w:val="20"/>
                <w:szCs w:val="20"/>
                <w:lang w:eastAsia="en-US"/>
              </w:rPr>
              <w:t>nieterminowych wpłat z tytułu podatków i opłat</w:t>
            </w:r>
          </w:p>
        </w:tc>
        <w:tc>
          <w:tcPr>
            <w:tcW w:w="1559" w:type="dxa"/>
            <w:tcBorders>
              <w:top w:val="nil"/>
              <w:left w:val="nil"/>
              <w:bottom w:val="nil"/>
              <w:right w:val="nil"/>
            </w:tcBorders>
            <w:shd w:val="clear" w:color="000000" w:fill="66FF33"/>
            <w:vAlign w:val="center"/>
            <w:hideMark/>
          </w:tcPr>
          <w:p w14:paraId="3EF63477" w14:textId="6F672A9F" w:rsidR="00095014" w:rsidRPr="00E103FE" w:rsidRDefault="0069783E" w:rsidP="007E66CA">
            <w:pPr>
              <w:jc w:val="right"/>
              <w:rPr>
                <w:rFonts w:ascii="Calibri" w:hAnsi="Calibri" w:cs="Calibri"/>
                <w:b/>
                <w:bCs/>
                <w:color w:val="000000"/>
                <w:sz w:val="20"/>
                <w:szCs w:val="20"/>
              </w:rPr>
            </w:pPr>
            <w:r>
              <w:rPr>
                <w:rFonts w:ascii="Calibri" w:hAnsi="Calibri" w:cs="Calibri"/>
                <w:b/>
                <w:bCs/>
                <w:color w:val="000000"/>
                <w:sz w:val="20"/>
                <w:szCs w:val="20"/>
              </w:rPr>
              <w:t>620 509,65</w:t>
            </w:r>
            <w:r w:rsidR="00095014" w:rsidRPr="00E103FE">
              <w:rPr>
                <w:rFonts w:ascii="Calibri" w:hAnsi="Calibri" w:cs="Calibri"/>
                <w:b/>
                <w:bCs/>
                <w:color w:val="000000"/>
                <w:sz w:val="20"/>
                <w:szCs w:val="20"/>
              </w:rPr>
              <w:t xml:space="preserve"> zł</w:t>
            </w:r>
          </w:p>
        </w:tc>
      </w:tr>
    </w:tbl>
    <w:p w14:paraId="50C30683" w14:textId="74D61B94" w:rsidR="009D2467" w:rsidRDefault="00D027B4" w:rsidP="006D496F">
      <w:pPr>
        <w:spacing w:after="200" w:line="276" w:lineRule="auto"/>
        <w:ind w:firstLine="708"/>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Dochody z tytułu odsetek </w:t>
      </w:r>
      <w:r w:rsidR="00510096" w:rsidRPr="006D496F">
        <w:rPr>
          <w:rFonts w:asciiTheme="minorHAnsi" w:eastAsiaTheme="minorHAnsi" w:hAnsiTheme="minorHAnsi" w:cstheme="minorBidi"/>
          <w:sz w:val="22"/>
          <w:szCs w:val="22"/>
          <w:lang w:eastAsia="en-US"/>
        </w:rPr>
        <w:t>od nietermi</w:t>
      </w:r>
      <w:r w:rsidRPr="006D496F">
        <w:rPr>
          <w:rFonts w:asciiTheme="minorHAnsi" w:eastAsiaTheme="minorHAnsi" w:hAnsiTheme="minorHAnsi" w:cstheme="minorBidi"/>
          <w:sz w:val="22"/>
          <w:szCs w:val="22"/>
          <w:lang w:eastAsia="en-US"/>
        </w:rPr>
        <w:t>nowych wpłat z tytułu</w:t>
      </w:r>
      <w:r w:rsidR="00510096" w:rsidRPr="006D496F">
        <w:rPr>
          <w:rFonts w:asciiTheme="minorHAnsi" w:eastAsiaTheme="minorHAnsi" w:hAnsiTheme="minorHAnsi" w:cstheme="minorBidi"/>
          <w:sz w:val="22"/>
          <w:szCs w:val="22"/>
          <w:lang w:eastAsia="en-US"/>
        </w:rPr>
        <w:t xml:space="preserve"> opłat </w:t>
      </w:r>
      <w:r w:rsidRPr="006D496F">
        <w:rPr>
          <w:rFonts w:asciiTheme="minorHAnsi" w:eastAsiaTheme="minorHAnsi" w:hAnsiTheme="minorHAnsi" w:cstheme="minorBidi"/>
          <w:sz w:val="22"/>
          <w:szCs w:val="22"/>
          <w:lang w:eastAsia="en-US"/>
        </w:rPr>
        <w:t xml:space="preserve">za gospodarowanie odpadami komunalnymi </w:t>
      </w:r>
      <w:r w:rsidR="009D6D59">
        <w:rPr>
          <w:rFonts w:asciiTheme="minorHAnsi" w:eastAsiaTheme="minorHAnsi" w:hAnsiTheme="minorHAnsi" w:cstheme="minorBidi"/>
          <w:sz w:val="22"/>
          <w:szCs w:val="22"/>
          <w:lang w:eastAsia="en-US"/>
        </w:rPr>
        <w:t>z</w:t>
      </w:r>
      <w:r w:rsidR="00510096" w:rsidRPr="006D496F">
        <w:rPr>
          <w:rFonts w:asciiTheme="minorHAnsi" w:eastAsiaTheme="minorHAnsi" w:hAnsiTheme="minorHAnsi" w:cstheme="minorBidi"/>
          <w:sz w:val="22"/>
          <w:szCs w:val="22"/>
          <w:lang w:eastAsia="en-US"/>
        </w:rPr>
        <w:t>realizowane</w:t>
      </w:r>
      <w:r w:rsidRPr="006D496F">
        <w:rPr>
          <w:rFonts w:asciiTheme="minorHAnsi" w:eastAsiaTheme="minorHAnsi" w:hAnsiTheme="minorHAnsi" w:cstheme="minorBidi"/>
          <w:sz w:val="22"/>
          <w:szCs w:val="22"/>
          <w:lang w:eastAsia="en-US"/>
        </w:rPr>
        <w:t xml:space="preserve"> zostały w wysokości </w:t>
      </w:r>
      <w:r w:rsidR="0069783E">
        <w:rPr>
          <w:rFonts w:asciiTheme="minorHAnsi" w:eastAsiaTheme="minorHAnsi" w:hAnsiTheme="minorHAnsi" w:cstheme="minorBidi"/>
          <w:sz w:val="22"/>
          <w:szCs w:val="22"/>
          <w:lang w:eastAsia="en-US"/>
        </w:rPr>
        <w:t xml:space="preserve">620.509,65 </w:t>
      </w:r>
      <w:r w:rsidR="004B7437">
        <w:rPr>
          <w:rFonts w:asciiTheme="minorHAnsi" w:eastAsiaTheme="minorHAnsi" w:hAnsiTheme="minorHAnsi" w:cstheme="minorBidi"/>
          <w:sz w:val="22"/>
          <w:szCs w:val="22"/>
          <w:lang w:eastAsia="en-US"/>
        </w:rPr>
        <w:t>zł</w:t>
      </w:r>
      <w:r w:rsidRPr="006D496F">
        <w:rPr>
          <w:rFonts w:asciiTheme="minorHAnsi" w:eastAsiaTheme="minorHAnsi" w:hAnsiTheme="minorHAnsi" w:cstheme="minorBidi"/>
          <w:sz w:val="22"/>
          <w:szCs w:val="22"/>
          <w:lang w:eastAsia="en-US"/>
        </w:rPr>
        <w:t xml:space="preserve">. </w:t>
      </w:r>
      <w:r w:rsidR="008B6EF0" w:rsidRPr="006D496F">
        <w:rPr>
          <w:rFonts w:asciiTheme="minorHAnsi" w:eastAsiaTheme="minorHAnsi" w:hAnsiTheme="minorHAnsi" w:cstheme="minorBidi"/>
          <w:sz w:val="22"/>
          <w:szCs w:val="22"/>
          <w:lang w:eastAsia="en-US"/>
        </w:rPr>
        <w:t>Odsetki za zwłokę naliczane były</w:t>
      </w:r>
      <w:r w:rsidR="008233C8" w:rsidRPr="006D496F">
        <w:rPr>
          <w:rFonts w:asciiTheme="minorHAnsi" w:eastAsiaTheme="minorHAnsi" w:hAnsiTheme="minorHAnsi" w:cstheme="minorBidi"/>
          <w:sz w:val="22"/>
          <w:szCs w:val="22"/>
          <w:lang w:eastAsia="en-US"/>
        </w:rPr>
        <w:t xml:space="preserve"> </w:t>
      </w:r>
      <w:r w:rsidR="008B6EF0" w:rsidRPr="006D496F">
        <w:rPr>
          <w:rFonts w:asciiTheme="minorHAnsi" w:eastAsiaTheme="minorHAnsi" w:hAnsiTheme="minorHAnsi" w:cstheme="minorBidi"/>
          <w:sz w:val="22"/>
          <w:szCs w:val="22"/>
          <w:lang w:eastAsia="en-US"/>
        </w:rPr>
        <w:t>od dnia następującego po dniu upływu terminu płatności opłaty lub terminu, w którym płatnik był obowiązany dokonać wpłaty opłaty</w:t>
      </w:r>
      <w:r w:rsidR="008233C8" w:rsidRPr="006D496F">
        <w:rPr>
          <w:rFonts w:asciiTheme="minorHAnsi" w:eastAsiaTheme="minorHAnsi" w:hAnsiTheme="minorHAnsi" w:cstheme="minorBidi"/>
          <w:sz w:val="22"/>
          <w:szCs w:val="22"/>
          <w:lang w:eastAsia="en-US"/>
        </w:rPr>
        <w:t xml:space="preserve"> za gospodarowanie odpadami komunalnymi</w:t>
      </w:r>
      <w:r w:rsidR="008B6EF0" w:rsidRPr="006D496F">
        <w:rPr>
          <w:rFonts w:asciiTheme="minorHAnsi" w:eastAsiaTheme="minorHAnsi" w:hAnsiTheme="minorHAnsi" w:cstheme="minorBidi"/>
          <w:sz w:val="22"/>
          <w:szCs w:val="22"/>
          <w:lang w:eastAsia="en-US"/>
        </w:rPr>
        <w:t xml:space="preserve">. </w:t>
      </w:r>
      <w:r w:rsidR="00294A7C" w:rsidRPr="006D496F">
        <w:rPr>
          <w:rFonts w:asciiTheme="minorHAnsi" w:eastAsiaTheme="minorHAnsi" w:hAnsiTheme="minorHAnsi" w:cstheme="minorBidi"/>
          <w:sz w:val="22"/>
          <w:szCs w:val="22"/>
          <w:lang w:eastAsia="en-US"/>
        </w:rPr>
        <w:t xml:space="preserve">Dochody pochodzące z odsetek od nieterminowych wpłat z tytułu podatków i innych opłat zrealizowane zostały na poziomie </w:t>
      </w:r>
      <w:r w:rsidR="002541B7">
        <w:rPr>
          <w:rFonts w:asciiTheme="minorHAnsi" w:eastAsiaTheme="minorHAnsi" w:hAnsiTheme="minorHAnsi" w:cstheme="minorBidi"/>
          <w:sz w:val="22"/>
          <w:szCs w:val="22"/>
          <w:lang w:eastAsia="en-US"/>
        </w:rPr>
        <w:t>10</w:t>
      </w:r>
      <w:r w:rsidR="0069783E">
        <w:rPr>
          <w:rFonts w:asciiTheme="minorHAnsi" w:eastAsiaTheme="minorHAnsi" w:hAnsiTheme="minorHAnsi" w:cstheme="minorBidi"/>
          <w:sz w:val="22"/>
          <w:szCs w:val="22"/>
          <w:lang w:eastAsia="en-US"/>
        </w:rPr>
        <w:t>3,42</w:t>
      </w:r>
      <w:r w:rsidR="00EE594C">
        <w:rPr>
          <w:rFonts w:asciiTheme="minorHAnsi" w:eastAsiaTheme="minorHAnsi" w:hAnsiTheme="minorHAnsi" w:cstheme="minorBidi"/>
          <w:sz w:val="22"/>
          <w:szCs w:val="22"/>
          <w:lang w:eastAsia="en-US"/>
        </w:rPr>
        <w:t xml:space="preserve"> </w:t>
      </w:r>
      <w:r w:rsidR="00294A7C" w:rsidRPr="006D496F">
        <w:rPr>
          <w:rFonts w:asciiTheme="minorHAnsi" w:eastAsiaTheme="minorHAnsi" w:hAnsiTheme="minorHAnsi" w:cstheme="minorBidi"/>
          <w:sz w:val="22"/>
          <w:szCs w:val="22"/>
          <w:lang w:eastAsia="en-US"/>
        </w:rPr>
        <w:t>% w stosunku do planu finansowego</w:t>
      </w:r>
      <w:r w:rsidR="00294A7C" w:rsidRPr="00933F4E">
        <w:rPr>
          <w:rFonts w:asciiTheme="minorHAnsi" w:eastAsiaTheme="minorHAnsi" w:hAnsiTheme="minorHAnsi" w:cstheme="minorBidi"/>
          <w:sz w:val="22"/>
          <w:szCs w:val="22"/>
          <w:lang w:eastAsia="en-US"/>
        </w:rPr>
        <w:t>.</w:t>
      </w:r>
      <w:r w:rsidR="00015EBB" w:rsidRPr="00933F4E">
        <w:rPr>
          <w:rFonts w:asciiTheme="minorHAnsi" w:eastAsiaTheme="minorHAnsi" w:hAnsiTheme="minorHAnsi" w:cstheme="minorBidi"/>
          <w:sz w:val="22"/>
          <w:szCs w:val="22"/>
          <w:lang w:eastAsia="en-US"/>
        </w:rPr>
        <w:t xml:space="preserve"> Należności powstałe z tytułu naliczonych odsetek </w:t>
      </w:r>
      <w:r w:rsidR="004B7437" w:rsidRPr="00933F4E">
        <w:rPr>
          <w:rFonts w:asciiTheme="minorHAnsi" w:eastAsiaTheme="minorHAnsi" w:hAnsiTheme="minorHAnsi" w:cstheme="minorBidi"/>
          <w:sz w:val="22"/>
          <w:szCs w:val="22"/>
          <w:lang w:eastAsia="en-US"/>
        </w:rPr>
        <w:t xml:space="preserve">na dzień 31 grudnia </w:t>
      </w:r>
      <w:r w:rsidR="00F74608">
        <w:rPr>
          <w:rFonts w:asciiTheme="minorHAnsi" w:eastAsiaTheme="minorHAnsi" w:hAnsiTheme="minorHAnsi" w:cstheme="minorBidi"/>
          <w:sz w:val="22"/>
          <w:szCs w:val="22"/>
          <w:lang w:eastAsia="en-US"/>
        </w:rPr>
        <w:t>2023</w:t>
      </w:r>
      <w:r w:rsidR="004B7437" w:rsidRPr="00E6602A">
        <w:rPr>
          <w:rFonts w:asciiTheme="minorHAnsi" w:eastAsiaTheme="minorHAnsi" w:hAnsiTheme="minorHAnsi" w:cstheme="minorBidi"/>
          <w:sz w:val="22"/>
          <w:szCs w:val="22"/>
          <w:lang w:eastAsia="en-US"/>
        </w:rPr>
        <w:t xml:space="preserve"> r. </w:t>
      </w:r>
      <w:r w:rsidR="00015EBB" w:rsidRPr="008E2D47">
        <w:rPr>
          <w:rFonts w:asciiTheme="minorHAnsi" w:eastAsiaTheme="minorHAnsi" w:hAnsiTheme="minorHAnsi" w:cstheme="minorBidi"/>
          <w:sz w:val="22"/>
          <w:szCs w:val="22"/>
          <w:lang w:eastAsia="en-US"/>
        </w:rPr>
        <w:t xml:space="preserve">wynosiły </w:t>
      </w:r>
      <w:r w:rsidR="0069783E">
        <w:rPr>
          <w:rFonts w:asciiTheme="minorHAnsi" w:eastAsiaTheme="minorHAnsi" w:hAnsiTheme="minorHAnsi" w:cstheme="minorBidi"/>
          <w:sz w:val="22"/>
          <w:szCs w:val="22"/>
          <w:lang w:eastAsia="en-US"/>
        </w:rPr>
        <w:t>2.023.778,99</w:t>
      </w:r>
      <w:r w:rsidR="000C110C" w:rsidRPr="008E2D47">
        <w:rPr>
          <w:rFonts w:asciiTheme="minorHAnsi" w:eastAsiaTheme="minorHAnsi" w:hAnsiTheme="minorHAnsi" w:cstheme="minorBidi"/>
          <w:sz w:val="22"/>
          <w:szCs w:val="22"/>
          <w:lang w:eastAsia="en-US"/>
        </w:rPr>
        <w:t xml:space="preserve"> </w:t>
      </w:r>
      <w:r w:rsidR="00015EBB" w:rsidRPr="008E2D47">
        <w:rPr>
          <w:rFonts w:asciiTheme="minorHAnsi" w:eastAsiaTheme="minorHAnsi" w:hAnsiTheme="minorHAnsi" w:cstheme="minorBidi"/>
          <w:sz w:val="22"/>
          <w:szCs w:val="22"/>
          <w:lang w:eastAsia="en-US"/>
        </w:rPr>
        <w:t>zł.</w:t>
      </w:r>
    </w:p>
    <w:bookmarkEnd w:id="7"/>
    <w:p w14:paraId="175C5934" w14:textId="77777777" w:rsidR="00BD10D9" w:rsidRDefault="00BD10D9" w:rsidP="006D496F">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69783E" w:rsidRPr="00E103FE" w14:paraId="78F48830" w14:textId="77777777" w:rsidTr="007C705C">
        <w:trPr>
          <w:trHeight w:val="288"/>
        </w:trPr>
        <w:tc>
          <w:tcPr>
            <w:tcW w:w="1417" w:type="dxa"/>
            <w:tcBorders>
              <w:top w:val="nil"/>
              <w:left w:val="nil"/>
              <w:bottom w:val="nil"/>
              <w:right w:val="nil"/>
            </w:tcBorders>
            <w:shd w:val="clear" w:color="000000" w:fill="008000"/>
            <w:vAlign w:val="center"/>
            <w:hideMark/>
          </w:tcPr>
          <w:p w14:paraId="732E1039" w14:textId="77777777" w:rsidR="0069783E" w:rsidRPr="00E103FE" w:rsidRDefault="0069783E" w:rsidP="007C705C">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4931621A" w14:textId="77777777" w:rsidR="0069783E" w:rsidRPr="00E103FE" w:rsidRDefault="0069783E" w:rsidP="007C705C">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068D61FB" w14:textId="77777777" w:rsidR="0069783E" w:rsidRPr="00E103FE" w:rsidRDefault="0069783E" w:rsidP="007C705C">
            <w:pPr>
              <w:jc w:val="both"/>
              <w:rPr>
                <w:rFonts w:ascii="Calibri" w:hAnsi="Calibri" w:cs="Calibri"/>
                <w:b/>
                <w:bCs/>
                <w:color w:val="000000"/>
                <w:sz w:val="20"/>
                <w:szCs w:val="20"/>
              </w:rPr>
            </w:pPr>
          </w:p>
        </w:tc>
      </w:tr>
      <w:tr w:rsidR="0069783E" w:rsidRPr="00E103FE" w14:paraId="3103F4A0" w14:textId="77777777" w:rsidTr="007C705C">
        <w:trPr>
          <w:trHeight w:val="288"/>
        </w:trPr>
        <w:tc>
          <w:tcPr>
            <w:tcW w:w="1417" w:type="dxa"/>
            <w:tcBorders>
              <w:top w:val="nil"/>
              <w:left w:val="nil"/>
              <w:bottom w:val="nil"/>
              <w:right w:val="nil"/>
            </w:tcBorders>
            <w:shd w:val="clear" w:color="000000" w:fill="00CC00"/>
            <w:vAlign w:val="center"/>
            <w:hideMark/>
          </w:tcPr>
          <w:p w14:paraId="58198782" w14:textId="77777777" w:rsidR="0069783E" w:rsidRPr="00E103FE" w:rsidRDefault="0069783E" w:rsidP="007C705C">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6670599F" w14:textId="77777777" w:rsidR="0069783E" w:rsidRPr="00E103FE" w:rsidRDefault="0069783E" w:rsidP="007C705C">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7F2B08F7" w14:textId="77777777" w:rsidR="0069783E" w:rsidRPr="00E103FE" w:rsidRDefault="0069783E" w:rsidP="007C705C">
            <w:pPr>
              <w:jc w:val="both"/>
              <w:rPr>
                <w:rFonts w:ascii="Calibri" w:hAnsi="Calibri" w:cs="Calibri"/>
                <w:b/>
                <w:bCs/>
                <w:color w:val="000000"/>
                <w:sz w:val="20"/>
                <w:szCs w:val="20"/>
              </w:rPr>
            </w:pPr>
          </w:p>
        </w:tc>
      </w:tr>
      <w:tr w:rsidR="0069783E" w:rsidRPr="00E103FE" w14:paraId="1A08BC92" w14:textId="77777777" w:rsidTr="0069783E">
        <w:trPr>
          <w:trHeight w:val="397"/>
        </w:trPr>
        <w:tc>
          <w:tcPr>
            <w:tcW w:w="1417" w:type="dxa"/>
            <w:tcBorders>
              <w:top w:val="nil"/>
              <w:left w:val="nil"/>
              <w:bottom w:val="nil"/>
              <w:right w:val="nil"/>
            </w:tcBorders>
            <w:shd w:val="clear" w:color="000000" w:fill="66FF33"/>
            <w:vAlign w:val="center"/>
            <w:hideMark/>
          </w:tcPr>
          <w:p w14:paraId="7FCC7291" w14:textId="3B8EE6C4" w:rsidR="0069783E" w:rsidRPr="00E103FE" w:rsidRDefault="0069783E" w:rsidP="007C705C">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920</w:t>
            </w:r>
          </w:p>
        </w:tc>
        <w:tc>
          <w:tcPr>
            <w:tcW w:w="4820" w:type="dxa"/>
            <w:tcBorders>
              <w:top w:val="nil"/>
              <w:left w:val="nil"/>
              <w:bottom w:val="nil"/>
              <w:right w:val="nil"/>
            </w:tcBorders>
            <w:shd w:val="clear" w:color="000000" w:fill="66FF33"/>
            <w:vAlign w:val="center"/>
            <w:hideMark/>
          </w:tcPr>
          <w:p w14:paraId="615419B6" w14:textId="3218EE6A" w:rsidR="0069783E" w:rsidRPr="00E103FE" w:rsidRDefault="0069783E" w:rsidP="007C705C">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Wpływy z pozostałych odsetek</w:t>
            </w:r>
          </w:p>
        </w:tc>
        <w:tc>
          <w:tcPr>
            <w:tcW w:w="1559" w:type="dxa"/>
            <w:tcBorders>
              <w:top w:val="nil"/>
              <w:left w:val="nil"/>
              <w:bottom w:val="nil"/>
              <w:right w:val="nil"/>
            </w:tcBorders>
            <w:shd w:val="clear" w:color="000000" w:fill="66FF33"/>
            <w:vAlign w:val="center"/>
            <w:hideMark/>
          </w:tcPr>
          <w:p w14:paraId="726B50D4" w14:textId="3569C736" w:rsidR="0069783E" w:rsidRPr="00E103FE" w:rsidRDefault="0069783E" w:rsidP="007C705C">
            <w:pPr>
              <w:jc w:val="right"/>
              <w:rPr>
                <w:rFonts w:ascii="Calibri" w:hAnsi="Calibri" w:cs="Calibri"/>
                <w:b/>
                <w:bCs/>
                <w:color w:val="000000"/>
                <w:sz w:val="20"/>
                <w:szCs w:val="20"/>
              </w:rPr>
            </w:pPr>
            <w:r>
              <w:rPr>
                <w:rFonts w:ascii="Calibri" w:hAnsi="Calibri" w:cs="Calibri"/>
                <w:b/>
                <w:bCs/>
                <w:color w:val="000000"/>
                <w:sz w:val="20"/>
                <w:szCs w:val="20"/>
              </w:rPr>
              <w:t>15,89</w:t>
            </w:r>
            <w:r w:rsidRPr="00E103FE">
              <w:rPr>
                <w:rFonts w:ascii="Calibri" w:hAnsi="Calibri" w:cs="Calibri"/>
                <w:b/>
                <w:bCs/>
                <w:color w:val="000000"/>
                <w:sz w:val="20"/>
                <w:szCs w:val="20"/>
              </w:rPr>
              <w:t xml:space="preserve"> zł</w:t>
            </w:r>
          </w:p>
        </w:tc>
      </w:tr>
    </w:tbl>
    <w:p w14:paraId="5C36E1B6" w14:textId="6A04FE8C" w:rsidR="0069783E" w:rsidRDefault="0069783E" w:rsidP="0069783E">
      <w:pPr>
        <w:spacing w:after="200" w:line="276" w:lineRule="auto"/>
        <w:ind w:firstLine="708"/>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Dochody z tytułu </w:t>
      </w:r>
      <w:r>
        <w:rPr>
          <w:rFonts w:asciiTheme="minorHAnsi" w:eastAsiaTheme="minorHAnsi" w:hAnsiTheme="minorHAnsi" w:cstheme="minorBidi"/>
          <w:sz w:val="22"/>
          <w:szCs w:val="22"/>
          <w:lang w:eastAsia="en-US"/>
        </w:rPr>
        <w:t>pozostałych odsetek z</w:t>
      </w:r>
      <w:r w:rsidRPr="006D496F">
        <w:rPr>
          <w:rFonts w:asciiTheme="minorHAnsi" w:eastAsiaTheme="minorHAnsi" w:hAnsiTheme="minorHAnsi" w:cstheme="minorBidi"/>
          <w:sz w:val="22"/>
          <w:szCs w:val="22"/>
          <w:lang w:eastAsia="en-US"/>
        </w:rPr>
        <w:t xml:space="preserve">realizowane zostały w wysokości </w:t>
      </w:r>
      <w:r>
        <w:rPr>
          <w:rFonts w:asciiTheme="minorHAnsi" w:eastAsiaTheme="minorHAnsi" w:hAnsiTheme="minorHAnsi" w:cstheme="minorBidi"/>
          <w:sz w:val="22"/>
          <w:szCs w:val="22"/>
          <w:lang w:eastAsia="en-US"/>
        </w:rPr>
        <w:t>15,89 zł</w:t>
      </w:r>
      <w:r w:rsidRPr="006D496F">
        <w:rPr>
          <w:rFonts w:asciiTheme="minorHAnsi" w:eastAsiaTheme="minorHAnsi" w:hAnsiTheme="minorHAnsi" w:cstheme="minorBidi"/>
          <w:sz w:val="22"/>
          <w:szCs w:val="22"/>
          <w:lang w:eastAsia="en-US"/>
        </w:rPr>
        <w:t xml:space="preserve">. Odsetki za zwłokę naliczane były od dnia następującego po dniu upływu terminu płatności </w:t>
      </w:r>
      <w:r>
        <w:rPr>
          <w:rFonts w:asciiTheme="minorHAnsi" w:eastAsiaTheme="minorHAnsi" w:hAnsiTheme="minorHAnsi" w:cstheme="minorBidi"/>
          <w:sz w:val="22"/>
          <w:szCs w:val="22"/>
          <w:lang w:eastAsia="en-US"/>
        </w:rPr>
        <w:t xml:space="preserve">i </w:t>
      </w:r>
      <w:r w:rsidRPr="006D496F">
        <w:rPr>
          <w:rFonts w:asciiTheme="minorHAnsi" w:eastAsiaTheme="minorHAnsi" w:hAnsiTheme="minorHAnsi" w:cstheme="minorBidi"/>
          <w:sz w:val="22"/>
          <w:szCs w:val="22"/>
          <w:lang w:eastAsia="en-US"/>
        </w:rPr>
        <w:t xml:space="preserve">zrealizowane zostały na poziomie </w:t>
      </w:r>
      <w:r>
        <w:rPr>
          <w:rFonts w:asciiTheme="minorHAnsi" w:eastAsiaTheme="minorHAnsi" w:hAnsiTheme="minorHAnsi" w:cstheme="minorBidi"/>
          <w:sz w:val="22"/>
          <w:szCs w:val="22"/>
          <w:lang w:eastAsia="en-US"/>
        </w:rPr>
        <w:t xml:space="preserve">99,31 </w:t>
      </w:r>
      <w:r w:rsidRPr="006D496F">
        <w:rPr>
          <w:rFonts w:asciiTheme="minorHAnsi" w:eastAsiaTheme="minorHAnsi" w:hAnsiTheme="minorHAnsi" w:cstheme="minorBidi"/>
          <w:sz w:val="22"/>
          <w:szCs w:val="22"/>
          <w:lang w:eastAsia="en-US"/>
        </w:rPr>
        <w:t>% w stosunku do planu finansowego</w:t>
      </w:r>
      <w:r w:rsidRPr="00933F4E">
        <w:rPr>
          <w:rFonts w:asciiTheme="minorHAnsi" w:eastAsiaTheme="minorHAnsi" w:hAnsiTheme="minorHAnsi" w:cstheme="minorBidi"/>
          <w:sz w:val="22"/>
          <w:szCs w:val="22"/>
          <w:lang w:eastAsia="en-US"/>
        </w:rPr>
        <w:t>. Należności</w:t>
      </w:r>
      <w:r>
        <w:rPr>
          <w:rFonts w:asciiTheme="minorHAnsi" w:eastAsiaTheme="minorHAnsi" w:hAnsiTheme="minorHAnsi" w:cstheme="minorBidi"/>
          <w:sz w:val="22"/>
          <w:szCs w:val="22"/>
          <w:lang w:eastAsia="en-US"/>
        </w:rPr>
        <w:t xml:space="preserve"> </w:t>
      </w:r>
      <w:r w:rsidRPr="00933F4E">
        <w:rPr>
          <w:rFonts w:asciiTheme="minorHAnsi" w:eastAsiaTheme="minorHAnsi" w:hAnsiTheme="minorHAnsi" w:cstheme="minorBidi"/>
          <w:sz w:val="22"/>
          <w:szCs w:val="22"/>
          <w:lang w:eastAsia="en-US"/>
        </w:rPr>
        <w:t xml:space="preserve">na dzień 31 grudnia </w:t>
      </w:r>
      <w:r>
        <w:rPr>
          <w:rFonts w:asciiTheme="minorHAnsi" w:eastAsiaTheme="minorHAnsi" w:hAnsiTheme="minorHAnsi" w:cstheme="minorBidi"/>
          <w:sz w:val="22"/>
          <w:szCs w:val="22"/>
          <w:lang w:eastAsia="en-US"/>
        </w:rPr>
        <w:t>2023</w:t>
      </w:r>
      <w:r w:rsidRPr="00E6602A">
        <w:rPr>
          <w:rFonts w:asciiTheme="minorHAnsi" w:eastAsiaTheme="minorHAnsi" w:hAnsiTheme="minorHAnsi" w:cstheme="minorBidi"/>
          <w:sz w:val="22"/>
          <w:szCs w:val="22"/>
          <w:lang w:eastAsia="en-US"/>
        </w:rPr>
        <w:t xml:space="preserve"> r. </w:t>
      </w:r>
      <w:r>
        <w:rPr>
          <w:rFonts w:asciiTheme="minorHAnsi" w:eastAsiaTheme="minorHAnsi" w:hAnsiTheme="minorHAnsi" w:cstheme="minorBidi"/>
          <w:sz w:val="22"/>
          <w:szCs w:val="22"/>
          <w:lang w:eastAsia="en-US"/>
        </w:rPr>
        <w:t xml:space="preserve">nie wystąpiły. </w:t>
      </w:r>
    </w:p>
    <w:p w14:paraId="7E9D1EAC" w14:textId="77777777" w:rsidR="0069783E" w:rsidRDefault="0069783E" w:rsidP="006D496F">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095014" w:rsidRPr="00E103FE" w14:paraId="5F02B933" w14:textId="77777777" w:rsidTr="007E66CA">
        <w:trPr>
          <w:trHeight w:val="288"/>
        </w:trPr>
        <w:tc>
          <w:tcPr>
            <w:tcW w:w="1417" w:type="dxa"/>
            <w:tcBorders>
              <w:top w:val="nil"/>
              <w:left w:val="nil"/>
              <w:bottom w:val="nil"/>
              <w:right w:val="nil"/>
            </w:tcBorders>
            <w:shd w:val="clear" w:color="000000" w:fill="008000"/>
            <w:vAlign w:val="center"/>
            <w:hideMark/>
          </w:tcPr>
          <w:p w14:paraId="032EC532"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344FBE25"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23E6702" w14:textId="77777777" w:rsidR="00095014" w:rsidRPr="00E103FE" w:rsidRDefault="00095014" w:rsidP="007E66CA">
            <w:pPr>
              <w:jc w:val="both"/>
              <w:rPr>
                <w:rFonts w:ascii="Calibri" w:hAnsi="Calibri" w:cs="Calibri"/>
                <w:b/>
                <w:bCs/>
                <w:color w:val="000000"/>
                <w:sz w:val="20"/>
                <w:szCs w:val="20"/>
              </w:rPr>
            </w:pPr>
          </w:p>
        </w:tc>
      </w:tr>
      <w:tr w:rsidR="00095014" w:rsidRPr="00E103FE" w14:paraId="7EFB8746" w14:textId="77777777" w:rsidTr="007E66CA">
        <w:trPr>
          <w:trHeight w:val="288"/>
        </w:trPr>
        <w:tc>
          <w:tcPr>
            <w:tcW w:w="1417" w:type="dxa"/>
            <w:tcBorders>
              <w:top w:val="nil"/>
              <w:left w:val="nil"/>
              <w:bottom w:val="nil"/>
              <w:right w:val="nil"/>
            </w:tcBorders>
            <w:shd w:val="clear" w:color="000000" w:fill="00CC00"/>
            <w:vAlign w:val="center"/>
            <w:hideMark/>
          </w:tcPr>
          <w:p w14:paraId="0687D4F0"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2400B4E2"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4A2816B2" w14:textId="77777777" w:rsidR="00095014" w:rsidRPr="00E103FE" w:rsidRDefault="00095014" w:rsidP="007E66CA">
            <w:pPr>
              <w:jc w:val="both"/>
              <w:rPr>
                <w:rFonts w:ascii="Calibri" w:hAnsi="Calibri" w:cs="Calibri"/>
                <w:b/>
                <w:bCs/>
                <w:color w:val="000000"/>
                <w:sz w:val="20"/>
                <w:szCs w:val="20"/>
              </w:rPr>
            </w:pPr>
          </w:p>
        </w:tc>
      </w:tr>
      <w:tr w:rsidR="00095014" w:rsidRPr="00E103FE" w14:paraId="4A20ED8F" w14:textId="77777777" w:rsidTr="0069783E">
        <w:trPr>
          <w:trHeight w:val="433"/>
        </w:trPr>
        <w:tc>
          <w:tcPr>
            <w:tcW w:w="1417" w:type="dxa"/>
            <w:tcBorders>
              <w:top w:val="nil"/>
              <w:left w:val="nil"/>
              <w:bottom w:val="nil"/>
              <w:right w:val="nil"/>
            </w:tcBorders>
            <w:shd w:val="clear" w:color="000000" w:fill="66FF33"/>
            <w:vAlign w:val="center"/>
            <w:hideMark/>
          </w:tcPr>
          <w:p w14:paraId="128175C1" w14:textId="3263C819"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940</w:t>
            </w:r>
          </w:p>
        </w:tc>
        <w:tc>
          <w:tcPr>
            <w:tcW w:w="4820" w:type="dxa"/>
            <w:tcBorders>
              <w:top w:val="nil"/>
              <w:left w:val="nil"/>
              <w:bottom w:val="nil"/>
              <w:right w:val="nil"/>
            </w:tcBorders>
            <w:shd w:val="clear" w:color="000000" w:fill="66FF33"/>
            <w:vAlign w:val="center"/>
            <w:hideMark/>
          </w:tcPr>
          <w:p w14:paraId="0B8F2131" w14:textId="1ACD479C" w:rsidR="00095014" w:rsidRPr="00E103FE" w:rsidRDefault="00095014" w:rsidP="007E66CA">
            <w:pPr>
              <w:jc w:val="both"/>
              <w:rPr>
                <w:rFonts w:ascii="Calibri" w:hAnsi="Calibri" w:cs="Calibri"/>
                <w:b/>
                <w:bCs/>
                <w:color w:val="000000"/>
                <w:sz w:val="20"/>
                <w:szCs w:val="20"/>
              </w:rPr>
            </w:pPr>
            <w:r>
              <w:rPr>
                <w:rFonts w:ascii="Calibri" w:hAnsi="Calibri"/>
                <w:b/>
                <w:color w:val="000000"/>
                <w:sz w:val="20"/>
                <w:szCs w:val="20"/>
              </w:rPr>
              <w:t>Wpływy z rozliczeń / zwrotów z lat ubiegłych</w:t>
            </w:r>
          </w:p>
        </w:tc>
        <w:tc>
          <w:tcPr>
            <w:tcW w:w="1559" w:type="dxa"/>
            <w:tcBorders>
              <w:top w:val="nil"/>
              <w:left w:val="nil"/>
              <w:bottom w:val="nil"/>
              <w:right w:val="nil"/>
            </w:tcBorders>
            <w:shd w:val="clear" w:color="000000" w:fill="66FF33"/>
            <w:vAlign w:val="center"/>
            <w:hideMark/>
          </w:tcPr>
          <w:p w14:paraId="0CF9117F" w14:textId="791B3932" w:rsidR="00095014" w:rsidRPr="00E103FE" w:rsidRDefault="0069783E" w:rsidP="007E66CA">
            <w:pPr>
              <w:jc w:val="right"/>
              <w:rPr>
                <w:rFonts w:ascii="Calibri" w:hAnsi="Calibri" w:cs="Calibri"/>
                <w:b/>
                <w:bCs/>
                <w:color w:val="000000"/>
                <w:sz w:val="20"/>
                <w:szCs w:val="20"/>
              </w:rPr>
            </w:pPr>
            <w:r>
              <w:rPr>
                <w:rFonts w:ascii="Calibri" w:hAnsi="Calibri" w:cs="Calibri"/>
                <w:b/>
                <w:bCs/>
                <w:color w:val="000000"/>
                <w:sz w:val="20"/>
                <w:szCs w:val="20"/>
              </w:rPr>
              <w:t>1 598,21</w:t>
            </w:r>
            <w:r w:rsidR="00095014" w:rsidRPr="00E103FE">
              <w:rPr>
                <w:rFonts w:ascii="Calibri" w:hAnsi="Calibri" w:cs="Calibri"/>
                <w:b/>
                <w:bCs/>
                <w:color w:val="000000"/>
                <w:sz w:val="20"/>
                <w:szCs w:val="20"/>
              </w:rPr>
              <w:t xml:space="preserve"> zł</w:t>
            </w:r>
          </w:p>
        </w:tc>
      </w:tr>
    </w:tbl>
    <w:p w14:paraId="05157E25" w14:textId="2AE5E719" w:rsidR="00686A64" w:rsidRDefault="00F467B5" w:rsidP="00F467B5">
      <w:pPr>
        <w:spacing w:after="200" w:line="276" w:lineRule="auto"/>
        <w:ind w:firstLine="708"/>
        <w:contextualSpacing/>
        <w:jc w:val="both"/>
        <w:rPr>
          <w:rFonts w:ascii="Calibri" w:hAnsi="Calibri"/>
          <w:color w:val="000000"/>
          <w:sz w:val="22"/>
          <w:szCs w:val="22"/>
        </w:rPr>
      </w:pPr>
      <w:r w:rsidRPr="006D4F53">
        <w:rPr>
          <w:rFonts w:asciiTheme="minorHAnsi" w:eastAsiaTheme="minorHAnsi" w:hAnsiTheme="minorHAnsi" w:cstheme="minorBidi"/>
          <w:sz w:val="22"/>
          <w:szCs w:val="22"/>
          <w:lang w:eastAsia="en-US"/>
        </w:rPr>
        <w:t xml:space="preserve">Ww. dochody pochodzą m.in. z rozliczeń z lat ubiegłych. Na powyższą kwotę składały się między innymi dochody pochodzące ze zwrotów za rok ubiegły </w:t>
      </w:r>
      <w:r w:rsidR="00A37415">
        <w:rPr>
          <w:rFonts w:asciiTheme="minorHAnsi" w:eastAsiaTheme="minorHAnsi" w:hAnsiTheme="minorHAnsi" w:cstheme="minorBidi"/>
          <w:sz w:val="22"/>
          <w:szCs w:val="22"/>
          <w:lang w:eastAsia="en-US"/>
        </w:rPr>
        <w:t>z tytułu</w:t>
      </w:r>
      <w:r w:rsidR="007E7371">
        <w:rPr>
          <w:rFonts w:asciiTheme="minorHAnsi" w:eastAsiaTheme="minorHAnsi" w:hAnsiTheme="minorHAnsi" w:cstheme="minorBidi"/>
          <w:sz w:val="22"/>
          <w:szCs w:val="22"/>
          <w:lang w:eastAsia="en-US"/>
        </w:rPr>
        <w:t xml:space="preserve"> zwrotu</w:t>
      </w:r>
      <w:r w:rsidR="00A37415">
        <w:rPr>
          <w:rFonts w:asciiTheme="minorHAnsi" w:eastAsiaTheme="minorHAnsi" w:hAnsiTheme="minorHAnsi" w:cstheme="minorBidi"/>
          <w:sz w:val="22"/>
          <w:szCs w:val="22"/>
          <w:lang w:eastAsia="en-US"/>
        </w:rPr>
        <w:t xml:space="preserve"> zaliczki komornika</w:t>
      </w:r>
      <w:r w:rsidR="007E7371">
        <w:rPr>
          <w:rFonts w:asciiTheme="minorHAnsi" w:eastAsiaTheme="minorHAnsi" w:hAnsiTheme="minorHAnsi" w:cstheme="minorBidi"/>
          <w:sz w:val="22"/>
          <w:szCs w:val="22"/>
          <w:lang w:eastAsia="en-US"/>
        </w:rPr>
        <w:t xml:space="preserve"> oraz opłaty produktowej.</w:t>
      </w:r>
      <w:r w:rsidRPr="006D4F53">
        <w:rPr>
          <w:rFonts w:asciiTheme="minorHAnsi" w:eastAsiaTheme="minorHAnsi" w:hAnsiTheme="minorHAnsi" w:cstheme="minorBidi"/>
          <w:sz w:val="22"/>
          <w:szCs w:val="22"/>
          <w:lang w:eastAsia="en-US"/>
        </w:rPr>
        <w:t xml:space="preserve"> </w:t>
      </w:r>
      <w:r w:rsidRPr="006D4F53">
        <w:rPr>
          <w:rFonts w:ascii="Calibri" w:hAnsi="Calibri"/>
          <w:color w:val="000000"/>
          <w:sz w:val="22"/>
          <w:szCs w:val="22"/>
        </w:rPr>
        <w:t xml:space="preserve">Należności na koniec </w:t>
      </w:r>
      <w:r w:rsidR="00F74608">
        <w:rPr>
          <w:rFonts w:ascii="Calibri" w:hAnsi="Calibri"/>
          <w:color w:val="000000"/>
          <w:sz w:val="22"/>
          <w:szCs w:val="22"/>
        </w:rPr>
        <w:t>2023</w:t>
      </w:r>
      <w:r w:rsidRPr="006D4F53">
        <w:rPr>
          <w:rFonts w:ascii="Calibri" w:hAnsi="Calibri"/>
          <w:color w:val="000000"/>
          <w:sz w:val="22"/>
          <w:szCs w:val="22"/>
        </w:rPr>
        <w:t xml:space="preserve"> r. </w:t>
      </w:r>
      <w:r w:rsidR="002541B7">
        <w:rPr>
          <w:rFonts w:ascii="Calibri" w:hAnsi="Calibri"/>
          <w:color w:val="000000"/>
          <w:sz w:val="22"/>
          <w:szCs w:val="22"/>
        </w:rPr>
        <w:t xml:space="preserve">nie </w:t>
      </w:r>
      <w:r w:rsidRPr="006D4F53">
        <w:rPr>
          <w:rFonts w:ascii="Calibri" w:hAnsi="Calibri"/>
          <w:color w:val="000000"/>
          <w:sz w:val="22"/>
          <w:szCs w:val="22"/>
        </w:rPr>
        <w:t>wystąpiły</w:t>
      </w:r>
      <w:r w:rsidR="002541B7">
        <w:rPr>
          <w:rFonts w:ascii="Calibri" w:hAnsi="Calibri"/>
          <w:color w:val="000000"/>
          <w:sz w:val="22"/>
          <w:szCs w:val="22"/>
        </w:rPr>
        <w:t xml:space="preserve">. </w:t>
      </w:r>
    </w:p>
    <w:p w14:paraId="640843DA" w14:textId="77777777" w:rsidR="002541B7" w:rsidRDefault="002541B7" w:rsidP="00F467B5">
      <w:pPr>
        <w:spacing w:after="200" w:line="276" w:lineRule="auto"/>
        <w:ind w:firstLine="708"/>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095014" w:rsidRPr="00E103FE" w14:paraId="0F2D217A" w14:textId="77777777" w:rsidTr="007E66CA">
        <w:trPr>
          <w:trHeight w:val="288"/>
        </w:trPr>
        <w:tc>
          <w:tcPr>
            <w:tcW w:w="1417" w:type="dxa"/>
            <w:tcBorders>
              <w:top w:val="nil"/>
              <w:left w:val="nil"/>
              <w:bottom w:val="nil"/>
              <w:right w:val="nil"/>
            </w:tcBorders>
            <w:shd w:val="clear" w:color="000000" w:fill="008000"/>
            <w:vAlign w:val="center"/>
            <w:hideMark/>
          </w:tcPr>
          <w:p w14:paraId="1C3A18D1"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7BD6CE08"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AAB0D60" w14:textId="77777777" w:rsidR="00095014" w:rsidRPr="00E103FE" w:rsidRDefault="00095014" w:rsidP="007E66CA">
            <w:pPr>
              <w:jc w:val="both"/>
              <w:rPr>
                <w:rFonts w:ascii="Calibri" w:hAnsi="Calibri" w:cs="Calibri"/>
                <w:b/>
                <w:bCs/>
                <w:color w:val="000000"/>
                <w:sz w:val="20"/>
                <w:szCs w:val="20"/>
              </w:rPr>
            </w:pPr>
          </w:p>
        </w:tc>
      </w:tr>
      <w:tr w:rsidR="00095014" w:rsidRPr="00E103FE" w14:paraId="777D29CB" w14:textId="77777777" w:rsidTr="007E66CA">
        <w:trPr>
          <w:trHeight w:val="288"/>
        </w:trPr>
        <w:tc>
          <w:tcPr>
            <w:tcW w:w="1417" w:type="dxa"/>
            <w:tcBorders>
              <w:top w:val="nil"/>
              <w:left w:val="nil"/>
              <w:bottom w:val="nil"/>
              <w:right w:val="nil"/>
            </w:tcBorders>
            <w:shd w:val="clear" w:color="000000" w:fill="00CC00"/>
            <w:vAlign w:val="center"/>
            <w:hideMark/>
          </w:tcPr>
          <w:p w14:paraId="5169F3B3"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lastRenderedPageBreak/>
              <w:t>Rozdział 90002</w:t>
            </w:r>
          </w:p>
        </w:tc>
        <w:tc>
          <w:tcPr>
            <w:tcW w:w="4820" w:type="dxa"/>
            <w:tcBorders>
              <w:top w:val="nil"/>
              <w:left w:val="nil"/>
              <w:bottom w:val="nil"/>
              <w:right w:val="nil"/>
            </w:tcBorders>
            <w:shd w:val="clear" w:color="000000" w:fill="00CC00"/>
            <w:vAlign w:val="center"/>
            <w:hideMark/>
          </w:tcPr>
          <w:p w14:paraId="68B70493"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5037607B" w14:textId="77777777" w:rsidR="00095014" w:rsidRPr="00E103FE" w:rsidRDefault="00095014" w:rsidP="007E66CA">
            <w:pPr>
              <w:jc w:val="both"/>
              <w:rPr>
                <w:rFonts w:ascii="Calibri" w:hAnsi="Calibri" w:cs="Calibri"/>
                <w:b/>
                <w:bCs/>
                <w:color w:val="000000"/>
                <w:sz w:val="20"/>
                <w:szCs w:val="20"/>
              </w:rPr>
            </w:pPr>
          </w:p>
        </w:tc>
      </w:tr>
      <w:tr w:rsidR="00095014" w:rsidRPr="00E103FE" w14:paraId="4B850542" w14:textId="77777777" w:rsidTr="0069783E">
        <w:trPr>
          <w:trHeight w:val="465"/>
        </w:trPr>
        <w:tc>
          <w:tcPr>
            <w:tcW w:w="1417" w:type="dxa"/>
            <w:tcBorders>
              <w:top w:val="nil"/>
              <w:left w:val="nil"/>
              <w:bottom w:val="nil"/>
              <w:right w:val="nil"/>
            </w:tcBorders>
            <w:shd w:val="clear" w:color="000000" w:fill="66FF33"/>
            <w:vAlign w:val="center"/>
            <w:hideMark/>
          </w:tcPr>
          <w:p w14:paraId="17B94C28" w14:textId="5B8CF2E5"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9</w:t>
            </w:r>
            <w:r w:rsidR="005F1049">
              <w:rPr>
                <w:rFonts w:ascii="Calibri" w:hAnsi="Calibri" w:cs="Calibri"/>
                <w:b/>
                <w:bCs/>
                <w:color w:val="000000"/>
                <w:sz w:val="20"/>
                <w:szCs w:val="20"/>
              </w:rPr>
              <w:t>70</w:t>
            </w:r>
          </w:p>
        </w:tc>
        <w:tc>
          <w:tcPr>
            <w:tcW w:w="4820" w:type="dxa"/>
            <w:tcBorders>
              <w:top w:val="nil"/>
              <w:left w:val="nil"/>
              <w:bottom w:val="nil"/>
              <w:right w:val="nil"/>
            </w:tcBorders>
            <w:shd w:val="clear" w:color="000000" w:fill="66FF33"/>
            <w:vAlign w:val="center"/>
            <w:hideMark/>
          </w:tcPr>
          <w:p w14:paraId="3AAB544D" w14:textId="6879DCF0" w:rsidR="00095014" w:rsidRPr="00E103FE" w:rsidRDefault="005F1049" w:rsidP="007E66CA">
            <w:pPr>
              <w:jc w:val="both"/>
              <w:rPr>
                <w:rFonts w:ascii="Calibri" w:hAnsi="Calibri" w:cs="Calibri"/>
                <w:b/>
                <w:bCs/>
                <w:color w:val="000000"/>
                <w:sz w:val="20"/>
                <w:szCs w:val="20"/>
              </w:rPr>
            </w:pPr>
            <w:r w:rsidRPr="006D496F">
              <w:rPr>
                <w:rFonts w:ascii="Calibri" w:hAnsi="Calibri"/>
                <w:b/>
                <w:color w:val="000000"/>
                <w:sz w:val="20"/>
                <w:szCs w:val="20"/>
              </w:rPr>
              <w:t>Wpływy z różnych dochodów</w:t>
            </w:r>
          </w:p>
        </w:tc>
        <w:tc>
          <w:tcPr>
            <w:tcW w:w="1559" w:type="dxa"/>
            <w:tcBorders>
              <w:top w:val="nil"/>
              <w:left w:val="nil"/>
              <w:bottom w:val="nil"/>
              <w:right w:val="nil"/>
            </w:tcBorders>
            <w:shd w:val="clear" w:color="000000" w:fill="66FF33"/>
            <w:vAlign w:val="center"/>
            <w:hideMark/>
          </w:tcPr>
          <w:p w14:paraId="59CDE989" w14:textId="6B4C37F6" w:rsidR="00095014" w:rsidRPr="00E103FE" w:rsidRDefault="0069783E" w:rsidP="007E66CA">
            <w:pPr>
              <w:jc w:val="right"/>
              <w:rPr>
                <w:rFonts w:ascii="Calibri" w:hAnsi="Calibri" w:cs="Calibri"/>
                <w:b/>
                <w:bCs/>
                <w:color w:val="000000"/>
                <w:sz w:val="20"/>
                <w:szCs w:val="20"/>
              </w:rPr>
            </w:pPr>
            <w:r>
              <w:rPr>
                <w:rFonts w:ascii="Calibri" w:hAnsi="Calibri" w:cs="Calibri"/>
                <w:b/>
                <w:bCs/>
                <w:color w:val="000000"/>
                <w:sz w:val="20"/>
                <w:szCs w:val="20"/>
              </w:rPr>
              <w:t>10 661,48</w:t>
            </w:r>
            <w:r w:rsidR="00095014" w:rsidRPr="00E103FE">
              <w:rPr>
                <w:rFonts w:ascii="Calibri" w:hAnsi="Calibri" w:cs="Calibri"/>
                <w:b/>
                <w:bCs/>
                <w:color w:val="000000"/>
                <w:sz w:val="20"/>
                <w:szCs w:val="20"/>
              </w:rPr>
              <w:t xml:space="preserve"> zł</w:t>
            </w:r>
          </w:p>
        </w:tc>
      </w:tr>
    </w:tbl>
    <w:p w14:paraId="5EDD3AAC" w14:textId="663721A8" w:rsidR="005A1D38" w:rsidRDefault="005A1D38" w:rsidP="003E48EB">
      <w:pPr>
        <w:spacing w:after="200" w:line="276" w:lineRule="auto"/>
        <w:ind w:firstLine="708"/>
        <w:contextualSpacing/>
        <w:jc w:val="both"/>
        <w:rPr>
          <w:rFonts w:ascii="Calibri" w:hAnsi="Calibri"/>
          <w:color w:val="000000"/>
          <w:sz w:val="22"/>
          <w:szCs w:val="22"/>
        </w:rPr>
      </w:pPr>
      <w:bookmarkStart w:id="8" w:name="_Hlk30583020"/>
      <w:r w:rsidRPr="007E7371">
        <w:rPr>
          <w:rFonts w:asciiTheme="minorHAnsi" w:eastAsiaTheme="minorHAnsi" w:hAnsiTheme="minorHAnsi" w:cstheme="minorBidi"/>
          <w:sz w:val="22"/>
          <w:szCs w:val="22"/>
          <w:lang w:eastAsia="en-US"/>
        </w:rPr>
        <w:t xml:space="preserve">Ww. dochody pochodzą m.in. </w:t>
      </w:r>
      <w:r w:rsidR="00EE594C" w:rsidRPr="007E7371">
        <w:rPr>
          <w:rFonts w:asciiTheme="minorHAnsi" w:eastAsiaTheme="minorHAnsi" w:hAnsiTheme="minorHAnsi" w:cstheme="minorBidi"/>
          <w:sz w:val="22"/>
          <w:szCs w:val="22"/>
          <w:lang w:eastAsia="en-US"/>
        </w:rPr>
        <w:t>przedawnionych nadpłat z tytułu opłaty za gospodarowanie odpadami komunalnymi</w:t>
      </w:r>
      <w:r w:rsidR="007E7371" w:rsidRPr="007E7371">
        <w:rPr>
          <w:rFonts w:asciiTheme="minorHAnsi" w:eastAsiaTheme="minorHAnsi" w:hAnsiTheme="minorHAnsi" w:cstheme="minorBidi"/>
          <w:sz w:val="22"/>
          <w:szCs w:val="22"/>
          <w:lang w:eastAsia="en-US"/>
        </w:rPr>
        <w:t xml:space="preserve"> oraz dochodów stanowiących wynagrodzenie płatnika podatku</w:t>
      </w:r>
      <w:r w:rsidR="00AD37F2" w:rsidRPr="007E7371">
        <w:rPr>
          <w:rFonts w:asciiTheme="minorHAnsi" w:eastAsiaTheme="minorHAnsi" w:hAnsiTheme="minorHAnsi" w:cstheme="minorBidi"/>
          <w:sz w:val="22"/>
          <w:szCs w:val="22"/>
          <w:lang w:eastAsia="en-US"/>
        </w:rPr>
        <w:t xml:space="preserve">. </w:t>
      </w:r>
      <w:r w:rsidRPr="007E7371">
        <w:rPr>
          <w:rFonts w:asciiTheme="minorHAnsi" w:eastAsiaTheme="minorHAnsi" w:hAnsiTheme="minorHAnsi" w:cstheme="minorBidi"/>
          <w:sz w:val="22"/>
          <w:szCs w:val="22"/>
          <w:lang w:eastAsia="en-US"/>
        </w:rPr>
        <w:t xml:space="preserve"> </w:t>
      </w:r>
      <w:r w:rsidR="00EE594C" w:rsidRPr="007E7371">
        <w:rPr>
          <w:rFonts w:asciiTheme="minorHAnsi" w:eastAsiaTheme="minorHAnsi" w:hAnsiTheme="minorHAnsi" w:cstheme="minorBidi"/>
          <w:sz w:val="22"/>
          <w:szCs w:val="22"/>
          <w:lang w:eastAsia="en-US"/>
        </w:rPr>
        <w:t>Należności</w:t>
      </w:r>
      <w:r w:rsidR="00EE594C">
        <w:rPr>
          <w:rFonts w:asciiTheme="minorHAnsi" w:eastAsiaTheme="minorHAnsi" w:hAnsiTheme="minorHAnsi" w:cstheme="minorBidi"/>
          <w:sz w:val="22"/>
          <w:szCs w:val="22"/>
          <w:lang w:eastAsia="en-US"/>
        </w:rPr>
        <w:t xml:space="preserve"> na k</w:t>
      </w:r>
      <w:r w:rsidR="000C110C">
        <w:rPr>
          <w:rFonts w:ascii="Calibri" w:hAnsi="Calibri"/>
          <w:color w:val="000000"/>
          <w:sz w:val="22"/>
          <w:szCs w:val="22"/>
        </w:rPr>
        <w:t xml:space="preserve">oniec grudnia </w:t>
      </w:r>
      <w:r w:rsidR="00F74608">
        <w:rPr>
          <w:rFonts w:ascii="Calibri" w:hAnsi="Calibri"/>
          <w:color w:val="000000"/>
          <w:sz w:val="22"/>
          <w:szCs w:val="22"/>
        </w:rPr>
        <w:t>2023</w:t>
      </w:r>
      <w:r w:rsidR="000C110C">
        <w:rPr>
          <w:rFonts w:ascii="Calibri" w:hAnsi="Calibri"/>
          <w:color w:val="000000"/>
          <w:sz w:val="22"/>
          <w:szCs w:val="22"/>
        </w:rPr>
        <w:t xml:space="preserve">r. </w:t>
      </w:r>
      <w:r w:rsidR="00EE594C">
        <w:rPr>
          <w:rFonts w:ascii="Calibri" w:hAnsi="Calibri"/>
          <w:color w:val="000000"/>
          <w:sz w:val="22"/>
          <w:szCs w:val="22"/>
        </w:rPr>
        <w:t xml:space="preserve">nie </w:t>
      </w:r>
      <w:r w:rsidR="000C110C">
        <w:rPr>
          <w:rFonts w:ascii="Calibri" w:hAnsi="Calibri"/>
          <w:color w:val="000000"/>
          <w:sz w:val="22"/>
          <w:szCs w:val="22"/>
        </w:rPr>
        <w:t>wystąpiły</w:t>
      </w:r>
      <w:r w:rsidR="00EE594C">
        <w:rPr>
          <w:rFonts w:ascii="Calibri" w:hAnsi="Calibri"/>
          <w:color w:val="000000"/>
          <w:sz w:val="22"/>
          <w:szCs w:val="22"/>
        </w:rPr>
        <w:t>.</w:t>
      </w:r>
    </w:p>
    <w:p w14:paraId="0DAA50C8" w14:textId="77777777" w:rsidR="00D95436" w:rsidRDefault="00D95436" w:rsidP="005A1D38">
      <w:pPr>
        <w:spacing w:after="200" w:line="276" w:lineRule="auto"/>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2541B7" w:rsidRPr="00E103FE" w14:paraId="7931E7A4" w14:textId="77777777" w:rsidTr="00443D88">
        <w:trPr>
          <w:trHeight w:val="288"/>
        </w:trPr>
        <w:tc>
          <w:tcPr>
            <w:tcW w:w="1417" w:type="dxa"/>
            <w:tcBorders>
              <w:top w:val="nil"/>
              <w:left w:val="nil"/>
              <w:bottom w:val="nil"/>
              <w:right w:val="nil"/>
            </w:tcBorders>
            <w:shd w:val="clear" w:color="000000" w:fill="008000"/>
            <w:vAlign w:val="center"/>
            <w:hideMark/>
          </w:tcPr>
          <w:p w14:paraId="1479BEB5" w14:textId="77777777" w:rsidR="002541B7" w:rsidRPr="00E103FE" w:rsidRDefault="002541B7" w:rsidP="00443D88">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1D95EC1D" w14:textId="77777777" w:rsidR="002541B7" w:rsidRPr="00E103FE" w:rsidRDefault="002541B7" w:rsidP="00443D88">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1B8FDD85" w14:textId="77777777" w:rsidR="002541B7" w:rsidRPr="00E103FE" w:rsidRDefault="002541B7" w:rsidP="00443D88">
            <w:pPr>
              <w:jc w:val="both"/>
              <w:rPr>
                <w:rFonts w:ascii="Calibri" w:hAnsi="Calibri" w:cs="Calibri"/>
                <w:b/>
                <w:bCs/>
                <w:color w:val="000000"/>
                <w:sz w:val="20"/>
                <w:szCs w:val="20"/>
              </w:rPr>
            </w:pPr>
          </w:p>
        </w:tc>
      </w:tr>
      <w:tr w:rsidR="002541B7" w:rsidRPr="00E103FE" w14:paraId="580955EE" w14:textId="77777777" w:rsidTr="00443D88">
        <w:trPr>
          <w:trHeight w:val="288"/>
        </w:trPr>
        <w:tc>
          <w:tcPr>
            <w:tcW w:w="1417" w:type="dxa"/>
            <w:tcBorders>
              <w:top w:val="nil"/>
              <w:left w:val="nil"/>
              <w:bottom w:val="nil"/>
              <w:right w:val="nil"/>
            </w:tcBorders>
            <w:shd w:val="clear" w:color="000000" w:fill="00CC00"/>
            <w:vAlign w:val="center"/>
            <w:hideMark/>
          </w:tcPr>
          <w:p w14:paraId="0A9084DA" w14:textId="77777777" w:rsidR="002541B7" w:rsidRPr="00E103FE" w:rsidRDefault="002541B7" w:rsidP="00443D88">
            <w:pPr>
              <w:jc w:val="both"/>
              <w:rPr>
                <w:rFonts w:ascii="Calibri" w:hAnsi="Calibri" w:cs="Calibri"/>
                <w:b/>
                <w:bCs/>
                <w:color w:val="000000"/>
                <w:sz w:val="20"/>
                <w:szCs w:val="20"/>
              </w:rPr>
            </w:pPr>
            <w:r w:rsidRPr="00E103FE">
              <w:rPr>
                <w:rFonts w:ascii="Calibri" w:hAnsi="Calibri" w:cs="Calibri"/>
                <w:b/>
                <w:bCs/>
                <w:color w:val="000000"/>
                <w:sz w:val="20"/>
                <w:szCs w:val="20"/>
              </w:rPr>
              <w:t>Rozdział 900</w:t>
            </w:r>
            <w:r>
              <w:rPr>
                <w:rFonts w:ascii="Calibri" w:hAnsi="Calibri" w:cs="Calibri"/>
                <w:b/>
                <w:bCs/>
                <w:color w:val="000000"/>
                <w:sz w:val="20"/>
                <w:szCs w:val="20"/>
              </w:rPr>
              <w:t>26</w:t>
            </w:r>
          </w:p>
        </w:tc>
        <w:tc>
          <w:tcPr>
            <w:tcW w:w="4820" w:type="dxa"/>
            <w:tcBorders>
              <w:top w:val="nil"/>
              <w:left w:val="nil"/>
              <w:bottom w:val="nil"/>
              <w:right w:val="nil"/>
            </w:tcBorders>
            <w:shd w:val="clear" w:color="000000" w:fill="00CC00"/>
            <w:vAlign w:val="center"/>
            <w:hideMark/>
          </w:tcPr>
          <w:p w14:paraId="654565DA" w14:textId="77777777" w:rsidR="002541B7" w:rsidRPr="00E103FE" w:rsidRDefault="002541B7" w:rsidP="00443D88">
            <w:pPr>
              <w:jc w:val="both"/>
              <w:rPr>
                <w:rFonts w:ascii="Calibri" w:hAnsi="Calibri" w:cs="Calibri"/>
                <w:b/>
                <w:bCs/>
                <w:color w:val="000000"/>
                <w:sz w:val="20"/>
                <w:szCs w:val="20"/>
              </w:rPr>
            </w:pPr>
            <w:r>
              <w:rPr>
                <w:rFonts w:ascii="Calibri" w:hAnsi="Calibri" w:cs="Calibri"/>
                <w:b/>
                <w:bCs/>
                <w:color w:val="000000"/>
                <w:sz w:val="20"/>
                <w:szCs w:val="20"/>
              </w:rPr>
              <w:t>Pozostałe działania związane z gospodarką odpadami</w:t>
            </w:r>
          </w:p>
        </w:tc>
        <w:tc>
          <w:tcPr>
            <w:tcW w:w="1559" w:type="dxa"/>
            <w:tcBorders>
              <w:top w:val="nil"/>
              <w:left w:val="nil"/>
              <w:bottom w:val="nil"/>
              <w:right w:val="nil"/>
            </w:tcBorders>
            <w:shd w:val="clear" w:color="auto" w:fill="auto"/>
            <w:vAlign w:val="center"/>
            <w:hideMark/>
          </w:tcPr>
          <w:p w14:paraId="3261410D" w14:textId="77777777" w:rsidR="002541B7" w:rsidRPr="00E103FE" w:rsidRDefault="002541B7" w:rsidP="00443D88">
            <w:pPr>
              <w:jc w:val="both"/>
              <w:rPr>
                <w:rFonts w:ascii="Calibri" w:hAnsi="Calibri" w:cs="Calibri"/>
                <w:b/>
                <w:bCs/>
                <w:color w:val="000000"/>
                <w:sz w:val="20"/>
                <w:szCs w:val="20"/>
              </w:rPr>
            </w:pPr>
          </w:p>
        </w:tc>
      </w:tr>
      <w:tr w:rsidR="002541B7" w:rsidRPr="00E103FE" w14:paraId="7AE2E273" w14:textId="77777777" w:rsidTr="00443D88">
        <w:trPr>
          <w:trHeight w:val="552"/>
        </w:trPr>
        <w:tc>
          <w:tcPr>
            <w:tcW w:w="1417" w:type="dxa"/>
            <w:tcBorders>
              <w:top w:val="nil"/>
              <w:left w:val="nil"/>
              <w:bottom w:val="nil"/>
              <w:right w:val="nil"/>
            </w:tcBorders>
            <w:shd w:val="clear" w:color="000000" w:fill="66FF33"/>
            <w:vAlign w:val="center"/>
            <w:hideMark/>
          </w:tcPr>
          <w:p w14:paraId="79326CDD" w14:textId="5CD28A69" w:rsidR="002541B7" w:rsidRPr="00E103FE" w:rsidRDefault="002541B7" w:rsidP="00443D88">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sidR="003E75C1">
              <w:rPr>
                <w:rFonts w:ascii="Calibri" w:hAnsi="Calibri" w:cs="Calibri"/>
                <w:b/>
                <w:bCs/>
                <w:color w:val="000000"/>
                <w:sz w:val="20"/>
                <w:szCs w:val="20"/>
              </w:rPr>
              <w:t>570</w:t>
            </w:r>
          </w:p>
        </w:tc>
        <w:tc>
          <w:tcPr>
            <w:tcW w:w="4820" w:type="dxa"/>
            <w:tcBorders>
              <w:top w:val="nil"/>
              <w:left w:val="nil"/>
              <w:bottom w:val="nil"/>
              <w:right w:val="nil"/>
            </w:tcBorders>
            <w:shd w:val="clear" w:color="000000" w:fill="66FF33"/>
            <w:vAlign w:val="center"/>
            <w:hideMark/>
          </w:tcPr>
          <w:p w14:paraId="1E875F96" w14:textId="71AD8D26" w:rsidR="002541B7" w:rsidRPr="00E103FE" w:rsidRDefault="003E75C1" w:rsidP="00443D88">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Wpływy z tytułu grzywien, mandatów i innych kar pieniężnych od osób fizycznych </w:t>
            </w:r>
          </w:p>
        </w:tc>
        <w:tc>
          <w:tcPr>
            <w:tcW w:w="1559" w:type="dxa"/>
            <w:tcBorders>
              <w:top w:val="nil"/>
              <w:left w:val="nil"/>
              <w:bottom w:val="nil"/>
              <w:right w:val="nil"/>
            </w:tcBorders>
            <w:shd w:val="clear" w:color="000000" w:fill="66FF33"/>
            <w:vAlign w:val="center"/>
            <w:hideMark/>
          </w:tcPr>
          <w:p w14:paraId="4A6AB65D" w14:textId="7937BBD5" w:rsidR="002541B7" w:rsidRPr="00E103FE" w:rsidRDefault="0069783E" w:rsidP="00443D88">
            <w:pPr>
              <w:jc w:val="right"/>
              <w:rPr>
                <w:rFonts w:ascii="Calibri" w:hAnsi="Calibri" w:cs="Calibri"/>
                <w:b/>
                <w:bCs/>
                <w:color w:val="000000"/>
                <w:sz w:val="20"/>
                <w:szCs w:val="20"/>
              </w:rPr>
            </w:pPr>
            <w:r>
              <w:rPr>
                <w:rFonts w:ascii="Calibri" w:hAnsi="Calibri" w:cs="Calibri"/>
                <w:b/>
                <w:bCs/>
                <w:color w:val="000000"/>
                <w:sz w:val="20"/>
                <w:szCs w:val="20"/>
              </w:rPr>
              <w:t>1 000,00</w:t>
            </w:r>
            <w:r w:rsidR="002541B7" w:rsidRPr="00E103FE">
              <w:rPr>
                <w:rFonts w:ascii="Calibri" w:hAnsi="Calibri" w:cs="Calibri"/>
                <w:b/>
                <w:bCs/>
                <w:color w:val="000000"/>
                <w:sz w:val="20"/>
                <w:szCs w:val="20"/>
              </w:rPr>
              <w:t xml:space="preserve"> zł</w:t>
            </w:r>
          </w:p>
        </w:tc>
      </w:tr>
    </w:tbl>
    <w:p w14:paraId="07D1E42F" w14:textId="1F0AA8B1" w:rsidR="002541B7" w:rsidRDefault="003E75C1" w:rsidP="003E75C1">
      <w:pPr>
        <w:spacing w:after="200" w:line="276" w:lineRule="auto"/>
        <w:ind w:firstLine="708"/>
        <w:contextualSpacing/>
        <w:jc w:val="both"/>
        <w:rPr>
          <w:rFonts w:ascii="Calibri" w:hAnsi="Calibri"/>
          <w:color w:val="000000"/>
          <w:sz w:val="22"/>
          <w:szCs w:val="22"/>
        </w:rPr>
      </w:pPr>
      <w:r w:rsidRPr="00FD6173">
        <w:rPr>
          <w:rFonts w:ascii="Calibri" w:hAnsi="Calibri"/>
          <w:color w:val="000000"/>
          <w:sz w:val="22"/>
          <w:szCs w:val="22"/>
        </w:rPr>
        <w:t xml:space="preserve">Dochody z tytułu </w:t>
      </w:r>
      <w:r>
        <w:rPr>
          <w:rFonts w:ascii="Calibri" w:hAnsi="Calibri"/>
          <w:color w:val="000000"/>
          <w:sz w:val="22"/>
          <w:szCs w:val="22"/>
        </w:rPr>
        <w:t xml:space="preserve">grzywien, mandatów i innych kar pieniężnych od osób fizycznych na koniec roku </w:t>
      </w:r>
      <w:r w:rsidR="00F27CC1">
        <w:rPr>
          <w:rFonts w:ascii="Calibri" w:hAnsi="Calibri"/>
          <w:color w:val="000000"/>
          <w:sz w:val="22"/>
          <w:szCs w:val="22"/>
        </w:rPr>
        <w:t>zrealizowane zostały w kwocie 1</w:t>
      </w:r>
      <w:r w:rsidR="001263C9">
        <w:rPr>
          <w:rFonts w:ascii="Calibri" w:hAnsi="Calibri"/>
          <w:color w:val="000000"/>
          <w:sz w:val="22"/>
          <w:szCs w:val="22"/>
        </w:rPr>
        <w:t>.</w:t>
      </w:r>
      <w:r w:rsidR="00F27CC1">
        <w:rPr>
          <w:rFonts w:ascii="Calibri" w:hAnsi="Calibri"/>
          <w:color w:val="000000"/>
          <w:sz w:val="22"/>
          <w:szCs w:val="22"/>
        </w:rPr>
        <w:t xml:space="preserve">000,00 zł i stanowią 100% planowanych dochodów z tego tytułu. Należności na dzień 31 grudnia 2023 r. nie wystąpiły. </w:t>
      </w:r>
    </w:p>
    <w:p w14:paraId="19A43AB2" w14:textId="77777777" w:rsidR="001263C9" w:rsidRDefault="001263C9" w:rsidP="003E75C1">
      <w:pPr>
        <w:spacing w:after="200" w:line="276" w:lineRule="auto"/>
        <w:ind w:firstLine="708"/>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3E75C1" w:rsidRPr="00E103FE" w14:paraId="00FEDF57" w14:textId="77777777" w:rsidTr="00443D88">
        <w:trPr>
          <w:trHeight w:val="288"/>
        </w:trPr>
        <w:tc>
          <w:tcPr>
            <w:tcW w:w="1417" w:type="dxa"/>
            <w:tcBorders>
              <w:top w:val="nil"/>
              <w:left w:val="nil"/>
              <w:bottom w:val="nil"/>
              <w:right w:val="nil"/>
            </w:tcBorders>
            <w:shd w:val="clear" w:color="000000" w:fill="008000"/>
            <w:vAlign w:val="center"/>
            <w:hideMark/>
          </w:tcPr>
          <w:p w14:paraId="57A1288C" w14:textId="77777777"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5C9D5953" w14:textId="77777777"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1B78B685" w14:textId="77777777" w:rsidR="003E75C1" w:rsidRPr="00E103FE" w:rsidRDefault="003E75C1" w:rsidP="00443D88">
            <w:pPr>
              <w:jc w:val="both"/>
              <w:rPr>
                <w:rFonts w:ascii="Calibri" w:hAnsi="Calibri" w:cs="Calibri"/>
                <w:b/>
                <w:bCs/>
                <w:color w:val="000000"/>
                <w:sz w:val="20"/>
                <w:szCs w:val="20"/>
              </w:rPr>
            </w:pPr>
          </w:p>
        </w:tc>
      </w:tr>
      <w:tr w:rsidR="003E75C1" w:rsidRPr="00E103FE" w14:paraId="3E938AFD" w14:textId="77777777" w:rsidTr="00443D88">
        <w:trPr>
          <w:trHeight w:val="288"/>
        </w:trPr>
        <w:tc>
          <w:tcPr>
            <w:tcW w:w="1417" w:type="dxa"/>
            <w:tcBorders>
              <w:top w:val="nil"/>
              <w:left w:val="nil"/>
              <w:bottom w:val="nil"/>
              <w:right w:val="nil"/>
            </w:tcBorders>
            <w:shd w:val="clear" w:color="000000" w:fill="00CC00"/>
            <w:vAlign w:val="center"/>
            <w:hideMark/>
          </w:tcPr>
          <w:p w14:paraId="4CCAC9F9" w14:textId="77777777"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Rozdział 900</w:t>
            </w:r>
            <w:r>
              <w:rPr>
                <w:rFonts w:ascii="Calibri" w:hAnsi="Calibri" w:cs="Calibri"/>
                <w:b/>
                <w:bCs/>
                <w:color w:val="000000"/>
                <w:sz w:val="20"/>
                <w:szCs w:val="20"/>
              </w:rPr>
              <w:t>26</w:t>
            </w:r>
          </w:p>
        </w:tc>
        <w:tc>
          <w:tcPr>
            <w:tcW w:w="4820" w:type="dxa"/>
            <w:tcBorders>
              <w:top w:val="nil"/>
              <w:left w:val="nil"/>
              <w:bottom w:val="nil"/>
              <w:right w:val="nil"/>
            </w:tcBorders>
            <w:shd w:val="clear" w:color="000000" w:fill="00CC00"/>
            <w:vAlign w:val="center"/>
            <w:hideMark/>
          </w:tcPr>
          <w:p w14:paraId="1AB3263C" w14:textId="77777777" w:rsidR="003E75C1" w:rsidRPr="00E103FE" w:rsidRDefault="003E75C1" w:rsidP="00443D88">
            <w:pPr>
              <w:jc w:val="both"/>
              <w:rPr>
                <w:rFonts w:ascii="Calibri" w:hAnsi="Calibri" w:cs="Calibri"/>
                <w:b/>
                <w:bCs/>
                <w:color w:val="000000"/>
                <w:sz w:val="20"/>
                <w:szCs w:val="20"/>
              </w:rPr>
            </w:pPr>
            <w:r>
              <w:rPr>
                <w:rFonts w:ascii="Calibri" w:hAnsi="Calibri" w:cs="Calibri"/>
                <w:b/>
                <w:bCs/>
                <w:color w:val="000000"/>
                <w:sz w:val="20"/>
                <w:szCs w:val="20"/>
              </w:rPr>
              <w:t>Pozostałe działania związane z gospodarką odpadami</w:t>
            </w:r>
          </w:p>
        </w:tc>
        <w:tc>
          <w:tcPr>
            <w:tcW w:w="1559" w:type="dxa"/>
            <w:tcBorders>
              <w:top w:val="nil"/>
              <w:left w:val="nil"/>
              <w:bottom w:val="nil"/>
              <w:right w:val="nil"/>
            </w:tcBorders>
            <w:shd w:val="clear" w:color="auto" w:fill="auto"/>
            <w:vAlign w:val="center"/>
            <w:hideMark/>
          </w:tcPr>
          <w:p w14:paraId="65CE8364" w14:textId="77777777" w:rsidR="003E75C1" w:rsidRPr="00E103FE" w:rsidRDefault="003E75C1" w:rsidP="00443D88">
            <w:pPr>
              <w:jc w:val="both"/>
              <w:rPr>
                <w:rFonts w:ascii="Calibri" w:hAnsi="Calibri" w:cs="Calibri"/>
                <w:b/>
                <w:bCs/>
                <w:color w:val="000000"/>
                <w:sz w:val="20"/>
                <w:szCs w:val="20"/>
              </w:rPr>
            </w:pPr>
          </w:p>
        </w:tc>
      </w:tr>
      <w:tr w:rsidR="003E75C1" w:rsidRPr="00E103FE" w14:paraId="188B90AB" w14:textId="77777777" w:rsidTr="00443D88">
        <w:trPr>
          <w:trHeight w:val="552"/>
        </w:trPr>
        <w:tc>
          <w:tcPr>
            <w:tcW w:w="1417" w:type="dxa"/>
            <w:tcBorders>
              <w:top w:val="nil"/>
              <w:left w:val="nil"/>
              <w:bottom w:val="nil"/>
              <w:right w:val="nil"/>
            </w:tcBorders>
            <w:shd w:val="clear" w:color="000000" w:fill="66FF33"/>
            <w:vAlign w:val="center"/>
            <w:hideMark/>
          </w:tcPr>
          <w:p w14:paraId="3D47E8D2" w14:textId="2F6F07D7"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630</w:t>
            </w:r>
          </w:p>
        </w:tc>
        <w:tc>
          <w:tcPr>
            <w:tcW w:w="4820" w:type="dxa"/>
            <w:tcBorders>
              <w:top w:val="nil"/>
              <w:left w:val="nil"/>
              <w:bottom w:val="nil"/>
              <w:right w:val="nil"/>
            </w:tcBorders>
            <w:shd w:val="clear" w:color="000000" w:fill="66FF33"/>
            <w:vAlign w:val="center"/>
            <w:hideMark/>
          </w:tcPr>
          <w:p w14:paraId="0ABBA320" w14:textId="6351B58E" w:rsidR="003E75C1" w:rsidRPr="00E103FE" w:rsidRDefault="003E75C1" w:rsidP="003E75C1">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Wpływy z opłat i kosztów sądowych oraz innych opłat uiszczanych na rzecz Skarbu Państwa z tytułu postępowania sądowego i prokuratorskiego </w:t>
            </w:r>
          </w:p>
        </w:tc>
        <w:tc>
          <w:tcPr>
            <w:tcW w:w="1559" w:type="dxa"/>
            <w:tcBorders>
              <w:top w:val="nil"/>
              <w:left w:val="nil"/>
              <w:bottom w:val="nil"/>
              <w:right w:val="nil"/>
            </w:tcBorders>
            <w:shd w:val="clear" w:color="000000" w:fill="66FF33"/>
            <w:vAlign w:val="center"/>
            <w:hideMark/>
          </w:tcPr>
          <w:p w14:paraId="5B6DA624" w14:textId="77777777" w:rsidR="003E75C1" w:rsidRPr="00E103FE" w:rsidRDefault="003E75C1" w:rsidP="00443D88">
            <w:pPr>
              <w:jc w:val="right"/>
              <w:rPr>
                <w:rFonts w:ascii="Calibri" w:hAnsi="Calibri" w:cs="Calibri"/>
                <w:b/>
                <w:bCs/>
                <w:color w:val="000000"/>
                <w:sz w:val="20"/>
                <w:szCs w:val="20"/>
              </w:rPr>
            </w:pPr>
            <w:r>
              <w:rPr>
                <w:rFonts w:ascii="Calibri" w:hAnsi="Calibri" w:cs="Calibri"/>
                <w:b/>
                <w:bCs/>
                <w:color w:val="000000"/>
                <w:sz w:val="20"/>
                <w:szCs w:val="20"/>
              </w:rPr>
              <w:t>0,00</w:t>
            </w:r>
            <w:r w:rsidRPr="00E103FE">
              <w:rPr>
                <w:rFonts w:ascii="Calibri" w:hAnsi="Calibri" w:cs="Calibri"/>
                <w:b/>
                <w:bCs/>
                <w:color w:val="000000"/>
                <w:sz w:val="20"/>
                <w:szCs w:val="20"/>
              </w:rPr>
              <w:t xml:space="preserve"> zł</w:t>
            </w:r>
          </w:p>
        </w:tc>
      </w:tr>
    </w:tbl>
    <w:p w14:paraId="3D399E94" w14:textId="6B9C8FBF" w:rsidR="003E75C1" w:rsidRPr="003E75C1" w:rsidRDefault="003E75C1" w:rsidP="003E75C1">
      <w:pPr>
        <w:spacing w:after="200" w:line="276" w:lineRule="auto"/>
        <w:ind w:firstLine="708"/>
        <w:contextualSpacing/>
        <w:jc w:val="both"/>
        <w:rPr>
          <w:rFonts w:asciiTheme="minorHAnsi" w:hAnsiTheme="minorHAnsi" w:cstheme="minorHAnsi"/>
          <w:color w:val="000000"/>
          <w:sz w:val="22"/>
          <w:szCs w:val="22"/>
        </w:rPr>
      </w:pPr>
      <w:r w:rsidRPr="00FD6173">
        <w:rPr>
          <w:rFonts w:ascii="Calibri" w:hAnsi="Calibri"/>
          <w:color w:val="000000"/>
          <w:sz w:val="22"/>
          <w:szCs w:val="22"/>
        </w:rPr>
        <w:t xml:space="preserve">Powyższy paragraf dochodów nie został zaplanowany w budżecie na </w:t>
      </w:r>
      <w:r w:rsidR="00F74608">
        <w:rPr>
          <w:rFonts w:ascii="Calibri" w:hAnsi="Calibri"/>
          <w:color w:val="000000"/>
          <w:sz w:val="22"/>
          <w:szCs w:val="22"/>
        </w:rPr>
        <w:t>2023</w:t>
      </w:r>
      <w:r w:rsidRPr="00FD6173">
        <w:rPr>
          <w:rFonts w:ascii="Calibri" w:hAnsi="Calibri"/>
          <w:color w:val="000000"/>
          <w:sz w:val="22"/>
          <w:szCs w:val="22"/>
        </w:rPr>
        <w:t xml:space="preserve">r. Dochody z tytułu </w:t>
      </w:r>
      <w:r w:rsidRPr="003E75C1">
        <w:rPr>
          <w:rFonts w:asciiTheme="minorHAnsi" w:eastAsiaTheme="minorHAnsi" w:hAnsiTheme="minorHAnsi" w:cstheme="minorHAnsi"/>
          <w:sz w:val="22"/>
          <w:szCs w:val="22"/>
          <w:lang w:eastAsia="en-US"/>
        </w:rPr>
        <w:t>opłat i kosztów sądowych oraz innych opłat uiszczanych na rzecz Skarbu Państwa z tytułu postępowania sądowego i prokuratorskieg</w:t>
      </w:r>
      <w:r>
        <w:rPr>
          <w:rFonts w:asciiTheme="minorHAnsi" w:eastAsiaTheme="minorHAnsi" w:hAnsiTheme="minorHAnsi" w:cstheme="minorHAnsi"/>
          <w:sz w:val="22"/>
          <w:szCs w:val="22"/>
          <w:lang w:eastAsia="en-US"/>
        </w:rPr>
        <w:t xml:space="preserve">o </w:t>
      </w:r>
      <w:r w:rsidRPr="003E75C1">
        <w:rPr>
          <w:rFonts w:asciiTheme="minorHAnsi" w:hAnsiTheme="minorHAnsi" w:cstheme="minorHAnsi"/>
          <w:color w:val="000000"/>
          <w:sz w:val="22"/>
          <w:szCs w:val="22"/>
        </w:rPr>
        <w:t xml:space="preserve">na koniec roku nie wystąpiły, natomiast powstały wymagalne należności w kwocie </w:t>
      </w:r>
      <w:r>
        <w:rPr>
          <w:rFonts w:asciiTheme="minorHAnsi" w:hAnsiTheme="minorHAnsi" w:cstheme="minorHAnsi"/>
          <w:color w:val="000000"/>
          <w:sz w:val="22"/>
          <w:szCs w:val="22"/>
        </w:rPr>
        <w:t>500</w:t>
      </w:r>
      <w:r w:rsidRPr="003E75C1">
        <w:rPr>
          <w:rFonts w:asciiTheme="minorHAnsi" w:hAnsiTheme="minorHAnsi" w:cstheme="minorHAnsi"/>
          <w:color w:val="000000"/>
          <w:sz w:val="22"/>
          <w:szCs w:val="22"/>
        </w:rPr>
        <w:t>,00 zł</w:t>
      </w:r>
      <w:r w:rsidR="00F27CC1">
        <w:rPr>
          <w:rFonts w:asciiTheme="minorHAnsi" w:hAnsiTheme="minorHAnsi" w:cstheme="minorHAnsi"/>
          <w:color w:val="000000"/>
          <w:sz w:val="22"/>
          <w:szCs w:val="22"/>
        </w:rPr>
        <w:t>.</w:t>
      </w:r>
    </w:p>
    <w:p w14:paraId="1A2B9181" w14:textId="77777777" w:rsidR="002541B7" w:rsidRDefault="002541B7" w:rsidP="005A1D38">
      <w:pPr>
        <w:spacing w:after="200" w:line="276" w:lineRule="auto"/>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3E75C1" w:rsidRPr="00E103FE" w14:paraId="25E2F819" w14:textId="77777777" w:rsidTr="00443D88">
        <w:trPr>
          <w:trHeight w:val="288"/>
        </w:trPr>
        <w:tc>
          <w:tcPr>
            <w:tcW w:w="1417" w:type="dxa"/>
            <w:tcBorders>
              <w:top w:val="nil"/>
              <w:left w:val="nil"/>
              <w:bottom w:val="nil"/>
              <w:right w:val="nil"/>
            </w:tcBorders>
            <w:shd w:val="clear" w:color="000000" w:fill="008000"/>
            <w:vAlign w:val="center"/>
            <w:hideMark/>
          </w:tcPr>
          <w:p w14:paraId="03232577" w14:textId="77777777"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7660F00A" w14:textId="77777777"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FE5971C" w14:textId="77777777" w:rsidR="003E75C1" w:rsidRPr="00E103FE" w:rsidRDefault="003E75C1" w:rsidP="00443D88">
            <w:pPr>
              <w:jc w:val="both"/>
              <w:rPr>
                <w:rFonts w:ascii="Calibri" w:hAnsi="Calibri" w:cs="Calibri"/>
                <w:b/>
                <w:bCs/>
                <w:color w:val="000000"/>
                <w:sz w:val="20"/>
                <w:szCs w:val="20"/>
              </w:rPr>
            </w:pPr>
          </w:p>
        </w:tc>
      </w:tr>
      <w:tr w:rsidR="003E75C1" w:rsidRPr="00E103FE" w14:paraId="6DF13D7A" w14:textId="77777777" w:rsidTr="00443D88">
        <w:trPr>
          <w:trHeight w:val="288"/>
        </w:trPr>
        <w:tc>
          <w:tcPr>
            <w:tcW w:w="1417" w:type="dxa"/>
            <w:tcBorders>
              <w:top w:val="nil"/>
              <w:left w:val="nil"/>
              <w:bottom w:val="nil"/>
              <w:right w:val="nil"/>
            </w:tcBorders>
            <w:shd w:val="clear" w:color="000000" w:fill="00CC00"/>
            <w:vAlign w:val="center"/>
            <w:hideMark/>
          </w:tcPr>
          <w:p w14:paraId="0F54925B" w14:textId="77777777"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Rozdział 900</w:t>
            </w:r>
            <w:r>
              <w:rPr>
                <w:rFonts w:ascii="Calibri" w:hAnsi="Calibri" w:cs="Calibri"/>
                <w:b/>
                <w:bCs/>
                <w:color w:val="000000"/>
                <w:sz w:val="20"/>
                <w:szCs w:val="20"/>
              </w:rPr>
              <w:t>26</w:t>
            </w:r>
          </w:p>
        </w:tc>
        <w:tc>
          <w:tcPr>
            <w:tcW w:w="4820" w:type="dxa"/>
            <w:tcBorders>
              <w:top w:val="nil"/>
              <w:left w:val="nil"/>
              <w:bottom w:val="nil"/>
              <w:right w:val="nil"/>
            </w:tcBorders>
            <w:shd w:val="clear" w:color="000000" w:fill="00CC00"/>
            <w:vAlign w:val="center"/>
            <w:hideMark/>
          </w:tcPr>
          <w:p w14:paraId="3A7F542C" w14:textId="77777777" w:rsidR="003E75C1" w:rsidRPr="00E103FE" w:rsidRDefault="003E75C1" w:rsidP="00443D88">
            <w:pPr>
              <w:jc w:val="both"/>
              <w:rPr>
                <w:rFonts w:ascii="Calibri" w:hAnsi="Calibri" w:cs="Calibri"/>
                <w:b/>
                <w:bCs/>
                <w:color w:val="000000"/>
                <w:sz w:val="20"/>
                <w:szCs w:val="20"/>
              </w:rPr>
            </w:pPr>
            <w:r>
              <w:rPr>
                <w:rFonts w:ascii="Calibri" w:hAnsi="Calibri" w:cs="Calibri"/>
                <w:b/>
                <w:bCs/>
                <w:color w:val="000000"/>
                <w:sz w:val="20"/>
                <w:szCs w:val="20"/>
              </w:rPr>
              <w:t>Pozostałe działania związane z gospodarką odpadami</w:t>
            </w:r>
          </w:p>
        </w:tc>
        <w:tc>
          <w:tcPr>
            <w:tcW w:w="1559" w:type="dxa"/>
            <w:tcBorders>
              <w:top w:val="nil"/>
              <w:left w:val="nil"/>
              <w:bottom w:val="nil"/>
              <w:right w:val="nil"/>
            </w:tcBorders>
            <w:shd w:val="clear" w:color="auto" w:fill="auto"/>
            <w:vAlign w:val="center"/>
            <w:hideMark/>
          </w:tcPr>
          <w:p w14:paraId="41CCEEC8" w14:textId="77777777" w:rsidR="003E75C1" w:rsidRPr="00E103FE" w:rsidRDefault="003E75C1" w:rsidP="00443D88">
            <w:pPr>
              <w:jc w:val="both"/>
              <w:rPr>
                <w:rFonts w:ascii="Calibri" w:hAnsi="Calibri" w:cs="Calibri"/>
                <w:b/>
                <w:bCs/>
                <w:color w:val="000000"/>
                <w:sz w:val="20"/>
                <w:szCs w:val="20"/>
              </w:rPr>
            </w:pPr>
          </w:p>
        </w:tc>
      </w:tr>
      <w:tr w:rsidR="003E75C1" w:rsidRPr="00E103FE" w14:paraId="4DC65607" w14:textId="77777777" w:rsidTr="00F27CC1">
        <w:trPr>
          <w:trHeight w:val="397"/>
        </w:trPr>
        <w:tc>
          <w:tcPr>
            <w:tcW w:w="1417" w:type="dxa"/>
            <w:tcBorders>
              <w:top w:val="nil"/>
              <w:left w:val="nil"/>
              <w:bottom w:val="nil"/>
              <w:right w:val="nil"/>
            </w:tcBorders>
            <w:shd w:val="clear" w:color="000000" w:fill="66FF33"/>
            <w:vAlign w:val="center"/>
            <w:hideMark/>
          </w:tcPr>
          <w:p w14:paraId="5AD074D1" w14:textId="32002F62" w:rsidR="003E75C1" w:rsidRPr="00E103FE" w:rsidRDefault="003E75C1" w:rsidP="00443D88">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sidR="00F27CC1">
              <w:rPr>
                <w:rFonts w:ascii="Calibri" w:hAnsi="Calibri" w:cs="Calibri"/>
                <w:b/>
                <w:bCs/>
                <w:color w:val="000000"/>
                <w:sz w:val="20"/>
                <w:szCs w:val="20"/>
              </w:rPr>
              <w:t>940</w:t>
            </w:r>
          </w:p>
        </w:tc>
        <w:tc>
          <w:tcPr>
            <w:tcW w:w="4820" w:type="dxa"/>
            <w:tcBorders>
              <w:top w:val="nil"/>
              <w:left w:val="nil"/>
              <w:bottom w:val="nil"/>
              <w:right w:val="nil"/>
            </w:tcBorders>
            <w:shd w:val="clear" w:color="000000" w:fill="66FF33"/>
            <w:vAlign w:val="center"/>
            <w:hideMark/>
          </w:tcPr>
          <w:p w14:paraId="0A1E6DBD" w14:textId="48DC943C" w:rsidR="003E75C1" w:rsidRPr="00E103FE" w:rsidRDefault="003E75C1" w:rsidP="003E75C1">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Wpływy z </w:t>
            </w:r>
            <w:r w:rsidR="00F27CC1">
              <w:rPr>
                <w:rFonts w:asciiTheme="minorHAnsi" w:eastAsiaTheme="minorHAnsi" w:hAnsiTheme="minorHAnsi" w:cstheme="minorBidi"/>
                <w:b/>
                <w:sz w:val="20"/>
                <w:szCs w:val="20"/>
                <w:lang w:eastAsia="en-US"/>
              </w:rPr>
              <w:t>rozliczeń/zwrotów z lat ubiegłych</w:t>
            </w:r>
            <w:r>
              <w:rPr>
                <w:rFonts w:asciiTheme="minorHAnsi" w:eastAsiaTheme="minorHAnsi" w:hAnsiTheme="minorHAnsi" w:cstheme="minorBidi"/>
                <w:b/>
                <w:sz w:val="20"/>
                <w:szCs w:val="20"/>
                <w:lang w:eastAsia="en-US"/>
              </w:rPr>
              <w:t xml:space="preserve"> </w:t>
            </w:r>
          </w:p>
        </w:tc>
        <w:tc>
          <w:tcPr>
            <w:tcW w:w="1559" w:type="dxa"/>
            <w:tcBorders>
              <w:top w:val="nil"/>
              <w:left w:val="nil"/>
              <w:bottom w:val="nil"/>
              <w:right w:val="nil"/>
            </w:tcBorders>
            <w:shd w:val="clear" w:color="000000" w:fill="66FF33"/>
            <w:vAlign w:val="center"/>
            <w:hideMark/>
          </w:tcPr>
          <w:p w14:paraId="4C64B025" w14:textId="6D7D9B2B" w:rsidR="003E75C1" w:rsidRPr="00E103FE" w:rsidRDefault="00F27CC1" w:rsidP="00443D88">
            <w:pPr>
              <w:jc w:val="right"/>
              <w:rPr>
                <w:rFonts w:ascii="Calibri" w:hAnsi="Calibri" w:cs="Calibri"/>
                <w:b/>
                <w:bCs/>
                <w:color w:val="000000"/>
                <w:sz w:val="20"/>
                <w:szCs w:val="20"/>
              </w:rPr>
            </w:pPr>
            <w:r>
              <w:rPr>
                <w:rFonts w:ascii="Calibri" w:hAnsi="Calibri" w:cs="Calibri"/>
                <w:b/>
                <w:bCs/>
                <w:color w:val="000000"/>
                <w:sz w:val="20"/>
                <w:szCs w:val="20"/>
              </w:rPr>
              <w:t>9 479,48</w:t>
            </w:r>
            <w:r w:rsidR="003E75C1" w:rsidRPr="00E103FE">
              <w:rPr>
                <w:rFonts w:ascii="Calibri" w:hAnsi="Calibri" w:cs="Calibri"/>
                <w:b/>
                <w:bCs/>
                <w:color w:val="000000"/>
                <w:sz w:val="20"/>
                <w:szCs w:val="20"/>
              </w:rPr>
              <w:t xml:space="preserve"> zł</w:t>
            </w:r>
          </w:p>
        </w:tc>
      </w:tr>
    </w:tbl>
    <w:p w14:paraId="2116CF80" w14:textId="08B83108" w:rsidR="003E75C1" w:rsidRDefault="003E75C1" w:rsidP="001263C9">
      <w:pPr>
        <w:spacing w:after="200" w:line="276" w:lineRule="auto"/>
        <w:ind w:firstLine="708"/>
        <w:contextualSpacing/>
        <w:jc w:val="both"/>
        <w:rPr>
          <w:rFonts w:ascii="Calibri" w:hAnsi="Calibri"/>
          <w:color w:val="000000"/>
          <w:sz w:val="22"/>
          <w:szCs w:val="22"/>
        </w:rPr>
      </w:pPr>
      <w:r w:rsidRPr="00FD6173">
        <w:rPr>
          <w:rFonts w:ascii="Calibri" w:hAnsi="Calibri"/>
          <w:color w:val="000000"/>
          <w:sz w:val="22"/>
          <w:szCs w:val="22"/>
        </w:rPr>
        <w:t xml:space="preserve">Powyższy paragraf dochodów </w:t>
      </w:r>
      <w:r>
        <w:rPr>
          <w:rFonts w:ascii="Calibri" w:hAnsi="Calibri"/>
          <w:color w:val="000000"/>
          <w:sz w:val="22"/>
          <w:szCs w:val="22"/>
        </w:rPr>
        <w:t xml:space="preserve">wykonany został na poziomie </w:t>
      </w:r>
      <w:r w:rsidR="00F27CC1">
        <w:rPr>
          <w:rFonts w:ascii="Calibri" w:hAnsi="Calibri"/>
          <w:color w:val="000000"/>
          <w:sz w:val="22"/>
          <w:szCs w:val="22"/>
        </w:rPr>
        <w:t xml:space="preserve">99,99 </w:t>
      </w:r>
      <w:r>
        <w:rPr>
          <w:rFonts w:ascii="Calibri" w:hAnsi="Calibri"/>
          <w:color w:val="000000"/>
          <w:sz w:val="22"/>
          <w:szCs w:val="22"/>
        </w:rPr>
        <w:t>% w stosunku do planu</w:t>
      </w:r>
      <w:r w:rsidRPr="00FD6173">
        <w:rPr>
          <w:rFonts w:ascii="Calibri" w:hAnsi="Calibri"/>
          <w:color w:val="000000"/>
          <w:sz w:val="22"/>
          <w:szCs w:val="22"/>
        </w:rPr>
        <w:t xml:space="preserve">. </w:t>
      </w:r>
      <w:r w:rsidR="00E3061F">
        <w:rPr>
          <w:rFonts w:ascii="Calibri" w:hAnsi="Calibri"/>
          <w:color w:val="000000"/>
          <w:sz w:val="22"/>
          <w:szCs w:val="22"/>
        </w:rPr>
        <w:t xml:space="preserve">Należności na koniec </w:t>
      </w:r>
      <w:r w:rsidR="00F74608">
        <w:rPr>
          <w:rFonts w:ascii="Calibri" w:hAnsi="Calibri"/>
          <w:color w:val="000000"/>
          <w:sz w:val="22"/>
          <w:szCs w:val="22"/>
        </w:rPr>
        <w:t>2023</w:t>
      </w:r>
      <w:r w:rsidR="00E3061F">
        <w:rPr>
          <w:rFonts w:ascii="Calibri" w:hAnsi="Calibri"/>
          <w:color w:val="000000"/>
          <w:sz w:val="22"/>
          <w:szCs w:val="22"/>
        </w:rPr>
        <w:t xml:space="preserve">r. nie wystąpiły.  </w:t>
      </w:r>
    </w:p>
    <w:p w14:paraId="4F97DB11" w14:textId="77777777" w:rsidR="00E3061F" w:rsidRDefault="00E3061F" w:rsidP="005A1D38">
      <w:pPr>
        <w:spacing w:after="200" w:line="276" w:lineRule="auto"/>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E3061F" w:rsidRPr="00E103FE" w14:paraId="0EFA8A89" w14:textId="77777777" w:rsidTr="00443D88">
        <w:trPr>
          <w:trHeight w:val="288"/>
        </w:trPr>
        <w:tc>
          <w:tcPr>
            <w:tcW w:w="1417" w:type="dxa"/>
            <w:tcBorders>
              <w:top w:val="nil"/>
              <w:left w:val="nil"/>
              <w:bottom w:val="nil"/>
              <w:right w:val="nil"/>
            </w:tcBorders>
            <w:shd w:val="clear" w:color="000000" w:fill="008000"/>
            <w:vAlign w:val="center"/>
            <w:hideMark/>
          </w:tcPr>
          <w:p w14:paraId="2A57545E" w14:textId="77777777"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734C53C4" w14:textId="77777777"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52367A31" w14:textId="77777777" w:rsidR="00E3061F" w:rsidRPr="00E103FE" w:rsidRDefault="00E3061F" w:rsidP="00443D88">
            <w:pPr>
              <w:jc w:val="both"/>
              <w:rPr>
                <w:rFonts w:ascii="Calibri" w:hAnsi="Calibri" w:cs="Calibri"/>
                <w:b/>
                <w:bCs/>
                <w:color w:val="000000"/>
                <w:sz w:val="20"/>
                <w:szCs w:val="20"/>
              </w:rPr>
            </w:pPr>
          </w:p>
        </w:tc>
      </w:tr>
      <w:tr w:rsidR="00E3061F" w:rsidRPr="00E103FE" w14:paraId="2E1E298A" w14:textId="77777777" w:rsidTr="00443D88">
        <w:trPr>
          <w:trHeight w:val="288"/>
        </w:trPr>
        <w:tc>
          <w:tcPr>
            <w:tcW w:w="1417" w:type="dxa"/>
            <w:tcBorders>
              <w:top w:val="nil"/>
              <w:left w:val="nil"/>
              <w:bottom w:val="nil"/>
              <w:right w:val="nil"/>
            </w:tcBorders>
            <w:shd w:val="clear" w:color="000000" w:fill="00CC00"/>
            <w:vAlign w:val="center"/>
            <w:hideMark/>
          </w:tcPr>
          <w:p w14:paraId="3CA1705A" w14:textId="77777777"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Rozdział 900</w:t>
            </w:r>
            <w:r>
              <w:rPr>
                <w:rFonts w:ascii="Calibri" w:hAnsi="Calibri" w:cs="Calibri"/>
                <w:b/>
                <w:bCs/>
                <w:color w:val="000000"/>
                <w:sz w:val="20"/>
                <w:szCs w:val="20"/>
              </w:rPr>
              <w:t>26</w:t>
            </w:r>
          </w:p>
        </w:tc>
        <w:tc>
          <w:tcPr>
            <w:tcW w:w="4820" w:type="dxa"/>
            <w:tcBorders>
              <w:top w:val="nil"/>
              <w:left w:val="nil"/>
              <w:bottom w:val="nil"/>
              <w:right w:val="nil"/>
            </w:tcBorders>
            <w:shd w:val="clear" w:color="000000" w:fill="00CC00"/>
            <w:vAlign w:val="center"/>
            <w:hideMark/>
          </w:tcPr>
          <w:p w14:paraId="18600A95" w14:textId="77777777" w:rsidR="00E3061F" w:rsidRPr="00E103FE" w:rsidRDefault="00E3061F" w:rsidP="00443D88">
            <w:pPr>
              <w:jc w:val="both"/>
              <w:rPr>
                <w:rFonts w:ascii="Calibri" w:hAnsi="Calibri" w:cs="Calibri"/>
                <w:b/>
                <w:bCs/>
                <w:color w:val="000000"/>
                <w:sz w:val="20"/>
                <w:szCs w:val="20"/>
              </w:rPr>
            </w:pPr>
            <w:r>
              <w:rPr>
                <w:rFonts w:ascii="Calibri" w:hAnsi="Calibri" w:cs="Calibri"/>
                <w:b/>
                <w:bCs/>
                <w:color w:val="000000"/>
                <w:sz w:val="20"/>
                <w:szCs w:val="20"/>
              </w:rPr>
              <w:t>Pozostałe działania związane z gospodarką odpadami</w:t>
            </w:r>
          </w:p>
        </w:tc>
        <w:tc>
          <w:tcPr>
            <w:tcW w:w="1559" w:type="dxa"/>
            <w:tcBorders>
              <w:top w:val="nil"/>
              <w:left w:val="nil"/>
              <w:bottom w:val="nil"/>
              <w:right w:val="nil"/>
            </w:tcBorders>
            <w:shd w:val="clear" w:color="auto" w:fill="auto"/>
            <w:vAlign w:val="center"/>
            <w:hideMark/>
          </w:tcPr>
          <w:p w14:paraId="3782C075" w14:textId="77777777" w:rsidR="00E3061F" w:rsidRPr="00E103FE" w:rsidRDefault="00E3061F" w:rsidP="00443D88">
            <w:pPr>
              <w:jc w:val="both"/>
              <w:rPr>
                <w:rFonts w:ascii="Calibri" w:hAnsi="Calibri" w:cs="Calibri"/>
                <w:b/>
                <w:bCs/>
                <w:color w:val="000000"/>
                <w:sz w:val="20"/>
                <w:szCs w:val="20"/>
              </w:rPr>
            </w:pPr>
          </w:p>
        </w:tc>
      </w:tr>
      <w:tr w:rsidR="00E3061F" w:rsidRPr="00E103FE" w14:paraId="1A1083F8" w14:textId="77777777" w:rsidTr="00443D88">
        <w:trPr>
          <w:trHeight w:val="552"/>
        </w:trPr>
        <w:tc>
          <w:tcPr>
            <w:tcW w:w="1417" w:type="dxa"/>
            <w:tcBorders>
              <w:top w:val="nil"/>
              <w:left w:val="nil"/>
              <w:bottom w:val="nil"/>
              <w:right w:val="nil"/>
            </w:tcBorders>
            <w:shd w:val="clear" w:color="000000" w:fill="66FF33"/>
            <w:vAlign w:val="center"/>
            <w:hideMark/>
          </w:tcPr>
          <w:p w14:paraId="562C4F39" w14:textId="439810AF"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950</w:t>
            </w:r>
          </w:p>
        </w:tc>
        <w:tc>
          <w:tcPr>
            <w:tcW w:w="4820" w:type="dxa"/>
            <w:tcBorders>
              <w:top w:val="nil"/>
              <w:left w:val="nil"/>
              <w:bottom w:val="nil"/>
              <w:right w:val="nil"/>
            </w:tcBorders>
            <w:shd w:val="clear" w:color="000000" w:fill="66FF33"/>
            <w:vAlign w:val="center"/>
            <w:hideMark/>
          </w:tcPr>
          <w:p w14:paraId="7CE83178" w14:textId="08782C29" w:rsidR="00E3061F" w:rsidRPr="00E103FE" w:rsidRDefault="00E3061F" w:rsidP="00E3061F">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Wpływy z tytułu kar i odszkodowań wynikających z umów </w:t>
            </w:r>
          </w:p>
        </w:tc>
        <w:tc>
          <w:tcPr>
            <w:tcW w:w="1559" w:type="dxa"/>
            <w:tcBorders>
              <w:top w:val="nil"/>
              <w:left w:val="nil"/>
              <w:bottom w:val="nil"/>
              <w:right w:val="nil"/>
            </w:tcBorders>
            <w:shd w:val="clear" w:color="000000" w:fill="66FF33"/>
            <w:vAlign w:val="center"/>
            <w:hideMark/>
          </w:tcPr>
          <w:p w14:paraId="72BEBAC8" w14:textId="668E05C7" w:rsidR="00E3061F" w:rsidRPr="00E103FE" w:rsidRDefault="00F27CC1" w:rsidP="00443D88">
            <w:pPr>
              <w:jc w:val="right"/>
              <w:rPr>
                <w:rFonts w:ascii="Calibri" w:hAnsi="Calibri" w:cs="Calibri"/>
                <w:b/>
                <w:bCs/>
                <w:color w:val="000000"/>
                <w:sz w:val="20"/>
                <w:szCs w:val="20"/>
              </w:rPr>
            </w:pPr>
            <w:r>
              <w:rPr>
                <w:rFonts w:ascii="Calibri" w:hAnsi="Calibri" w:cs="Calibri"/>
                <w:b/>
                <w:bCs/>
                <w:color w:val="000000"/>
                <w:sz w:val="20"/>
                <w:szCs w:val="20"/>
              </w:rPr>
              <w:t>9 570,00</w:t>
            </w:r>
            <w:r w:rsidR="00E3061F" w:rsidRPr="00E103FE">
              <w:rPr>
                <w:rFonts w:ascii="Calibri" w:hAnsi="Calibri" w:cs="Calibri"/>
                <w:b/>
                <w:bCs/>
                <w:color w:val="000000"/>
                <w:sz w:val="20"/>
                <w:szCs w:val="20"/>
              </w:rPr>
              <w:t xml:space="preserve"> zł</w:t>
            </w:r>
          </w:p>
        </w:tc>
      </w:tr>
    </w:tbl>
    <w:p w14:paraId="06A37792" w14:textId="0E72D2DE" w:rsidR="00E3061F" w:rsidRDefault="00E3061F" w:rsidP="001263C9">
      <w:pPr>
        <w:spacing w:after="200" w:line="276" w:lineRule="auto"/>
        <w:ind w:firstLine="708"/>
        <w:contextualSpacing/>
        <w:jc w:val="both"/>
        <w:rPr>
          <w:rFonts w:ascii="Calibri" w:hAnsi="Calibri"/>
          <w:color w:val="000000"/>
          <w:sz w:val="22"/>
          <w:szCs w:val="22"/>
        </w:rPr>
      </w:pPr>
      <w:r w:rsidRPr="00FD6173">
        <w:rPr>
          <w:rFonts w:ascii="Calibri" w:hAnsi="Calibri"/>
          <w:color w:val="000000"/>
          <w:sz w:val="22"/>
          <w:szCs w:val="22"/>
        </w:rPr>
        <w:t xml:space="preserve">Powyższy paragraf dochodów </w:t>
      </w:r>
      <w:r>
        <w:rPr>
          <w:rFonts w:ascii="Calibri" w:hAnsi="Calibri"/>
          <w:color w:val="000000"/>
          <w:sz w:val="22"/>
          <w:szCs w:val="22"/>
        </w:rPr>
        <w:t>wykonany został na poziomie 10</w:t>
      </w:r>
      <w:r w:rsidR="00F27CC1">
        <w:rPr>
          <w:rFonts w:ascii="Calibri" w:hAnsi="Calibri"/>
          <w:color w:val="000000"/>
          <w:sz w:val="22"/>
          <w:szCs w:val="22"/>
        </w:rPr>
        <w:t xml:space="preserve">0 </w:t>
      </w:r>
      <w:r>
        <w:rPr>
          <w:rFonts w:ascii="Calibri" w:hAnsi="Calibri"/>
          <w:color w:val="000000"/>
          <w:sz w:val="22"/>
          <w:szCs w:val="22"/>
        </w:rPr>
        <w:t>% w stosunku do planu</w:t>
      </w:r>
      <w:r w:rsidRPr="00FD6173">
        <w:rPr>
          <w:rFonts w:ascii="Calibri" w:hAnsi="Calibri"/>
          <w:color w:val="000000"/>
          <w:sz w:val="22"/>
          <w:szCs w:val="22"/>
        </w:rPr>
        <w:t xml:space="preserve">. </w:t>
      </w:r>
      <w:r>
        <w:rPr>
          <w:rFonts w:ascii="Calibri" w:hAnsi="Calibri"/>
          <w:color w:val="000000"/>
          <w:sz w:val="22"/>
          <w:szCs w:val="22"/>
        </w:rPr>
        <w:t xml:space="preserve">Odszkodowania wypłacone zostały głównie przez operatora usług pocztowych na skutek nie wykonania usługi zgodnie z zawartą umową. Należności na koniec </w:t>
      </w:r>
      <w:r w:rsidR="00F74608">
        <w:rPr>
          <w:rFonts w:ascii="Calibri" w:hAnsi="Calibri"/>
          <w:color w:val="000000"/>
          <w:sz w:val="22"/>
          <w:szCs w:val="22"/>
        </w:rPr>
        <w:t>2023</w:t>
      </w:r>
      <w:r>
        <w:rPr>
          <w:rFonts w:ascii="Calibri" w:hAnsi="Calibri"/>
          <w:color w:val="000000"/>
          <w:sz w:val="22"/>
          <w:szCs w:val="22"/>
        </w:rPr>
        <w:t>r.</w:t>
      </w:r>
      <w:r w:rsidR="00F27CC1">
        <w:rPr>
          <w:rFonts w:ascii="Calibri" w:hAnsi="Calibri"/>
          <w:color w:val="000000"/>
          <w:sz w:val="22"/>
          <w:szCs w:val="22"/>
        </w:rPr>
        <w:t xml:space="preserve"> nie</w:t>
      </w:r>
      <w:r>
        <w:rPr>
          <w:rFonts w:ascii="Calibri" w:hAnsi="Calibri"/>
          <w:color w:val="000000"/>
          <w:sz w:val="22"/>
          <w:szCs w:val="22"/>
        </w:rPr>
        <w:t xml:space="preserve"> wystąpiły</w:t>
      </w:r>
      <w:r w:rsidR="00F27CC1">
        <w:rPr>
          <w:rFonts w:ascii="Calibri" w:hAnsi="Calibri"/>
          <w:color w:val="000000"/>
          <w:sz w:val="22"/>
          <w:szCs w:val="22"/>
        </w:rPr>
        <w:t>.</w:t>
      </w:r>
      <w:r>
        <w:rPr>
          <w:rFonts w:ascii="Calibri" w:hAnsi="Calibri"/>
          <w:color w:val="000000"/>
          <w:sz w:val="22"/>
          <w:szCs w:val="22"/>
        </w:rPr>
        <w:t xml:space="preserve"> </w:t>
      </w:r>
    </w:p>
    <w:p w14:paraId="4C1DB28B" w14:textId="77777777" w:rsidR="00E3061F" w:rsidRDefault="00E3061F" w:rsidP="005A1D38">
      <w:pPr>
        <w:spacing w:after="200" w:line="276" w:lineRule="auto"/>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095014" w:rsidRPr="00E103FE" w14:paraId="05F29A8B" w14:textId="77777777" w:rsidTr="007E66CA">
        <w:trPr>
          <w:trHeight w:val="288"/>
        </w:trPr>
        <w:tc>
          <w:tcPr>
            <w:tcW w:w="1417" w:type="dxa"/>
            <w:tcBorders>
              <w:top w:val="nil"/>
              <w:left w:val="nil"/>
              <w:bottom w:val="nil"/>
              <w:right w:val="nil"/>
            </w:tcBorders>
            <w:shd w:val="clear" w:color="000000" w:fill="008000"/>
            <w:vAlign w:val="center"/>
            <w:hideMark/>
          </w:tcPr>
          <w:p w14:paraId="6C85382E"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4DC922EA" w14:textId="77777777"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384D3B8E" w14:textId="77777777" w:rsidR="00095014" w:rsidRPr="00E103FE" w:rsidRDefault="00095014" w:rsidP="007E66CA">
            <w:pPr>
              <w:jc w:val="both"/>
              <w:rPr>
                <w:rFonts w:ascii="Calibri" w:hAnsi="Calibri" w:cs="Calibri"/>
                <w:b/>
                <w:bCs/>
                <w:color w:val="000000"/>
                <w:sz w:val="20"/>
                <w:szCs w:val="20"/>
              </w:rPr>
            </w:pPr>
          </w:p>
        </w:tc>
      </w:tr>
      <w:tr w:rsidR="00095014" w:rsidRPr="00E103FE" w14:paraId="0E69A581" w14:textId="77777777" w:rsidTr="007E66CA">
        <w:trPr>
          <w:trHeight w:val="288"/>
        </w:trPr>
        <w:tc>
          <w:tcPr>
            <w:tcW w:w="1417" w:type="dxa"/>
            <w:tcBorders>
              <w:top w:val="nil"/>
              <w:left w:val="nil"/>
              <w:bottom w:val="nil"/>
              <w:right w:val="nil"/>
            </w:tcBorders>
            <w:shd w:val="clear" w:color="000000" w:fill="00CC00"/>
            <w:vAlign w:val="center"/>
            <w:hideMark/>
          </w:tcPr>
          <w:p w14:paraId="471F85CF" w14:textId="2A0B3266"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w:t>
            </w:r>
            <w:r w:rsidR="005F1049">
              <w:rPr>
                <w:rFonts w:ascii="Calibri" w:hAnsi="Calibri" w:cs="Calibri"/>
                <w:b/>
                <w:bCs/>
                <w:color w:val="000000"/>
                <w:sz w:val="20"/>
                <w:szCs w:val="20"/>
              </w:rPr>
              <w:t>26</w:t>
            </w:r>
          </w:p>
        </w:tc>
        <w:tc>
          <w:tcPr>
            <w:tcW w:w="4820" w:type="dxa"/>
            <w:tcBorders>
              <w:top w:val="nil"/>
              <w:left w:val="nil"/>
              <w:bottom w:val="nil"/>
              <w:right w:val="nil"/>
            </w:tcBorders>
            <w:shd w:val="clear" w:color="000000" w:fill="00CC00"/>
            <w:vAlign w:val="center"/>
            <w:hideMark/>
          </w:tcPr>
          <w:p w14:paraId="1F5D42B3" w14:textId="35EBF142" w:rsidR="00095014" w:rsidRPr="00E103FE" w:rsidRDefault="005F1049" w:rsidP="007E66CA">
            <w:pPr>
              <w:jc w:val="both"/>
              <w:rPr>
                <w:rFonts w:ascii="Calibri" w:hAnsi="Calibri" w:cs="Calibri"/>
                <w:b/>
                <w:bCs/>
                <w:color w:val="000000"/>
                <w:sz w:val="20"/>
                <w:szCs w:val="20"/>
              </w:rPr>
            </w:pPr>
            <w:r>
              <w:rPr>
                <w:rFonts w:ascii="Calibri" w:hAnsi="Calibri" w:cs="Calibri"/>
                <w:b/>
                <w:bCs/>
                <w:color w:val="000000"/>
                <w:sz w:val="20"/>
                <w:szCs w:val="20"/>
              </w:rPr>
              <w:t>Pozostałe działania związane z gospodarką odpadami</w:t>
            </w:r>
          </w:p>
        </w:tc>
        <w:tc>
          <w:tcPr>
            <w:tcW w:w="1559" w:type="dxa"/>
            <w:tcBorders>
              <w:top w:val="nil"/>
              <w:left w:val="nil"/>
              <w:bottom w:val="nil"/>
              <w:right w:val="nil"/>
            </w:tcBorders>
            <w:shd w:val="clear" w:color="auto" w:fill="auto"/>
            <w:vAlign w:val="center"/>
            <w:hideMark/>
          </w:tcPr>
          <w:p w14:paraId="57D4811A" w14:textId="77777777" w:rsidR="00095014" w:rsidRPr="00E103FE" w:rsidRDefault="00095014" w:rsidP="007E66CA">
            <w:pPr>
              <w:jc w:val="both"/>
              <w:rPr>
                <w:rFonts w:ascii="Calibri" w:hAnsi="Calibri" w:cs="Calibri"/>
                <w:b/>
                <w:bCs/>
                <w:color w:val="000000"/>
                <w:sz w:val="20"/>
                <w:szCs w:val="20"/>
              </w:rPr>
            </w:pPr>
          </w:p>
        </w:tc>
      </w:tr>
      <w:tr w:rsidR="00095014" w:rsidRPr="00E103FE" w14:paraId="1755BFAF" w14:textId="77777777" w:rsidTr="007E66CA">
        <w:trPr>
          <w:trHeight w:val="552"/>
        </w:trPr>
        <w:tc>
          <w:tcPr>
            <w:tcW w:w="1417" w:type="dxa"/>
            <w:tcBorders>
              <w:top w:val="nil"/>
              <w:left w:val="nil"/>
              <w:bottom w:val="nil"/>
              <w:right w:val="nil"/>
            </w:tcBorders>
            <w:shd w:val="clear" w:color="000000" w:fill="66FF33"/>
            <w:vAlign w:val="center"/>
            <w:hideMark/>
          </w:tcPr>
          <w:p w14:paraId="05FEFE4A" w14:textId="561077D0" w:rsidR="00095014" w:rsidRPr="00E103FE" w:rsidRDefault="00095014"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 0</w:t>
            </w:r>
            <w:r>
              <w:rPr>
                <w:rFonts w:ascii="Calibri" w:hAnsi="Calibri" w:cs="Calibri"/>
                <w:b/>
                <w:bCs/>
                <w:color w:val="000000"/>
                <w:sz w:val="20"/>
                <w:szCs w:val="20"/>
              </w:rPr>
              <w:t>9</w:t>
            </w:r>
            <w:r w:rsidR="005F1049">
              <w:rPr>
                <w:rFonts w:ascii="Calibri" w:hAnsi="Calibri" w:cs="Calibri"/>
                <w:b/>
                <w:bCs/>
                <w:color w:val="000000"/>
                <w:sz w:val="20"/>
                <w:szCs w:val="20"/>
              </w:rPr>
              <w:t>7</w:t>
            </w:r>
            <w:r>
              <w:rPr>
                <w:rFonts w:ascii="Calibri" w:hAnsi="Calibri" w:cs="Calibri"/>
                <w:b/>
                <w:bCs/>
                <w:color w:val="000000"/>
                <w:sz w:val="20"/>
                <w:szCs w:val="20"/>
              </w:rPr>
              <w:t>0</w:t>
            </w:r>
          </w:p>
        </w:tc>
        <w:tc>
          <w:tcPr>
            <w:tcW w:w="4820" w:type="dxa"/>
            <w:tcBorders>
              <w:top w:val="nil"/>
              <w:left w:val="nil"/>
              <w:bottom w:val="nil"/>
              <w:right w:val="nil"/>
            </w:tcBorders>
            <w:shd w:val="clear" w:color="000000" w:fill="66FF33"/>
            <w:vAlign w:val="center"/>
            <w:hideMark/>
          </w:tcPr>
          <w:p w14:paraId="226E07BE" w14:textId="742833AD" w:rsidR="00095014" w:rsidRPr="00E103FE" w:rsidRDefault="00095014" w:rsidP="007E66CA">
            <w:pPr>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Wpływy z </w:t>
            </w:r>
            <w:r w:rsidR="005F1049">
              <w:rPr>
                <w:rFonts w:asciiTheme="minorHAnsi" w:eastAsiaTheme="minorHAnsi" w:hAnsiTheme="minorHAnsi" w:cstheme="minorBidi"/>
                <w:b/>
                <w:sz w:val="20"/>
                <w:szCs w:val="20"/>
                <w:lang w:eastAsia="en-US"/>
              </w:rPr>
              <w:t>różnych dochodów</w:t>
            </w:r>
          </w:p>
        </w:tc>
        <w:tc>
          <w:tcPr>
            <w:tcW w:w="1559" w:type="dxa"/>
            <w:tcBorders>
              <w:top w:val="nil"/>
              <w:left w:val="nil"/>
              <w:bottom w:val="nil"/>
              <w:right w:val="nil"/>
            </w:tcBorders>
            <w:shd w:val="clear" w:color="000000" w:fill="66FF33"/>
            <w:vAlign w:val="center"/>
            <w:hideMark/>
          </w:tcPr>
          <w:p w14:paraId="722BD9F7" w14:textId="55180E43" w:rsidR="00095014" w:rsidRPr="00E103FE" w:rsidRDefault="00F27CC1" w:rsidP="007E66CA">
            <w:pPr>
              <w:jc w:val="right"/>
              <w:rPr>
                <w:rFonts w:ascii="Calibri" w:hAnsi="Calibri" w:cs="Calibri"/>
                <w:b/>
                <w:bCs/>
                <w:color w:val="000000"/>
                <w:sz w:val="20"/>
                <w:szCs w:val="20"/>
              </w:rPr>
            </w:pPr>
            <w:r>
              <w:rPr>
                <w:rFonts w:ascii="Calibri" w:hAnsi="Calibri" w:cs="Calibri"/>
                <w:b/>
                <w:bCs/>
                <w:color w:val="000000"/>
                <w:sz w:val="20"/>
                <w:szCs w:val="20"/>
              </w:rPr>
              <w:t>23 843,17</w:t>
            </w:r>
            <w:r w:rsidR="00095014" w:rsidRPr="00E103FE">
              <w:rPr>
                <w:rFonts w:ascii="Calibri" w:hAnsi="Calibri" w:cs="Calibri"/>
                <w:b/>
                <w:bCs/>
                <w:color w:val="000000"/>
                <w:sz w:val="20"/>
                <w:szCs w:val="20"/>
              </w:rPr>
              <w:t xml:space="preserve"> zł</w:t>
            </w:r>
          </w:p>
        </w:tc>
      </w:tr>
    </w:tbl>
    <w:bookmarkEnd w:id="8"/>
    <w:p w14:paraId="2A135AF7" w14:textId="1F320199" w:rsidR="00110F49" w:rsidRDefault="006B634D" w:rsidP="00236082">
      <w:pPr>
        <w:spacing w:after="200" w:line="276" w:lineRule="auto"/>
        <w:ind w:firstLine="708"/>
        <w:contextualSpacing/>
        <w:jc w:val="both"/>
        <w:rPr>
          <w:rFonts w:ascii="Calibri" w:hAnsi="Calibri"/>
          <w:color w:val="000000"/>
          <w:sz w:val="22"/>
          <w:szCs w:val="22"/>
        </w:rPr>
      </w:pPr>
      <w:r w:rsidRPr="005A1D38">
        <w:rPr>
          <w:rFonts w:asciiTheme="minorHAnsi" w:eastAsiaTheme="minorHAnsi" w:hAnsiTheme="minorHAnsi" w:cstheme="minorBidi"/>
          <w:sz w:val="22"/>
          <w:szCs w:val="22"/>
          <w:lang w:eastAsia="en-US"/>
        </w:rPr>
        <w:t xml:space="preserve">Ww. dochody </w:t>
      </w:r>
      <w:r w:rsidR="00A4391B">
        <w:rPr>
          <w:rFonts w:asciiTheme="minorHAnsi" w:eastAsiaTheme="minorHAnsi" w:hAnsiTheme="minorHAnsi" w:cstheme="minorBidi"/>
          <w:sz w:val="22"/>
          <w:szCs w:val="22"/>
          <w:lang w:eastAsia="en-US"/>
        </w:rPr>
        <w:t>dotyczą</w:t>
      </w:r>
      <w:r w:rsidRPr="005A1D38">
        <w:rPr>
          <w:rFonts w:asciiTheme="minorHAnsi" w:eastAsiaTheme="minorHAnsi" w:hAnsiTheme="minorHAnsi" w:cstheme="minorBidi"/>
          <w:sz w:val="22"/>
          <w:szCs w:val="22"/>
          <w:lang w:eastAsia="en-US"/>
        </w:rPr>
        <w:t xml:space="preserve"> m.in.</w:t>
      </w:r>
      <w:r w:rsidR="00EE594C">
        <w:rPr>
          <w:rFonts w:asciiTheme="minorHAnsi" w:eastAsiaTheme="minorHAnsi" w:hAnsiTheme="minorHAnsi" w:cstheme="minorBidi"/>
          <w:sz w:val="22"/>
          <w:szCs w:val="22"/>
          <w:lang w:eastAsia="en-US"/>
        </w:rPr>
        <w:t xml:space="preserve"> dofinansowania wynagrodzenia PFRON </w:t>
      </w:r>
      <w:r w:rsidR="00110F49">
        <w:rPr>
          <w:rFonts w:asciiTheme="minorHAnsi" w:eastAsiaTheme="minorHAnsi" w:hAnsiTheme="minorHAnsi" w:cstheme="minorBidi"/>
          <w:sz w:val="22"/>
          <w:szCs w:val="22"/>
          <w:lang w:eastAsia="en-US"/>
        </w:rPr>
        <w:t xml:space="preserve">i </w:t>
      </w:r>
      <w:r w:rsidR="00236082">
        <w:rPr>
          <w:rFonts w:asciiTheme="minorHAnsi" w:eastAsiaTheme="minorHAnsi" w:hAnsiTheme="minorHAnsi" w:cstheme="minorBidi"/>
          <w:sz w:val="22"/>
          <w:szCs w:val="22"/>
          <w:lang w:eastAsia="en-US"/>
        </w:rPr>
        <w:t>reklamacji w zakresie usług pocztowych</w:t>
      </w:r>
      <w:r w:rsidR="00E6602A">
        <w:rPr>
          <w:rFonts w:asciiTheme="minorHAnsi" w:eastAsiaTheme="minorHAnsi" w:hAnsiTheme="minorHAnsi" w:cstheme="minorBidi"/>
          <w:sz w:val="22"/>
          <w:szCs w:val="22"/>
          <w:lang w:eastAsia="en-US"/>
        </w:rPr>
        <w:t>.</w:t>
      </w:r>
      <w:r w:rsidR="00E3061F">
        <w:rPr>
          <w:rFonts w:asciiTheme="minorHAnsi" w:eastAsiaTheme="minorHAnsi" w:hAnsiTheme="minorHAnsi" w:cstheme="minorBidi"/>
          <w:sz w:val="22"/>
          <w:szCs w:val="22"/>
          <w:lang w:eastAsia="en-US"/>
        </w:rPr>
        <w:t xml:space="preserve"> Zrealizowane zostały na poziomie 100,</w:t>
      </w:r>
      <w:r w:rsidR="00F27CC1">
        <w:rPr>
          <w:rFonts w:asciiTheme="minorHAnsi" w:eastAsiaTheme="minorHAnsi" w:hAnsiTheme="minorHAnsi" w:cstheme="minorBidi"/>
          <w:sz w:val="22"/>
          <w:szCs w:val="22"/>
          <w:lang w:eastAsia="en-US"/>
        </w:rPr>
        <w:t>89</w:t>
      </w:r>
      <w:r w:rsidR="00E3061F">
        <w:rPr>
          <w:rFonts w:asciiTheme="minorHAnsi" w:eastAsiaTheme="minorHAnsi" w:hAnsiTheme="minorHAnsi" w:cstheme="minorBidi"/>
          <w:sz w:val="22"/>
          <w:szCs w:val="22"/>
          <w:lang w:eastAsia="en-US"/>
        </w:rPr>
        <w:t>% w stosunku do planu.</w:t>
      </w:r>
      <w:r w:rsidR="00E6602A">
        <w:rPr>
          <w:rFonts w:asciiTheme="minorHAnsi" w:eastAsiaTheme="minorHAnsi" w:hAnsiTheme="minorHAnsi" w:cstheme="minorBidi"/>
          <w:sz w:val="22"/>
          <w:szCs w:val="22"/>
          <w:lang w:eastAsia="en-US"/>
        </w:rPr>
        <w:t xml:space="preserve"> </w:t>
      </w:r>
      <w:r w:rsidRPr="00A4391B">
        <w:rPr>
          <w:rFonts w:ascii="Calibri" w:hAnsi="Calibri"/>
          <w:color w:val="000000"/>
          <w:sz w:val="22"/>
          <w:szCs w:val="22"/>
        </w:rPr>
        <w:t>Należności na koniec roku nie wystąpiły.</w:t>
      </w:r>
      <w:r w:rsidRPr="005A1D38">
        <w:rPr>
          <w:rFonts w:ascii="Calibri" w:hAnsi="Calibri"/>
          <w:color w:val="000000"/>
          <w:sz w:val="22"/>
          <w:szCs w:val="22"/>
        </w:rPr>
        <w:t xml:space="preserve"> </w:t>
      </w:r>
    </w:p>
    <w:p w14:paraId="028E9BC6" w14:textId="77777777" w:rsidR="00D95436" w:rsidRDefault="00D95436" w:rsidP="006D496F">
      <w:pPr>
        <w:spacing w:after="200" w:line="276" w:lineRule="auto"/>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5F1049" w:rsidRPr="00E103FE" w14:paraId="30443BD9" w14:textId="77777777" w:rsidTr="007E66CA">
        <w:trPr>
          <w:trHeight w:val="288"/>
        </w:trPr>
        <w:tc>
          <w:tcPr>
            <w:tcW w:w="1417" w:type="dxa"/>
            <w:tcBorders>
              <w:top w:val="nil"/>
              <w:left w:val="nil"/>
              <w:bottom w:val="nil"/>
              <w:right w:val="nil"/>
            </w:tcBorders>
            <w:shd w:val="clear" w:color="000000" w:fill="008000"/>
            <w:vAlign w:val="center"/>
            <w:hideMark/>
          </w:tcPr>
          <w:p w14:paraId="45536BF5" w14:textId="77777777" w:rsidR="005F1049" w:rsidRPr="00E103FE" w:rsidRDefault="005F1049" w:rsidP="007E66CA">
            <w:pPr>
              <w:jc w:val="both"/>
              <w:rPr>
                <w:rFonts w:ascii="Calibri" w:hAnsi="Calibri" w:cs="Calibri"/>
                <w:b/>
                <w:bCs/>
                <w:color w:val="000000"/>
                <w:sz w:val="20"/>
                <w:szCs w:val="20"/>
              </w:rPr>
            </w:pPr>
            <w:r w:rsidRPr="00E103FE">
              <w:rPr>
                <w:rFonts w:ascii="Calibri" w:hAnsi="Calibri" w:cs="Calibri"/>
                <w:b/>
                <w:bCs/>
                <w:color w:val="000000"/>
                <w:sz w:val="20"/>
                <w:szCs w:val="20"/>
              </w:rPr>
              <w:lastRenderedPageBreak/>
              <w:t>Dział 900</w:t>
            </w:r>
          </w:p>
        </w:tc>
        <w:tc>
          <w:tcPr>
            <w:tcW w:w="4820" w:type="dxa"/>
            <w:tcBorders>
              <w:top w:val="nil"/>
              <w:left w:val="nil"/>
              <w:bottom w:val="nil"/>
              <w:right w:val="nil"/>
            </w:tcBorders>
            <w:shd w:val="clear" w:color="000000" w:fill="008000"/>
            <w:vAlign w:val="center"/>
            <w:hideMark/>
          </w:tcPr>
          <w:p w14:paraId="2C617670" w14:textId="77777777" w:rsidR="005F1049" w:rsidRPr="00E103FE" w:rsidRDefault="005F1049"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320977C3" w14:textId="77777777" w:rsidR="005F1049" w:rsidRPr="00E103FE" w:rsidRDefault="005F1049" w:rsidP="007E66CA">
            <w:pPr>
              <w:jc w:val="both"/>
              <w:rPr>
                <w:rFonts w:ascii="Calibri" w:hAnsi="Calibri" w:cs="Calibri"/>
                <w:b/>
                <w:bCs/>
                <w:color w:val="000000"/>
                <w:sz w:val="20"/>
                <w:szCs w:val="20"/>
              </w:rPr>
            </w:pPr>
          </w:p>
        </w:tc>
      </w:tr>
      <w:tr w:rsidR="005F1049" w:rsidRPr="00E103FE" w14:paraId="36908215" w14:textId="77777777" w:rsidTr="007E66CA">
        <w:trPr>
          <w:trHeight w:val="288"/>
        </w:trPr>
        <w:tc>
          <w:tcPr>
            <w:tcW w:w="1417" w:type="dxa"/>
            <w:tcBorders>
              <w:top w:val="nil"/>
              <w:left w:val="nil"/>
              <w:bottom w:val="nil"/>
              <w:right w:val="nil"/>
            </w:tcBorders>
            <w:shd w:val="clear" w:color="000000" w:fill="00CC00"/>
            <w:vAlign w:val="center"/>
            <w:hideMark/>
          </w:tcPr>
          <w:p w14:paraId="44B8BCAA" w14:textId="7A7381C8" w:rsidR="005F1049" w:rsidRPr="00E103FE" w:rsidRDefault="005F1049"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w:t>
            </w:r>
            <w:r>
              <w:rPr>
                <w:rFonts w:ascii="Calibri" w:hAnsi="Calibri" w:cs="Calibri"/>
                <w:b/>
                <w:bCs/>
                <w:color w:val="000000"/>
                <w:sz w:val="20"/>
                <w:szCs w:val="20"/>
              </w:rPr>
              <w:t>26</w:t>
            </w:r>
          </w:p>
        </w:tc>
        <w:tc>
          <w:tcPr>
            <w:tcW w:w="4820" w:type="dxa"/>
            <w:tcBorders>
              <w:top w:val="nil"/>
              <w:left w:val="nil"/>
              <w:bottom w:val="nil"/>
              <w:right w:val="nil"/>
            </w:tcBorders>
            <w:shd w:val="clear" w:color="000000" w:fill="00CC00"/>
            <w:vAlign w:val="center"/>
            <w:hideMark/>
          </w:tcPr>
          <w:p w14:paraId="7E2A8E82" w14:textId="4571DAB2" w:rsidR="005F1049" w:rsidRPr="00E103FE" w:rsidRDefault="005F1049" w:rsidP="007E66CA">
            <w:pPr>
              <w:jc w:val="both"/>
              <w:rPr>
                <w:rFonts w:ascii="Calibri" w:hAnsi="Calibri" w:cs="Calibri"/>
                <w:b/>
                <w:bCs/>
                <w:color w:val="000000"/>
                <w:sz w:val="20"/>
                <w:szCs w:val="20"/>
              </w:rPr>
            </w:pPr>
            <w:r>
              <w:rPr>
                <w:rFonts w:ascii="Calibri" w:hAnsi="Calibri" w:cs="Calibri"/>
                <w:b/>
                <w:bCs/>
                <w:color w:val="000000"/>
                <w:sz w:val="20"/>
                <w:szCs w:val="20"/>
              </w:rPr>
              <w:t>Pozostałe działania związane z gospodarką odpadami</w:t>
            </w:r>
          </w:p>
        </w:tc>
        <w:tc>
          <w:tcPr>
            <w:tcW w:w="1559" w:type="dxa"/>
            <w:tcBorders>
              <w:top w:val="nil"/>
              <w:left w:val="nil"/>
              <w:bottom w:val="nil"/>
              <w:right w:val="nil"/>
            </w:tcBorders>
            <w:shd w:val="clear" w:color="auto" w:fill="auto"/>
            <w:vAlign w:val="center"/>
            <w:hideMark/>
          </w:tcPr>
          <w:p w14:paraId="41AA1FBE" w14:textId="77777777" w:rsidR="005F1049" w:rsidRPr="00E103FE" w:rsidRDefault="005F1049" w:rsidP="007E66CA">
            <w:pPr>
              <w:jc w:val="both"/>
              <w:rPr>
                <w:rFonts w:ascii="Calibri" w:hAnsi="Calibri" w:cs="Calibri"/>
                <w:b/>
                <w:bCs/>
                <w:color w:val="000000"/>
                <w:sz w:val="20"/>
                <w:szCs w:val="20"/>
              </w:rPr>
            </w:pPr>
          </w:p>
        </w:tc>
      </w:tr>
      <w:tr w:rsidR="005F1049" w:rsidRPr="00E103FE" w14:paraId="64EC79B5" w14:textId="77777777" w:rsidTr="005F1049">
        <w:trPr>
          <w:trHeight w:val="469"/>
        </w:trPr>
        <w:tc>
          <w:tcPr>
            <w:tcW w:w="1417" w:type="dxa"/>
            <w:tcBorders>
              <w:top w:val="nil"/>
              <w:left w:val="nil"/>
              <w:bottom w:val="nil"/>
              <w:right w:val="nil"/>
            </w:tcBorders>
            <w:shd w:val="clear" w:color="000000" w:fill="66FF33"/>
            <w:vAlign w:val="center"/>
            <w:hideMark/>
          </w:tcPr>
          <w:p w14:paraId="60DB3319" w14:textId="2155BB07" w:rsidR="005F1049" w:rsidRPr="00E103FE" w:rsidRDefault="005F1049"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w:t>
            </w:r>
            <w:r>
              <w:rPr>
                <w:rFonts w:ascii="Calibri" w:hAnsi="Calibri" w:cs="Calibri"/>
                <w:b/>
                <w:bCs/>
                <w:color w:val="000000"/>
                <w:sz w:val="20"/>
                <w:szCs w:val="20"/>
              </w:rPr>
              <w:t xml:space="preserve"> 2460</w:t>
            </w:r>
          </w:p>
        </w:tc>
        <w:tc>
          <w:tcPr>
            <w:tcW w:w="4820" w:type="dxa"/>
            <w:tcBorders>
              <w:top w:val="nil"/>
              <w:left w:val="nil"/>
              <w:bottom w:val="nil"/>
              <w:right w:val="nil"/>
            </w:tcBorders>
            <w:shd w:val="clear" w:color="000000" w:fill="66FF33"/>
            <w:vAlign w:val="center"/>
            <w:hideMark/>
          </w:tcPr>
          <w:p w14:paraId="54442D42" w14:textId="2C1A8E2B" w:rsidR="005F1049" w:rsidRPr="000F7891" w:rsidRDefault="000F7891" w:rsidP="007E66CA">
            <w:pPr>
              <w:jc w:val="both"/>
              <w:rPr>
                <w:rFonts w:ascii="Calibri" w:hAnsi="Calibri" w:cs="Calibri"/>
                <w:b/>
                <w:bCs/>
                <w:color w:val="000000"/>
                <w:sz w:val="20"/>
                <w:szCs w:val="20"/>
              </w:rPr>
            </w:pPr>
            <w:r w:rsidRPr="000F7891">
              <w:rPr>
                <w:rFonts w:asciiTheme="minorHAnsi" w:hAnsiTheme="minorHAnsi" w:cstheme="minorHAnsi"/>
                <w:b/>
                <w:bCs/>
                <w:sz w:val="20"/>
                <w:szCs w:val="20"/>
              </w:rPr>
              <w:t>Środki otrzymane od pozostałych jednostek zaliczanych do sektora finansów publicznych na realizację zadań bieżących jednostek zaliczanych do sektora finansów publicznych</w:t>
            </w:r>
          </w:p>
        </w:tc>
        <w:tc>
          <w:tcPr>
            <w:tcW w:w="1559" w:type="dxa"/>
            <w:tcBorders>
              <w:top w:val="nil"/>
              <w:left w:val="nil"/>
              <w:bottom w:val="nil"/>
              <w:right w:val="nil"/>
            </w:tcBorders>
            <w:shd w:val="clear" w:color="000000" w:fill="66FF33"/>
            <w:vAlign w:val="center"/>
            <w:hideMark/>
          </w:tcPr>
          <w:p w14:paraId="56891B63" w14:textId="5A23A5A5" w:rsidR="005F1049" w:rsidRPr="00E103FE" w:rsidRDefault="00F27CC1" w:rsidP="007E66CA">
            <w:pPr>
              <w:jc w:val="right"/>
              <w:rPr>
                <w:rFonts w:ascii="Calibri" w:hAnsi="Calibri" w:cs="Calibri"/>
                <w:b/>
                <w:bCs/>
                <w:color w:val="000000"/>
                <w:sz w:val="20"/>
                <w:szCs w:val="20"/>
              </w:rPr>
            </w:pPr>
            <w:r>
              <w:rPr>
                <w:rFonts w:ascii="Calibri" w:hAnsi="Calibri" w:cs="Calibri"/>
                <w:b/>
                <w:bCs/>
                <w:color w:val="000000"/>
                <w:sz w:val="20"/>
                <w:szCs w:val="20"/>
              </w:rPr>
              <w:t>152 892,60</w:t>
            </w:r>
            <w:r w:rsidR="005F1049" w:rsidRPr="00E103FE">
              <w:rPr>
                <w:rFonts w:ascii="Calibri" w:hAnsi="Calibri" w:cs="Calibri"/>
                <w:b/>
                <w:bCs/>
                <w:color w:val="000000"/>
                <w:sz w:val="20"/>
                <w:szCs w:val="20"/>
              </w:rPr>
              <w:t xml:space="preserve"> zł</w:t>
            </w:r>
          </w:p>
        </w:tc>
      </w:tr>
    </w:tbl>
    <w:p w14:paraId="4C7E56B3" w14:textId="2562A1D2" w:rsidR="009E5ABE" w:rsidRDefault="009E5ABE" w:rsidP="00D25C22">
      <w:pPr>
        <w:spacing w:after="200" w:line="276" w:lineRule="auto"/>
        <w:ind w:firstLine="708"/>
        <w:contextualSpacing/>
        <w:jc w:val="both"/>
        <w:rPr>
          <w:rFonts w:ascii="Calibri" w:hAnsi="Calibri"/>
          <w:color w:val="000000"/>
          <w:sz w:val="22"/>
          <w:szCs w:val="22"/>
        </w:rPr>
      </w:pPr>
      <w:r>
        <w:rPr>
          <w:rFonts w:ascii="Calibri" w:hAnsi="Calibri"/>
          <w:color w:val="000000"/>
          <w:sz w:val="22"/>
          <w:szCs w:val="22"/>
        </w:rPr>
        <w:t xml:space="preserve">Planowane dochody dotyczące paragrafu 2460 zrealizowane zostały w </w:t>
      </w:r>
      <w:r w:rsidR="00D25C22">
        <w:rPr>
          <w:rFonts w:ascii="Calibri" w:hAnsi="Calibri"/>
          <w:color w:val="000000"/>
          <w:sz w:val="22"/>
          <w:szCs w:val="22"/>
        </w:rPr>
        <w:t>10</w:t>
      </w:r>
      <w:r w:rsidR="00F27CC1">
        <w:rPr>
          <w:rFonts w:ascii="Calibri" w:hAnsi="Calibri"/>
          <w:color w:val="000000"/>
          <w:sz w:val="22"/>
          <w:szCs w:val="22"/>
        </w:rPr>
        <w:t>1,93</w:t>
      </w:r>
      <w:r>
        <w:rPr>
          <w:rFonts w:ascii="Calibri" w:hAnsi="Calibri"/>
          <w:color w:val="000000"/>
          <w:sz w:val="22"/>
          <w:szCs w:val="22"/>
        </w:rPr>
        <w:t xml:space="preserve">% w stosunku do planu finansowego. Powyższe dochody wynikają z realizacji zadań z zakresu edukacji ekologicznej </w:t>
      </w:r>
      <w:r w:rsidRPr="003871E0">
        <w:rPr>
          <w:rFonts w:ascii="Calibri" w:hAnsi="Calibri"/>
          <w:color w:val="000000"/>
          <w:sz w:val="22"/>
          <w:szCs w:val="22"/>
        </w:rPr>
        <w:t>dofinansowywanej z Wojewódzkiego Funduszu Ochrony Środowiska</w:t>
      </w:r>
      <w:r w:rsidR="00D25C22">
        <w:rPr>
          <w:rFonts w:ascii="Calibri" w:hAnsi="Calibri"/>
          <w:color w:val="000000"/>
          <w:sz w:val="22"/>
          <w:szCs w:val="22"/>
        </w:rPr>
        <w:t xml:space="preserve"> i Gospodarki Wodnej. </w:t>
      </w:r>
      <w:r w:rsidRPr="003871E0">
        <w:rPr>
          <w:rFonts w:ascii="Calibri" w:hAnsi="Calibri"/>
          <w:color w:val="000000"/>
          <w:sz w:val="22"/>
          <w:szCs w:val="22"/>
        </w:rPr>
        <w:t xml:space="preserve">Należności na dzień 31 grudnia </w:t>
      </w:r>
      <w:r w:rsidR="00F74608">
        <w:rPr>
          <w:rFonts w:ascii="Calibri" w:hAnsi="Calibri"/>
          <w:color w:val="000000"/>
          <w:sz w:val="22"/>
          <w:szCs w:val="22"/>
        </w:rPr>
        <w:t>2023</w:t>
      </w:r>
      <w:r w:rsidRPr="003871E0">
        <w:rPr>
          <w:rFonts w:ascii="Calibri" w:hAnsi="Calibri"/>
          <w:color w:val="000000"/>
          <w:sz w:val="22"/>
          <w:szCs w:val="22"/>
        </w:rPr>
        <w:t xml:space="preserve"> r. nie wystąpiły.</w:t>
      </w:r>
      <w:r>
        <w:rPr>
          <w:rFonts w:ascii="Calibri" w:hAnsi="Calibri"/>
          <w:color w:val="000000"/>
          <w:sz w:val="22"/>
          <w:szCs w:val="22"/>
        </w:rPr>
        <w:t xml:space="preserve"> </w:t>
      </w:r>
    </w:p>
    <w:p w14:paraId="71CB5431" w14:textId="77777777" w:rsidR="00E3061F" w:rsidRDefault="00E3061F" w:rsidP="00D25C22">
      <w:pPr>
        <w:spacing w:after="200" w:line="276" w:lineRule="auto"/>
        <w:ind w:firstLine="708"/>
        <w:contextualSpacing/>
        <w:jc w:val="both"/>
        <w:rPr>
          <w:rFonts w:ascii="Calibri" w:hAnsi="Calibri"/>
          <w:color w:val="000000"/>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E3061F" w:rsidRPr="00E103FE" w14:paraId="7A981AF8" w14:textId="77777777" w:rsidTr="00443D88">
        <w:trPr>
          <w:trHeight w:val="288"/>
        </w:trPr>
        <w:tc>
          <w:tcPr>
            <w:tcW w:w="1417" w:type="dxa"/>
            <w:tcBorders>
              <w:top w:val="nil"/>
              <w:left w:val="nil"/>
              <w:bottom w:val="nil"/>
              <w:right w:val="nil"/>
            </w:tcBorders>
            <w:shd w:val="clear" w:color="000000" w:fill="008000"/>
            <w:vAlign w:val="center"/>
            <w:hideMark/>
          </w:tcPr>
          <w:p w14:paraId="1836A8D4" w14:textId="77777777"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03F795A0" w14:textId="77777777"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4C33CEFA" w14:textId="77777777" w:rsidR="00E3061F" w:rsidRPr="00E103FE" w:rsidRDefault="00E3061F" w:rsidP="00443D88">
            <w:pPr>
              <w:jc w:val="both"/>
              <w:rPr>
                <w:rFonts w:ascii="Calibri" w:hAnsi="Calibri" w:cs="Calibri"/>
                <w:b/>
                <w:bCs/>
                <w:color w:val="000000"/>
                <w:sz w:val="20"/>
                <w:szCs w:val="20"/>
              </w:rPr>
            </w:pPr>
          </w:p>
        </w:tc>
      </w:tr>
      <w:tr w:rsidR="00E3061F" w:rsidRPr="00E103FE" w14:paraId="65B6A01B" w14:textId="77777777" w:rsidTr="00443D88">
        <w:trPr>
          <w:trHeight w:val="288"/>
        </w:trPr>
        <w:tc>
          <w:tcPr>
            <w:tcW w:w="1417" w:type="dxa"/>
            <w:tcBorders>
              <w:top w:val="nil"/>
              <w:left w:val="nil"/>
              <w:bottom w:val="nil"/>
              <w:right w:val="nil"/>
            </w:tcBorders>
            <w:shd w:val="clear" w:color="000000" w:fill="00CC00"/>
            <w:vAlign w:val="center"/>
            <w:hideMark/>
          </w:tcPr>
          <w:p w14:paraId="384F873E" w14:textId="77777777"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Rozdział 900</w:t>
            </w:r>
            <w:r>
              <w:rPr>
                <w:rFonts w:ascii="Calibri" w:hAnsi="Calibri" w:cs="Calibri"/>
                <w:b/>
                <w:bCs/>
                <w:color w:val="000000"/>
                <w:sz w:val="20"/>
                <w:szCs w:val="20"/>
              </w:rPr>
              <w:t>26</w:t>
            </w:r>
          </w:p>
        </w:tc>
        <w:tc>
          <w:tcPr>
            <w:tcW w:w="4820" w:type="dxa"/>
            <w:tcBorders>
              <w:top w:val="nil"/>
              <w:left w:val="nil"/>
              <w:bottom w:val="nil"/>
              <w:right w:val="nil"/>
            </w:tcBorders>
            <w:shd w:val="clear" w:color="000000" w:fill="00CC00"/>
            <w:vAlign w:val="center"/>
            <w:hideMark/>
          </w:tcPr>
          <w:p w14:paraId="5E04259F" w14:textId="77777777" w:rsidR="00E3061F" w:rsidRPr="00E103FE" w:rsidRDefault="00E3061F" w:rsidP="00443D88">
            <w:pPr>
              <w:jc w:val="both"/>
              <w:rPr>
                <w:rFonts w:ascii="Calibri" w:hAnsi="Calibri" w:cs="Calibri"/>
                <w:b/>
                <w:bCs/>
                <w:color w:val="000000"/>
                <w:sz w:val="20"/>
                <w:szCs w:val="20"/>
              </w:rPr>
            </w:pPr>
            <w:r>
              <w:rPr>
                <w:rFonts w:ascii="Calibri" w:hAnsi="Calibri" w:cs="Calibri"/>
                <w:b/>
                <w:bCs/>
                <w:color w:val="000000"/>
                <w:sz w:val="20"/>
                <w:szCs w:val="20"/>
              </w:rPr>
              <w:t>Pozostałe działania związane z gospodarką odpadami</w:t>
            </w:r>
          </w:p>
        </w:tc>
        <w:tc>
          <w:tcPr>
            <w:tcW w:w="1559" w:type="dxa"/>
            <w:tcBorders>
              <w:top w:val="nil"/>
              <w:left w:val="nil"/>
              <w:bottom w:val="nil"/>
              <w:right w:val="nil"/>
            </w:tcBorders>
            <w:shd w:val="clear" w:color="auto" w:fill="auto"/>
            <w:vAlign w:val="center"/>
            <w:hideMark/>
          </w:tcPr>
          <w:p w14:paraId="60242545" w14:textId="77777777" w:rsidR="00E3061F" w:rsidRPr="00E103FE" w:rsidRDefault="00E3061F" w:rsidP="00443D88">
            <w:pPr>
              <w:jc w:val="both"/>
              <w:rPr>
                <w:rFonts w:ascii="Calibri" w:hAnsi="Calibri" w:cs="Calibri"/>
                <w:b/>
                <w:bCs/>
                <w:color w:val="000000"/>
                <w:sz w:val="20"/>
                <w:szCs w:val="20"/>
              </w:rPr>
            </w:pPr>
          </w:p>
        </w:tc>
      </w:tr>
      <w:tr w:rsidR="00E3061F" w:rsidRPr="00E103FE" w14:paraId="777EA43F" w14:textId="77777777" w:rsidTr="00443D88">
        <w:trPr>
          <w:trHeight w:val="469"/>
        </w:trPr>
        <w:tc>
          <w:tcPr>
            <w:tcW w:w="1417" w:type="dxa"/>
            <w:tcBorders>
              <w:top w:val="nil"/>
              <w:left w:val="nil"/>
              <w:bottom w:val="nil"/>
              <w:right w:val="nil"/>
            </w:tcBorders>
            <w:shd w:val="clear" w:color="000000" w:fill="66FF33"/>
            <w:vAlign w:val="center"/>
            <w:hideMark/>
          </w:tcPr>
          <w:p w14:paraId="2A29160F" w14:textId="3FEB8B8A" w:rsidR="00E3061F" w:rsidRPr="00E103FE" w:rsidRDefault="00E3061F" w:rsidP="00443D88">
            <w:pPr>
              <w:jc w:val="both"/>
              <w:rPr>
                <w:rFonts w:ascii="Calibri" w:hAnsi="Calibri" w:cs="Calibri"/>
                <w:b/>
                <w:bCs/>
                <w:color w:val="000000"/>
                <w:sz w:val="20"/>
                <w:szCs w:val="20"/>
              </w:rPr>
            </w:pPr>
            <w:r w:rsidRPr="00E103FE">
              <w:rPr>
                <w:rFonts w:ascii="Calibri" w:hAnsi="Calibri" w:cs="Calibri"/>
                <w:b/>
                <w:bCs/>
                <w:color w:val="000000"/>
                <w:sz w:val="20"/>
                <w:szCs w:val="20"/>
              </w:rPr>
              <w:t>Paragraf</w:t>
            </w:r>
            <w:r>
              <w:rPr>
                <w:rFonts w:ascii="Calibri" w:hAnsi="Calibri" w:cs="Calibri"/>
                <w:b/>
                <w:bCs/>
                <w:color w:val="000000"/>
                <w:sz w:val="20"/>
                <w:szCs w:val="20"/>
              </w:rPr>
              <w:t xml:space="preserve"> 6280</w:t>
            </w:r>
          </w:p>
        </w:tc>
        <w:tc>
          <w:tcPr>
            <w:tcW w:w="4820" w:type="dxa"/>
            <w:tcBorders>
              <w:top w:val="nil"/>
              <w:left w:val="nil"/>
              <w:bottom w:val="nil"/>
              <w:right w:val="nil"/>
            </w:tcBorders>
            <w:shd w:val="clear" w:color="000000" w:fill="66FF33"/>
            <w:vAlign w:val="center"/>
            <w:hideMark/>
          </w:tcPr>
          <w:p w14:paraId="054006A8" w14:textId="6BFB53CE" w:rsidR="00E3061F" w:rsidRPr="000F7891" w:rsidRDefault="00E3061F" w:rsidP="00E3061F">
            <w:pPr>
              <w:jc w:val="both"/>
              <w:rPr>
                <w:rFonts w:ascii="Calibri" w:hAnsi="Calibri" w:cs="Calibri"/>
                <w:b/>
                <w:bCs/>
                <w:color w:val="000000"/>
                <w:sz w:val="20"/>
                <w:szCs w:val="20"/>
              </w:rPr>
            </w:pPr>
            <w:r w:rsidRPr="000F7891">
              <w:rPr>
                <w:rFonts w:asciiTheme="minorHAnsi" w:hAnsiTheme="minorHAnsi" w:cstheme="minorHAnsi"/>
                <w:b/>
                <w:bCs/>
                <w:sz w:val="20"/>
                <w:szCs w:val="20"/>
              </w:rPr>
              <w:t xml:space="preserve">Środki otrzymane od pozostałych jednostek zaliczanych do sektora finansów publicznych na </w:t>
            </w:r>
            <w:r>
              <w:rPr>
                <w:rFonts w:asciiTheme="minorHAnsi" w:hAnsiTheme="minorHAnsi" w:cstheme="minorHAnsi"/>
                <w:b/>
                <w:bCs/>
                <w:sz w:val="20"/>
                <w:szCs w:val="20"/>
              </w:rPr>
              <w:t>finansowanie lub dofinansowanie kosztów realizacji inwestycji i zakupów inwestycyjnych jednostek z</w:t>
            </w:r>
            <w:r w:rsidRPr="000F7891">
              <w:rPr>
                <w:rFonts w:asciiTheme="minorHAnsi" w:hAnsiTheme="minorHAnsi" w:cstheme="minorHAnsi"/>
                <w:b/>
                <w:bCs/>
                <w:sz w:val="20"/>
                <w:szCs w:val="20"/>
              </w:rPr>
              <w:t>aliczanych do sektora finansów publicznych</w:t>
            </w:r>
          </w:p>
        </w:tc>
        <w:tc>
          <w:tcPr>
            <w:tcW w:w="1559" w:type="dxa"/>
            <w:tcBorders>
              <w:top w:val="nil"/>
              <w:left w:val="nil"/>
              <w:bottom w:val="nil"/>
              <w:right w:val="nil"/>
            </w:tcBorders>
            <w:shd w:val="clear" w:color="000000" w:fill="66FF33"/>
            <w:vAlign w:val="center"/>
            <w:hideMark/>
          </w:tcPr>
          <w:p w14:paraId="044C2045" w14:textId="20902FB8" w:rsidR="00E3061F" w:rsidRPr="00E103FE" w:rsidRDefault="00F27CC1" w:rsidP="00443D88">
            <w:pPr>
              <w:jc w:val="right"/>
              <w:rPr>
                <w:rFonts w:ascii="Calibri" w:hAnsi="Calibri" w:cs="Calibri"/>
                <w:b/>
                <w:bCs/>
                <w:color w:val="000000"/>
                <w:sz w:val="20"/>
                <w:szCs w:val="20"/>
              </w:rPr>
            </w:pPr>
            <w:r>
              <w:rPr>
                <w:rFonts w:ascii="Calibri" w:hAnsi="Calibri" w:cs="Calibri"/>
                <w:b/>
                <w:bCs/>
                <w:color w:val="000000"/>
                <w:sz w:val="20"/>
                <w:szCs w:val="20"/>
              </w:rPr>
              <w:t>41 900</w:t>
            </w:r>
            <w:r w:rsidR="00E3061F">
              <w:rPr>
                <w:rFonts w:ascii="Calibri" w:hAnsi="Calibri" w:cs="Calibri"/>
                <w:b/>
                <w:bCs/>
                <w:color w:val="000000"/>
                <w:sz w:val="20"/>
                <w:szCs w:val="20"/>
              </w:rPr>
              <w:t>,00</w:t>
            </w:r>
            <w:r w:rsidR="00E3061F" w:rsidRPr="00E103FE">
              <w:rPr>
                <w:rFonts w:ascii="Calibri" w:hAnsi="Calibri" w:cs="Calibri"/>
                <w:b/>
                <w:bCs/>
                <w:color w:val="000000"/>
                <w:sz w:val="20"/>
                <w:szCs w:val="20"/>
              </w:rPr>
              <w:t xml:space="preserve"> zł</w:t>
            </w:r>
          </w:p>
        </w:tc>
      </w:tr>
    </w:tbl>
    <w:p w14:paraId="506FF308" w14:textId="7C682B50" w:rsidR="00E3061F" w:rsidRDefault="00E3061F" w:rsidP="00E3061F">
      <w:pPr>
        <w:spacing w:after="200" w:line="276" w:lineRule="auto"/>
        <w:ind w:firstLine="708"/>
        <w:contextualSpacing/>
        <w:jc w:val="both"/>
        <w:rPr>
          <w:rFonts w:ascii="Calibri" w:hAnsi="Calibri"/>
          <w:color w:val="000000"/>
          <w:sz w:val="22"/>
          <w:szCs w:val="22"/>
        </w:rPr>
      </w:pPr>
      <w:r>
        <w:rPr>
          <w:rFonts w:ascii="Calibri" w:hAnsi="Calibri"/>
          <w:color w:val="000000"/>
          <w:sz w:val="22"/>
          <w:szCs w:val="22"/>
        </w:rPr>
        <w:t xml:space="preserve">Planowane dochody dotyczące paragrafu 6280 zrealizowane zostały w 100,00% w stosunku do planu finansowego. Powyższe dochody wynikają z realizacji zadań z zakresu edukacji ekologicznej </w:t>
      </w:r>
      <w:r w:rsidRPr="003871E0">
        <w:rPr>
          <w:rFonts w:ascii="Calibri" w:hAnsi="Calibri"/>
          <w:color w:val="000000"/>
          <w:sz w:val="22"/>
          <w:szCs w:val="22"/>
        </w:rPr>
        <w:t>dofinansowywanej z Wojewódzkiego Funduszu Ochrony Środowiska</w:t>
      </w:r>
      <w:r>
        <w:rPr>
          <w:rFonts w:ascii="Calibri" w:hAnsi="Calibri"/>
          <w:color w:val="000000"/>
          <w:sz w:val="22"/>
          <w:szCs w:val="22"/>
        </w:rPr>
        <w:t xml:space="preserve"> i Gospodarki Wodnej. </w:t>
      </w:r>
      <w:r w:rsidRPr="003871E0">
        <w:rPr>
          <w:rFonts w:ascii="Calibri" w:hAnsi="Calibri"/>
          <w:color w:val="000000"/>
          <w:sz w:val="22"/>
          <w:szCs w:val="22"/>
        </w:rPr>
        <w:t xml:space="preserve">Należności na dzień 31 grudnia </w:t>
      </w:r>
      <w:r w:rsidR="00F74608">
        <w:rPr>
          <w:rFonts w:ascii="Calibri" w:hAnsi="Calibri"/>
          <w:color w:val="000000"/>
          <w:sz w:val="22"/>
          <w:szCs w:val="22"/>
        </w:rPr>
        <w:t>2023</w:t>
      </w:r>
      <w:r w:rsidRPr="003871E0">
        <w:rPr>
          <w:rFonts w:ascii="Calibri" w:hAnsi="Calibri"/>
          <w:color w:val="000000"/>
          <w:sz w:val="22"/>
          <w:szCs w:val="22"/>
        </w:rPr>
        <w:t xml:space="preserve"> r. nie wystąpiły.</w:t>
      </w:r>
      <w:r>
        <w:rPr>
          <w:rFonts w:ascii="Calibri" w:hAnsi="Calibri"/>
          <w:color w:val="000000"/>
          <w:sz w:val="22"/>
          <w:szCs w:val="22"/>
        </w:rPr>
        <w:t xml:space="preserve"> </w:t>
      </w:r>
    </w:p>
    <w:p w14:paraId="2E485A9E" w14:textId="77777777" w:rsidR="00E3061F" w:rsidRDefault="00E3061F" w:rsidP="006D496F">
      <w:pPr>
        <w:spacing w:after="200" w:line="276" w:lineRule="auto"/>
        <w:contextualSpacing/>
        <w:jc w:val="both"/>
        <w:rPr>
          <w:rFonts w:asciiTheme="minorHAnsi" w:eastAsiaTheme="minorHAnsi" w:hAnsiTheme="minorHAnsi" w:cstheme="minorBidi"/>
          <w:sz w:val="22"/>
          <w:szCs w:val="22"/>
          <w:lang w:eastAsia="en-US"/>
        </w:rPr>
      </w:pPr>
    </w:p>
    <w:p w14:paraId="455CC9B4" w14:textId="5292566A" w:rsidR="00A46842" w:rsidRPr="00F612B6" w:rsidRDefault="00147060" w:rsidP="006D496F">
      <w:pPr>
        <w:spacing w:after="200" w:line="276" w:lineRule="auto"/>
        <w:contextualSpacing/>
        <w:jc w:val="both"/>
        <w:rPr>
          <w:rFonts w:asciiTheme="minorHAnsi" w:eastAsiaTheme="minorHAnsi" w:hAnsiTheme="minorHAnsi" w:cstheme="minorBidi"/>
          <w:sz w:val="22"/>
          <w:szCs w:val="22"/>
          <w:lang w:eastAsia="en-US"/>
        </w:rPr>
      </w:pPr>
      <w:r w:rsidRPr="00F612B6">
        <w:rPr>
          <w:rFonts w:asciiTheme="minorHAnsi" w:eastAsiaTheme="minorHAnsi" w:hAnsiTheme="minorHAnsi" w:cstheme="minorBidi"/>
          <w:sz w:val="22"/>
          <w:szCs w:val="22"/>
          <w:lang w:eastAsia="en-US"/>
        </w:rPr>
        <w:t xml:space="preserve">Przyczyny znaczących odchyleń wykonania od ustalonego planu </w:t>
      </w:r>
      <w:r w:rsidR="008B6EF0" w:rsidRPr="00F612B6">
        <w:rPr>
          <w:rFonts w:asciiTheme="minorHAnsi" w:eastAsiaTheme="minorHAnsi" w:hAnsiTheme="minorHAnsi" w:cstheme="minorBidi"/>
          <w:sz w:val="22"/>
          <w:szCs w:val="22"/>
          <w:lang w:eastAsia="en-US"/>
        </w:rPr>
        <w:t>na</w:t>
      </w:r>
      <w:r w:rsidRPr="00F612B6">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F612B6">
        <w:rPr>
          <w:rFonts w:asciiTheme="minorHAnsi" w:eastAsiaTheme="minorHAnsi" w:hAnsiTheme="minorHAnsi" w:cstheme="minorBidi"/>
          <w:sz w:val="22"/>
          <w:szCs w:val="22"/>
          <w:lang w:eastAsia="en-US"/>
        </w:rPr>
        <w:t xml:space="preserve"> r.</w:t>
      </w:r>
      <w:r w:rsidR="005271E4" w:rsidRPr="00F612B6">
        <w:rPr>
          <w:rFonts w:asciiTheme="minorHAnsi" w:eastAsiaTheme="minorHAnsi" w:hAnsiTheme="minorHAnsi" w:cstheme="minorBidi"/>
          <w:sz w:val="22"/>
          <w:szCs w:val="22"/>
          <w:lang w:eastAsia="en-US"/>
        </w:rPr>
        <w:t xml:space="preserve"> </w:t>
      </w:r>
      <w:r w:rsidR="009F3E2E" w:rsidRPr="00F612B6">
        <w:rPr>
          <w:rFonts w:asciiTheme="minorHAnsi" w:eastAsiaTheme="minorHAnsi" w:hAnsiTheme="minorHAnsi" w:cstheme="minorBidi"/>
          <w:sz w:val="22"/>
          <w:szCs w:val="22"/>
          <w:lang w:eastAsia="en-US"/>
        </w:rPr>
        <w:t xml:space="preserve">przedstawia </w:t>
      </w:r>
      <w:r w:rsidR="00B91F0A" w:rsidRPr="00F612B6">
        <w:rPr>
          <w:rFonts w:asciiTheme="minorHAnsi" w:eastAsiaTheme="minorHAnsi" w:hAnsiTheme="minorHAnsi" w:cstheme="minorBidi"/>
          <w:sz w:val="22"/>
          <w:szCs w:val="22"/>
          <w:lang w:eastAsia="en-US"/>
        </w:rPr>
        <w:t>poniższa tabela.</w:t>
      </w:r>
    </w:p>
    <w:p w14:paraId="13B2C7C0" w14:textId="77777777" w:rsidR="002930BD" w:rsidRDefault="005271E4" w:rsidP="002930BD">
      <w:pPr>
        <w:spacing w:after="200" w:line="276" w:lineRule="auto"/>
        <w:ind w:left="720"/>
        <w:contextualSpacing/>
        <w:jc w:val="center"/>
        <w:rPr>
          <w:rFonts w:asciiTheme="minorHAnsi" w:eastAsiaTheme="minorHAnsi" w:hAnsiTheme="minorHAnsi" w:cstheme="minorBidi"/>
          <w:b/>
          <w:u w:val="single"/>
          <w:lang w:eastAsia="en-US"/>
        </w:rPr>
      </w:pPr>
      <w:r w:rsidRPr="002930BD">
        <w:rPr>
          <w:rFonts w:asciiTheme="minorHAnsi" w:eastAsiaTheme="minorHAnsi" w:hAnsiTheme="minorHAnsi" w:cstheme="minorBidi"/>
          <w:b/>
          <w:u w:val="single"/>
          <w:lang w:eastAsia="en-US"/>
        </w:rPr>
        <w:t>Odchylenia planowanych dochodów</w:t>
      </w:r>
    </w:p>
    <w:p w14:paraId="4CA5BD8F" w14:textId="40492057" w:rsidR="009F3E2E" w:rsidRDefault="00A010E0" w:rsidP="002930BD">
      <w:pPr>
        <w:spacing w:after="200" w:line="276" w:lineRule="auto"/>
        <w:ind w:left="720"/>
        <w:contextualSpacing/>
        <w:jc w:val="center"/>
        <w:rPr>
          <w:rFonts w:asciiTheme="minorHAnsi" w:eastAsiaTheme="minorHAnsi" w:hAnsiTheme="minorHAnsi" w:cstheme="minorBidi"/>
          <w:b/>
          <w:u w:val="single"/>
          <w:lang w:eastAsia="en-US"/>
        </w:rPr>
      </w:pPr>
      <w:r>
        <w:rPr>
          <w:rFonts w:asciiTheme="minorHAnsi" w:eastAsiaTheme="minorHAnsi" w:hAnsiTheme="minorHAnsi" w:cstheme="minorBidi"/>
          <w:b/>
          <w:u w:val="single"/>
          <w:lang w:eastAsia="en-US"/>
        </w:rPr>
        <w:t xml:space="preserve">w stosunku do wykonania za  </w:t>
      </w:r>
      <w:r w:rsidR="00F74608">
        <w:rPr>
          <w:rFonts w:asciiTheme="minorHAnsi" w:eastAsiaTheme="minorHAnsi" w:hAnsiTheme="minorHAnsi" w:cstheme="minorBidi"/>
          <w:b/>
          <w:u w:val="single"/>
          <w:lang w:eastAsia="en-US"/>
        </w:rPr>
        <w:t>2023</w:t>
      </w:r>
      <w:r w:rsidR="002930BD">
        <w:rPr>
          <w:rFonts w:asciiTheme="minorHAnsi" w:eastAsiaTheme="minorHAnsi" w:hAnsiTheme="minorHAnsi" w:cstheme="minorBidi"/>
          <w:b/>
          <w:u w:val="single"/>
          <w:lang w:eastAsia="en-US"/>
        </w:rPr>
        <w:t xml:space="preserve"> </w:t>
      </w:r>
      <w:r w:rsidR="005271E4" w:rsidRPr="002930BD">
        <w:rPr>
          <w:rFonts w:asciiTheme="minorHAnsi" w:eastAsiaTheme="minorHAnsi" w:hAnsiTheme="minorHAnsi" w:cstheme="minorBidi"/>
          <w:b/>
          <w:u w:val="single"/>
          <w:lang w:eastAsia="en-US"/>
        </w:rPr>
        <w:t>r .</w:t>
      </w:r>
    </w:p>
    <w:p w14:paraId="0A38C06D" w14:textId="40243F17" w:rsidR="008F6563" w:rsidRDefault="008327A0" w:rsidP="008F6563">
      <w:pPr>
        <w:spacing w:after="200" w:line="276" w:lineRule="auto"/>
        <w:ind w:left="720"/>
        <w:contextualSpacing/>
        <w:jc w:val="right"/>
        <w:rPr>
          <w:rFonts w:asciiTheme="minorHAnsi" w:eastAsiaTheme="minorHAnsi" w:hAnsiTheme="minorHAnsi" w:cstheme="minorBidi"/>
          <w:lang w:eastAsia="en-US"/>
        </w:rPr>
      </w:pPr>
      <w:r w:rsidRPr="008327A0">
        <w:rPr>
          <w:rFonts w:asciiTheme="minorHAnsi" w:eastAsiaTheme="minorHAnsi" w:hAnsiTheme="minorHAnsi" w:cstheme="minorBidi"/>
          <w:lang w:eastAsia="en-US"/>
        </w:rPr>
        <w:t>Tabela nr 3</w:t>
      </w:r>
    </w:p>
    <w:tbl>
      <w:tblPr>
        <w:tblW w:w="5000" w:type="pct"/>
        <w:tblCellMar>
          <w:left w:w="70" w:type="dxa"/>
          <w:right w:w="70" w:type="dxa"/>
        </w:tblCellMar>
        <w:tblLook w:val="04A0" w:firstRow="1" w:lastRow="0" w:firstColumn="1" w:lastColumn="0" w:noHBand="0" w:noVBand="1"/>
      </w:tblPr>
      <w:tblGrid>
        <w:gridCol w:w="705"/>
        <w:gridCol w:w="565"/>
        <w:gridCol w:w="993"/>
        <w:gridCol w:w="1149"/>
        <w:gridCol w:w="737"/>
        <w:gridCol w:w="4911"/>
      </w:tblGrid>
      <w:tr w:rsidR="00340465" w14:paraId="6FF6B3A3" w14:textId="77777777" w:rsidTr="006E4D49">
        <w:trPr>
          <w:trHeight w:val="288"/>
        </w:trPr>
        <w:tc>
          <w:tcPr>
            <w:tcW w:w="389" w:type="pct"/>
            <w:tcBorders>
              <w:top w:val="single" w:sz="4" w:space="0" w:color="auto"/>
              <w:left w:val="single" w:sz="4" w:space="0" w:color="auto"/>
              <w:bottom w:val="single" w:sz="4" w:space="0" w:color="auto"/>
              <w:right w:val="single" w:sz="4" w:space="0" w:color="auto"/>
            </w:tcBorders>
            <w:shd w:val="clear" w:color="000000" w:fill="99FF33"/>
            <w:vAlign w:val="center"/>
            <w:hideMark/>
          </w:tcPr>
          <w:p w14:paraId="3E3E85FC" w14:textId="77777777" w:rsidR="00782D73" w:rsidRDefault="00782D73">
            <w:pPr>
              <w:jc w:val="center"/>
              <w:rPr>
                <w:rFonts w:ascii="Calibri" w:hAnsi="Calibri" w:cs="Calibri"/>
                <w:b/>
                <w:bCs/>
                <w:color w:val="000000"/>
                <w:sz w:val="16"/>
                <w:szCs w:val="16"/>
              </w:rPr>
            </w:pPr>
            <w:r>
              <w:rPr>
                <w:rFonts w:ascii="Calibri" w:hAnsi="Calibri" w:cs="Calibri"/>
                <w:b/>
                <w:bCs/>
                <w:color w:val="000000"/>
                <w:sz w:val="16"/>
                <w:szCs w:val="16"/>
              </w:rPr>
              <w:t>Rozdział</w:t>
            </w:r>
          </w:p>
        </w:tc>
        <w:tc>
          <w:tcPr>
            <w:tcW w:w="312" w:type="pct"/>
            <w:tcBorders>
              <w:top w:val="single" w:sz="4" w:space="0" w:color="auto"/>
              <w:left w:val="nil"/>
              <w:bottom w:val="single" w:sz="4" w:space="0" w:color="auto"/>
              <w:right w:val="single" w:sz="4" w:space="0" w:color="auto"/>
            </w:tcBorders>
            <w:shd w:val="clear" w:color="000000" w:fill="66FF33"/>
            <w:vAlign w:val="center"/>
            <w:hideMark/>
          </w:tcPr>
          <w:p w14:paraId="7FA6ECF5" w14:textId="77777777" w:rsidR="00782D73" w:rsidRDefault="00782D73">
            <w:pPr>
              <w:jc w:val="center"/>
              <w:rPr>
                <w:rFonts w:ascii="Calibri" w:hAnsi="Calibri" w:cs="Calibri"/>
                <w:b/>
                <w:bCs/>
                <w:color w:val="000000"/>
                <w:sz w:val="16"/>
                <w:szCs w:val="16"/>
              </w:rPr>
            </w:pPr>
            <w:r>
              <w:rPr>
                <w:rFonts w:ascii="Calibri" w:hAnsi="Calibri" w:cs="Calibri"/>
                <w:b/>
                <w:bCs/>
                <w:color w:val="000000"/>
                <w:sz w:val="16"/>
                <w:szCs w:val="16"/>
              </w:rPr>
              <w:t>§</w:t>
            </w:r>
          </w:p>
        </w:tc>
        <w:tc>
          <w:tcPr>
            <w:tcW w:w="548" w:type="pct"/>
            <w:tcBorders>
              <w:top w:val="single" w:sz="4" w:space="0" w:color="auto"/>
              <w:left w:val="nil"/>
              <w:bottom w:val="single" w:sz="4" w:space="0" w:color="auto"/>
              <w:right w:val="single" w:sz="4" w:space="0" w:color="auto"/>
            </w:tcBorders>
            <w:shd w:val="clear" w:color="000000" w:fill="00CC00"/>
            <w:vAlign w:val="center"/>
            <w:hideMark/>
          </w:tcPr>
          <w:p w14:paraId="41DD8018" w14:textId="77777777" w:rsidR="00782D73" w:rsidRDefault="00782D73">
            <w:pPr>
              <w:jc w:val="center"/>
              <w:rPr>
                <w:rFonts w:ascii="Calibri" w:hAnsi="Calibri" w:cs="Calibri"/>
                <w:b/>
                <w:bCs/>
                <w:color w:val="000000"/>
                <w:sz w:val="16"/>
                <w:szCs w:val="16"/>
              </w:rPr>
            </w:pPr>
            <w:r>
              <w:rPr>
                <w:rFonts w:ascii="Calibri" w:hAnsi="Calibri" w:cs="Calibri"/>
                <w:b/>
                <w:bCs/>
                <w:color w:val="000000"/>
                <w:sz w:val="16"/>
                <w:szCs w:val="16"/>
              </w:rPr>
              <w:t>Plan</w:t>
            </w:r>
          </w:p>
        </w:tc>
        <w:tc>
          <w:tcPr>
            <w:tcW w:w="634" w:type="pct"/>
            <w:tcBorders>
              <w:top w:val="single" w:sz="4" w:space="0" w:color="auto"/>
              <w:left w:val="nil"/>
              <w:bottom w:val="single" w:sz="4" w:space="0" w:color="auto"/>
              <w:right w:val="single" w:sz="4" w:space="0" w:color="auto"/>
            </w:tcBorders>
            <w:shd w:val="clear" w:color="000000" w:fill="008000"/>
            <w:vAlign w:val="center"/>
            <w:hideMark/>
          </w:tcPr>
          <w:p w14:paraId="6987F3C1" w14:textId="77777777" w:rsidR="00782D73" w:rsidRDefault="00782D73">
            <w:pPr>
              <w:jc w:val="center"/>
              <w:rPr>
                <w:rFonts w:ascii="Calibri" w:hAnsi="Calibri" w:cs="Calibri"/>
                <w:b/>
                <w:bCs/>
                <w:color w:val="000000"/>
                <w:sz w:val="16"/>
                <w:szCs w:val="16"/>
              </w:rPr>
            </w:pPr>
            <w:r>
              <w:rPr>
                <w:rFonts w:ascii="Calibri" w:hAnsi="Calibri" w:cs="Calibri"/>
                <w:b/>
                <w:bCs/>
                <w:color w:val="000000"/>
                <w:sz w:val="16"/>
                <w:szCs w:val="16"/>
              </w:rPr>
              <w:t>Wykonanie</w:t>
            </w:r>
          </w:p>
        </w:tc>
        <w:tc>
          <w:tcPr>
            <w:tcW w:w="407" w:type="pct"/>
            <w:tcBorders>
              <w:top w:val="single" w:sz="4" w:space="0" w:color="auto"/>
              <w:left w:val="nil"/>
              <w:bottom w:val="single" w:sz="4" w:space="0" w:color="auto"/>
              <w:right w:val="single" w:sz="4" w:space="0" w:color="auto"/>
            </w:tcBorders>
            <w:shd w:val="clear" w:color="000000" w:fill="C0C0C0"/>
            <w:vAlign w:val="center"/>
            <w:hideMark/>
          </w:tcPr>
          <w:p w14:paraId="1F9F278E" w14:textId="77777777" w:rsidR="00782D73" w:rsidRDefault="00782D73">
            <w:pPr>
              <w:jc w:val="center"/>
              <w:rPr>
                <w:rFonts w:ascii="Calibri" w:hAnsi="Calibri" w:cs="Calibri"/>
                <w:b/>
                <w:bCs/>
                <w:color w:val="000000"/>
                <w:sz w:val="16"/>
                <w:szCs w:val="16"/>
              </w:rPr>
            </w:pPr>
            <w:r>
              <w:rPr>
                <w:rFonts w:ascii="Calibri" w:hAnsi="Calibri" w:cs="Calibri"/>
                <w:b/>
                <w:bCs/>
                <w:color w:val="000000"/>
                <w:sz w:val="16"/>
                <w:szCs w:val="16"/>
              </w:rPr>
              <w:t>%</w:t>
            </w:r>
          </w:p>
        </w:tc>
        <w:tc>
          <w:tcPr>
            <w:tcW w:w="2710" w:type="pct"/>
            <w:tcBorders>
              <w:top w:val="single" w:sz="4" w:space="0" w:color="auto"/>
              <w:left w:val="nil"/>
              <w:bottom w:val="single" w:sz="4" w:space="0" w:color="auto"/>
              <w:right w:val="single" w:sz="4" w:space="0" w:color="auto"/>
            </w:tcBorders>
            <w:shd w:val="clear" w:color="000000" w:fill="C0C0C0"/>
            <w:vAlign w:val="center"/>
            <w:hideMark/>
          </w:tcPr>
          <w:p w14:paraId="37BD3067" w14:textId="77777777" w:rsidR="00782D73" w:rsidRDefault="00782D73">
            <w:pPr>
              <w:jc w:val="center"/>
              <w:rPr>
                <w:rFonts w:ascii="Calibri" w:hAnsi="Calibri" w:cs="Calibri"/>
                <w:b/>
                <w:bCs/>
                <w:color w:val="000000"/>
                <w:sz w:val="16"/>
                <w:szCs w:val="16"/>
              </w:rPr>
            </w:pPr>
            <w:r>
              <w:rPr>
                <w:rFonts w:ascii="Calibri" w:hAnsi="Calibri" w:cs="Calibri"/>
                <w:b/>
                <w:bCs/>
                <w:color w:val="000000"/>
                <w:sz w:val="16"/>
                <w:szCs w:val="16"/>
              </w:rPr>
              <w:t>Przyczyna odchylenia</w:t>
            </w:r>
          </w:p>
        </w:tc>
      </w:tr>
      <w:tr w:rsidR="00340465" w14:paraId="2A27577F" w14:textId="77777777" w:rsidTr="006E4D49">
        <w:trPr>
          <w:trHeight w:val="40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66565459"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75814</w:t>
            </w:r>
          </w:p>
        </w:tc>
        <w:tc>
          <w:tcPr>
            <w:tcW w:w="312" w:type="pct"/>
            <w:tcBorders>
              <w:top w:val="nil"/>
              <w:left w:val="nil"/>
              <w:bottom w:val="single" w:sz="4" w:space="0" w:color="auto"/>
              <w:right w:val="single" w:sz="4" w:space="0" w:color="auto"/>
            </w:tcBorders>
            <w:shd w:val="clear" w:color="000000" w:fill="66FF33"/>
            <w:vAlign w:val="center"/>
            <w:hideMark/>
          </w:tcPr>
          <w:p w14:paraId="18EEB5F9"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0920</w:t>
            </w:r>
          </w:p>
        </w:tc>
        <w:tc>
          <w:tcPr>
            <w:tcW w:w="548" w:type="pct"/>
            <w:tcBorders>
              <w:top w:val="nil"/>
              <w:left w:val="nil"/>
              <w:bottom w:val="single" w:sz="4" w:space="0" w:color="auto"/>
              <w:right w:val="single" w:sz="4" w:space="0" w:color="auto"/>
            </w:tcBorders>
            <w:shd w:val="clear" w:color="000000" w:fill="00CC00"/>
            <w:vAlign w:val="center"/>
            <w:hideMark/>
          </w:tcPr>
          <w:p w14:paraId="18C7CA8E"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1 200 000</w:t>
            </w:r>
          </w:p>
        </w:tc>
        <w:tc>
          <w:tcPr>
            <w:tcW w:w="634" w:type="pct"/>
            <w:tcBorders>
              <w:top w:val="nil"/>
              <w:left w:val="nil"/>
              <w:bottom w:val="single" w:sz="4" w:space="0" w:color="auto"/>
              <w:right w:val="single" w:sz="4" w:space="0" w:color="auto"/>
            </w:tcBorders>
            <w:shd w:val="clear" w:color="000000" w:fill="008000"/>
            <w:vAlign w:val="center"/>
            <w:hideMark/>
          </w:tcPr>
          <w:p w14:paraId="43B26CC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1 237 496,03</w:t>
            </w:r>
          </w:p>
        </w:tc>
        <w:tc>
          <w:tcPr>
            <w:tcW w:w="407" w:type="pct"/>
            <w:tcBorders>
              <w:top w:val="nil"/>
              <w:left w:val="nil"/>
              <w:bottom w:val="single" w:sz="4" w:space="0" w:color="auto"/>
              <w:right w:val="single" w:sz="4" w:space="0" w:color="auto"/>
            </w:tcBorders>
            <w:shd w:val="clear" w:color="000000" w:fill="FFFFFF"/>
            <w:vAlign w:val="center"/>
            <w:hideMark/>
          </w:tcPr>
          <w:p w14:paraId="2F04A554"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103,12</w:t>
            </w:r>
          </w:p>
        </w:tc>
        <w:tc>
          <w:tcPr>
            <w:tcW w:w="2710" w:type="pct"/>
            <w:tcBorders>
              <w:top w:val="nil"/>
              <w:left w:val="nil"/>
              <w:bottom w:val="single" w:sz="4" w:space="0" w:color="auto"/>
              <w:right w:val="single" w:sz="4" w:space="0" w:color="auto"/>
            </w:tcBorders>
            <w:shd w:val="clear" w:color="000000" w:fill="FFFFFF"/>
            <w:vAlign w:val="center"/>
            <w:hideMark/>
          </w:tcPr>
          <w:p w14:paraId="60474B79" w14:textId="0691DFA6" w:rsidR="00782D73" w:rsidRDefault="00782D73">
            <w:pPr>
              <w:rPr>
                <w:rFonts w:ascii="Calibri" w:hAnsi="Calibri" w:cs="Calibri"/>
                <w:color w:val="000000"/>
                <w:sz w:val="16"/>
                <w:szCs w:val="16"/>
              </w:rPr>
            </w:pPr>
            <w:r>
              <w:rPr>
                <w:rFonts w:ascii="Calibri" w:hAnsi="Calibri" w:cs="Calibri"/>
                <w:color w:val="000000"/>
                <w:sz w:val="16"/>
                <w:szCs w:val="16"/>
              </w:rPr>
              <w:t>Zwiększone dochody z tytułu wpływów z pozostałych odsetek wynika</w:t>
            </w:r>
            <w:r w:rsidR="00844538">
              <w:rPr>
                <w:rFonts w:ascii="Calibri" w:hAnsi="Calibri" w:cs="Calibri"/>
                <w:color w:val="000000"/>
                <w:sz w:val="16"/>
                <w:szCs w:val="16"/>
              </w:rPr>
              <w:t xml:space="preserve">ły </w:t>
            </w:r>
            <w:r>
              <w:rPr>
                <w:rFonts w:ascii="Calibri" w:hAnsi="Calibri" w:cs="Calibri"/>
                <w:color w:val="000000"/>
                <w:sz w:val="16"/>
                <w:szCs w:val="16"/>
              </w:rPr>
              <w:t>m.in. z oprocentowania lokat bankowych na wyższym poziomie niż zakładano w planie.</w:t>
            </w:r>
          </w:p>
        </w:tc>
      </w:tr>
      <w:tr w:rsidR="00782D73" w14:paraId="48C0A9B0" w14:textId="77777777" w:rsidTr="006E4D49">
        <w:trPr>
          <w:trHeight w:val="864"/>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42546440"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90002</w:t>
            </w:r>
          </w:p>
        </w:tc>
        <w:tc>
          <w:tcPr>
            <w:tcW w:w="312" w:type="pct"/>
            <w:tcBorders>
              <w:top w:val="nil"/>
              <w:left w:val="nil"/>
              <w:bottom w:val="single" w:sz="4" w:space="0" w:color="auto"/>
              <w:right w:val="single" w:sz="4" w:space="0" w:color="auto"/>
            </w:tcBorders>
            <w:shd w:val="clear" w:color="000000" w:fill="66FF33"/>
            <w:vAlign w:val="center"/>
            <w:hideMark/>
          </w:tcPr>
          <w:p w14:paraId="3A96BF2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0490</w:t>
            </w:r>
          </w:p>
        </w:tc>
        <w:tc>
          <w:tcPr>
            <w:tcW w:w="548" w:type="pct"/>
            <w:tcBorders>
              <w:top w:val="nil"/>
              <w:left w:val="nil"/>
              <w:bottom w:val="single" w:sz="4" w:space="0" w:color="auto"/>
              <w:right w:val="single" w:sz="4" w:space="0" w:color="auto"/>
            </w:tcBorders>
            <w:shd w:val="clear" w:color="000000" w:fill="00CC00"/>
            <w:vAlign w:val="center"/>
            <w:hideMark/>
          </w:tcPr>
          <w:p w14:paraId="4430BF3E"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91 050 000</w:t>
            </w:r>
          </w:p>
        </w:tc>
        <w:tc>
          <w:tcPr>
            <w:tcW w:w="634" w:type="pct"/>
            <w:tcBorders>
              <w:top w:val="nil"/>
              <w:left w:val="nil"/>
              <w:bottom w:val="single" w:sz="4" w:space="0" w:color="auto"/>
              <w:right w:val="single" w:sz="4" w:space="0" w:color="auto"/>
            </w:tcBorders>
            <w:shd w:val="clear" w:color="000000" w:fill="008000"/>
            <w:vAlign w:val="center"/>
            <w:hideMark/>
          </w:tcPr>
          <w:p w14:paraId="1D259993"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90 901 346,08</w:t>
            </w:r>
          </w:p>
        </w:tc>
        <w:tc>
          <w:tcPr>
            <w:tcW w:w="407" w:type="pct"/>
            <w:tcBorders>
              <w:top w:val="nil"/>
              <w:left w:val="nil"/>
              <w:bottom w:val="single" w:sz="4" w:space="0" w:color="auto"/>
              <w:right w:val="single" w:sz="4" w:space="0" w:color="auto"/>
            </w:tcBorders>
            <w:shd w:val="clear" w:color="000000" w:fill="FFFFFF"/>
            <w:vAlign w:val="center"/>
            <w:hideMark/>
          </w:tcPr>
          <w:p w14:paraId="46814D08"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99,84</w:t>
            </w:r>
          </w:p>
        </w:tc>
        <w:tc>
          <w:tcPr>
            <w:tcW w:w="2710" w:type="pct"/>
            <w:tcBorders>
              <w:top w:val="nil"/>
              <w:left w:val="nil"/>
              <w:bottom w:val="single" w:sz="4" w:space="0" w:color="auto"/>
              <w:right w:val="single" w:sz="4" w:space="0" w:color="auto"/>
            </w:tcBorders>
            <w:shd w:val="clear" w:color="auto" w:fill="auto"/>
            <w:vAlign w:val="bottom"/>
            <w:hideMark/>
          </w:tcPr>
          <w:p w14:paraId="69750153" w14:textId="05CBB278" w:rsidR="00782D73" w:rsidRDefault="00782D73">
            <w:pPr>
              <w:rPr>
                <w:rFonts w:ascii="Calibri" w:hAnsi="Calibri" w:cs="Calibri"/>
                <w:color w:val="000000"/>
                <w:sz w:val="16"/>
                <w:szCs w:val="16"/>
              </w:rPr>
            </w:pPr>
            <w:r>
              <w:rPr>
                <w:rFonts w:ascii="Calibri" w:hAnsi="Calibri" w:cs="Calibri"/>
                <w:color w:val="000000"/>
                <w:sz w:val="16"/>
                <w:szCs w:val="16"/>
              </w:rPr>
              <w:t>Wpływy z innych opłat lokalnych pobieranych przez jednostki samorządu terytorialnego na podstawie odrębnych ustaw obejm</w:t>
            </w:r>
            <w:r w:rsidR="00844538">
              <w:rPr>
                <w:rFonts w:ascii="Calibri" w:hAnsi="Calibri" w:cs="Calibri"/>
                <w:color w:val="000000"/>
                <w:sz w:val="16"/>
                <w:szCs w:val="16"/>
              </w:rPr>
              <w:t>owały</w:t>
            </w:r>
            <w:r>
              <w:rPr>
                <w:rFonts w:ascii="Calibri" w:hAnsi="Calibri" w:cs="Calibri"/>
                <w:color w:val="000000"/>
                <w:sz w:val="16"/>
                <w:szCs w:val="16"/>
              </w:rPr>
              <w:t xml:space="preserve"> opłat</w:t>
            </w:r>
            <w:r w:rsidR="00844538">
              <w:rPr>
                <w:rFonts w:ascii="Calibri" w:hAnsi="Calibri" w:cs="Calibri"/>
                <w:color w:val="000000"/>
                <w:sz w:val="16"/>
                <w:szCs w:val="16"/>
              </w:rPr>
              <w:t>ę</w:t>
            </w:r>
            <w:r>
              <w:rPr>
                <w:rFonts w:ascii="Calibri" w:hAnsi="Calibri" w:cs="Calibri"/>
                <w:color w:val="000000"/>
                <w:sz w:val="16"/>
                <w:szCs w:val="16"/>
              </w:rPr>
              <w:t xml:space="preserve"> za gospodarowanie odpadami komunalnymi. Na dzień 31 grudnia 2023 r. wskaźnik wykonania powyższych dochodów wynosił 99,84 %. Odchylenie na poziomie 0,16 % wynika przede wszystkim z zaliczenia na koniec roku środków w drodze na poziomie niższym niż zakładano w planie. </w:t>
            </w:r>
          </w:p>
        </w:tc>
      </w:tr>
      <w:tr w:rsidR="00782D73" w14:paraId="007A937A" w14:textId="77777777" w:rsidTr="006E4D49">
        <w:trPr>
          <w:trHeight w:val="40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223AAB4B"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90002</w:t>
            </w:r>
          </w:p>
        </w:tc>
        <w:tc>
          <w:tcPr>
            <w:tcW w:w="312" w:type="pct"/>
            <w:tcBorders>
              <w:top w:val="nil"/>
              <w:left w:val="nil"/>
              <w:bottom w:val="single" w:sz="4" w:space="0" w:color="auto"/>
              <w:right w:val="single" w:sz="4" w:space="0" w:color="auto"/>
            </w:tcBorders>
            <w:shd w:val="clear" w:color="000000" w:fill="66FF33"/>
            <w:vAlign w:val="center"/>
            <w:hideMark/>
          </w:tcPr>
          <w:p w14:paraId="3FCA145E"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0580</w:t>
            </w:r>
          </w:p>
        </w:tc>
        <w:tc>
          <w:tcPr>
            <w:tcW w:w="548" w:type="pct"/>
            <w:tcBorders>
              <w:top w:val="nil"/>
              <w:left w:val="nil"/>
              <w:bottom w:val="single" w:sz="4" w:space="0" w:color="auto"/>
              <w:right w:val="single" w:sz="4" w:space="0" w:color="auto"/>
            </w:tcBorders>
            <w:shd w:val="clear" w:color="000000" w:fill="00CC00"/>
            <w:vAlign w:val="center"/>
            <w:hideMark/>
          </w:tcPr>
          <w:p w14:paraId="467C35D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76 200</w:t>
            </w:r>
          </w:p>
        </w:tc>
        <w:tc>
          <w:tcPr>
            <w:tcW w:w="634" w:type="pct"/>
            <w:tcBorders>
              <w:top w:val="nil"/>
              <w:left w:val="nil"/>
              <w:bottom w:val="single" w:sz="4" w:space="0" w:color="auto"/>
              <w:right w:val="single" w:sz="4" w:space="0" w:color="auto"/>
            </w:tcBorders>
            <w:shd w:val="clear" w:color="000000" w:fill="008000"/>
            <w:vAlign w:val="center"/>
            <w:hideMark/>
          </w:tcPr>
          <w:p w14:paraId="262B1F5A"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79 102,68</w:t>
            </w:r>
          </w:p>
        </w:tc>
        <w:tc>
          <w:tcPr>
            <w:tcW w:w="407" w:type="pct"/>
            <w:tcBorders>
              <w:top w:val="nil"/>
              <w:left w:val="nil"/>
              <w:bottom w:val="single" w:sz="4" w:space="0" w:color="auto"/>
              <w:right w:val="single" w:sz="4" w:space="0" w:color="auto"/>
            </w:tcBorders>
            <w:shd w:val="clear" w:color="000000" w:fill="FFFFFF"/>
            <w:vAlign w:val="center"/>
            <w:hideMark/>
          </w:tcPr>
          <w:p w14:paraId="5F5E7EC9"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103,81</w:t>
            </w:r>
          </w:p>
        </w:tc>
        <w:tc>
          <w:tcPr>
            <w:tcW w:w="2710" w:type="pct"/>
            <w:tcBorders>
              <w:top w:val="nil"/>
              <w:left w:val="nil"/>
              <w:bottom w:val="single" w:sz="4" w:space="0" w:color="auto"/>
              <w:right w:val="single" w:sz="4" w:space="0" w:color="auto"/>
            </w:tcBorders>
            <w:shd w:val="clear" w:color="auto" w:fill="auto"/>
            <w:vAlign w:val="center"/>
            <w:hideMark/>
          </w:tcPr>
          <w:p w14:paraId="4732BC9C" w14:textId="50759213" w:rsidR="00782D73" w:rsidRDefault="00782D73">
            <w:pPr>
              <w:jc w:val="both"/>
              <w:rPr>
                <w:rFonts w:ascii="Calibri" w:hAnsi="Calibri" w:cs="Calibri"/>
                <w:color w:val="000000"/>
                <w:sz w:val="16"/>
                <w:szCs w:val="16"/>
              </w:rPr>
            </w:pPr>
            <w:r>
              <w:rPr>
                <w:rFonts w:ascii="Calibri" w:hAnsi="Calibri" w:cs="Calibri"/>
                <w:color w:val="000000"/>
                <w:sz w:val="16"/>
                <w:szCs w:val="16"/>
              </w:rPr>
              <w:t>Zwiększone dochody z tytułu kar o wskaźnik 3,81% wynika</w:t>
            </w:r>
            <w:r w:rsidR="00844538">
              <w:rPr>
                <w:rFonts w:ascii="Calibri" w:hAnsi="Calibri" w:cs="Calibri"/>
                <w:color w:val="000000"/>
                <w:sz w:val="16"/>
                <w:szCs w:val="16"/>
              </w:rPr>
              <w:t>ły</w:t>
            </w:r>
            <w:r>
              <w:rPr>
                <w:rFonts w:ascii="Calibri" w:hAnsi="Calibri" w:cs="Calibri"/>
                <w:color w:val="000000"/>
                <w:sz w:val="16"/>
                <w:szCs w:val="16"/>
              </w:rPr>
              <w:t xml:space="preserve"> z wpłat dokonan</w:t>
            </w:r>
            <w:r w:rsidR="00844538">
              <w:rPr>
                <w:rFonts w:ascii="Calibri" w:hAnsi="Calibri" w:cs="Calibri"/>
                <w:color w:val="000000"/>
                <w:sz w:val="16"/>
                <w:szCs w:val="16"/>
              </w:rPr>
              <w:t>ych</w:t>
            </w:r>
            <w:r>
              <w:rPr>
                <w:rFonts w:ascii="Calibri" w:hAnsi="Calibri" w:cs="Calibri"/>
                <w:color w:val="000000"/>
                <w:sz w:val="16"/>
                <w:szCs w:val="16"/>
              </w:rPr>
              <w:t xml:space="preserve"> </w:t>
            </w:r>
            <w:r w:rsidR="00844538">
              <w:rPr>
                <w:rFonts w:ascii="Calibri" w:hAnsi="Calibri" w:cs="Calibri"/>
                <w:color w:val="000000"/>
                <w:sz w:val="16"/>
                <w:szCs w:val="16"/>
              </w:rPr>
              <w:t xml:space="preserve">w miesiącu grudniu 2023r. </w:t>
            </w:r>
            <w:r>
              <w:rPr>
                <w:rFonts w:ascii="Calibri" w:hAnsi="Calibri" w:cs="Calibri"/>
                <w:color w:val="000000"/>
                <w:sz w:val="16"/>
                <w:szCs w:val="16"/>
              </w:rPr>
              <w:t>.</w:t>
            </w:r>
          </w:p>
        </w:tc>
      </w:tr>
      <w:tr w:rsidR="00782D73" w14:paraId="26590DAD" w14:textId="77777777" w:rsidTr="006E4D49">
        <w:trPr>
          <w:trHeight w:val="435"/>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79786AE3"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90002</w:t>
            </w:r>
          </w:p>
        </w:tc>
        <w:tc>
          <w:tcPr>
            <w:tcW w:w="312" w:type="pct"/>
            <w:tcBorders>
              <w:top w:val="nil"/>
              <w:left w:val="nil"/>
              <w:bottom w:val="single" w:sz="4" w:space="0" w:color="auto"/>
              <w:right w:val="single" w:sz="4" w:space="0" w:color="auto"/>
            </w:tcBorders>
            <w:shd w:val="clear" w:color="000000" w:fill="66FF33"/>
            <w:vAlign w:val="center"/>
            <w:hideMark/>
          </w:tcPr>
          <w:p w14:paraId="1BA96FD1"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0640</w:t>
            </w:r>
          </w:p>
        </w:tc>
        <w:tc>
          <w:tcPr>
            <w:tcW w:w="548" w:type="pct"/>
            <w:tcBorders>
              <w:top w:val="nil"/>
              <w:left w:val="nil"/>
              <w:bottom w:val="single" w:sz="4" w:space="0" w:color="auto"/>
              <w:right w:val="single" w:sz="4" w:space="0" w:color="auto"/>
            </w:tcBorders>
            <w:shd w:val="clear" w:color="000000" w:fill="00CC00"/>
            <w:vAlign w:val="center"/>
            <w:hideMark/>
          </w:tcPr>
          <w:p w14:paraId="4E3372C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340 000</w:t>
            </w:r>
          </w:p>
        </w:tc>
        <w:tc>
          <w:tcPr>
            <w:tcW w:w="634" w:type="pct"/>
            <w:tcBorders>
              <w:top w:val="nil"/>
              <w:left w:val="nil"/>
              <w:bottom w:val="single" w:sz="4" w:space="0" w:color="auto"/>
              <w:right w:val="single" w:sz="4" w:space="0" w:color="auto"/>
            </w:tcBorders>
            <w:shd w:val="clear" w:color="000000" w:fill="008000"/>
            <w:vAlign w:val="center"/>
            <w:hideMark/>
          </w:tcPr>
          <w:p w14:paraId="26C70B92"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360 429,82</w:t>
            </w:r>
          </w:p>
        </w:tc>
        <w:tc>
          <w:tcPr>
            <w:tcW w:w="407" w:type="pct"/>
            <w:tcBorders>
              <w:top w:val="nil"/>
              <w:left w:val="nil"/>
              <w:bottom w:val="single" w:sz="4" w:space="0" w:color="auto"/>
              <w:right w:val="single" w:sz="4" w:space="0" w:color="auto"/>
            </w:tcBorders>
            <w:shd w:val="clear" w:color="000000" w:fill="FFFFFF"/>
            <w:vAlign w:val="center"/>
            <w:hideMark/>
          </w:tcPr>
          <w:p w14:paraId="3D139A42"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106,01</w:t>
            </w:r>
          </w:p>
        </w:tc>
        <w:tc>
          <w:tcPr>
            <w:tcW w:w="2710" w:type="pct"/>
            <w:tcBorders>
              <w:top w:val="nil"/>
              <w:left w:val="nil"/>
              <w:bottom w:val="single" w:sz="4" w:space="0" w:color="auto"/>
              <w:right w:val="single" w:sz="4" w:space="0" w:color="auto"/>
            </w:tcBorders>
            <w:shd w:val="clear" w:color="auto" w:fill="auto"/>
            <w:vAlign w:val="bottom"/>
            <w:hideMark/>
          </w:tcPr>
          <w:p w14:paraId="3411B4FD" w14:textId="0CA6F535" w:rsidR="00782D73" w:rsidRDefault="00782D73">
            <w:pPr>
              <w:jc w:val="both"/>
              <w:rPr>
                <w:rFonts w:ascii="Calibri" w:hAnsi="Calibri" w:cs="Calibri"/>
                <w:color w:val="000000"/>
                <w:sz w:val="16"/>
                <w:szCs w:val="16"/>
              </w:rPr>
            </w:pPr>
            <w:r>
              <w:rPr>
                <w:rFonts w:ascii="Calibri" w:hAnsi="Calibri" w:cs="Calibri"/>
                <w:color w:val="000000"/>
                <w:sz w:val="16"/>
                <w:szCs w:val="16"/>
              </w:rPr>
              <w:t xml:space="preserve">Odchylenie o wskaźnik 6,01 % w paragrafie wpływów </w:t>
            </w:r>
            <w:r w:rsidR="00844538">
              <w:rPr>
                <w:rFonts w:ascii="Calibri" w:hAnsi="Calibri" w:cs="Calibri"/>
                <w:color w:val="000000"/>
                <w:sz w:val="16"/>
                <w:szCs w:val="16"/>
              </w:rPr>
              <w:t xml:space="preserve">było konsekwencją </w:t>
            </w:r>
            <w:r>
              <w:rPr>
                <w:rFonts w:ascii="Calibri" w:hAnsi="Calibri" w:cs="Calibri"/>
                <w:color w:val="000000"/>
                <w:sz w:val="16"/>
                <w:szCs w:val="16"/>
              </w:rPr>
              <w:t xml:space="preserve">nasilenia działań windykacyjnych w ostatnim kwartale 2023r.  </w:t>
            </w:r>
          </w:p>
        </w:tc>
      </w:tr>
      <w:tr w:rsidR="00782D73" w14:paraId="19359EEB" w14:textId="77777777" w:rsidTr="006E4D49">
        <w:trPr>
          <w:trHeight w:val="615"/>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416E6F6D"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90002</w:t>
            </w:r>
          </w:p>
        </w:tc>
        <w:tc>
          <w:tcPr>
            <w:tcW w:w="312" w:type="pct"/>
            <w:tcBorders>
              <w:top w:val="nil"/>
              <w:left w:val="nil"/>
              <w:bottom w:val="single" w:sz="4" w:space="0" w:color="auto"/>
              <w:right w:val="single" w:sz="4" w:space="0" w:color="auto"/>
            </w:tcBorders>
            <w:shd w:val="clear" w:color="000000" w:fill="66FF33"/>
            <w:vAlign w:val="center"/>
            <w:hideMark/>
          </w:tcPr>
          <w:p w14:paraId="44B590A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0910</w:t>
            </w:r>
          </w:p>
        </w:tc>
        <w:tc>
          <w:tcPr>
            <w:tcW w:w="548" w:type="pct"/>
            <w:tcBorders>
              <w:top w:val="nil"/>
              <w:left w:val="nil"/>
              <w:bottom w:val="single" w:sz="4" w:space="0" w:color="auto"/>
              <w:right w:val="single" w:sz="4" w:space="0" w:color="auto"/>
            </w:tcBorders>
            <w:shd w:val="clear" w:color="000000" w:fill="00CC00"/>
            <w:vAlign w:val="center"/>
            <w:hideMark/>
          </w:tcPr>
          <w:p w14:paraId="047BFBCB"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600 000</w:t>
            </w:r>
          </w:p>
        </w:tc>
        <w:tc>
          <w:tcPr>
            <w:tcW w:w="634" w:type="pct"/>
            <w:tcBorders>
              <w:top w:val="nil"/>
              <w:left w:val="nil"/>
              <w:bottom w:val="single" w:sz="4" w:space="0" w:color="auto"/>
              <w:right w:val="single" w:sz="4" w:space="0" w:color="auto"/>
            </w:tcBorders>
            <w:shd w:val="clear" w:color="000000" w:fill="008000"/>
            <w:vAlign w:val="center"/>
            <w:hideMark/>
          </w:tcPr>
          <w:p w14:paraId="23773E0A"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620 509,65</w:t>
            </w:r>
          </w:p>
        </w:tc>
        <w:tc>
          <w:tcPr>
            <w:tcW w:w="407" w:type="pct"/>
            <w:tcBorders>
              <w:top w:val="nil"/>
              <w:left w:val="nil"/>
              <w:bottom w:val="single" w:sz="4" w:space="0" w:color="auto"/>
              <w:right w:val="single" w:sz="4" w:space="0" w:color="auto"/>
            </w:tcBorders>
            <w:shd w:val="clear" w:color="000000" w:fill="FFFFFF"/>
            <w:vAlign w:val="center"/>
            <w:hideMark/>
          </w:tcPr>
          <w:p w14:paraId="3093CE51"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103,42</w:t>
            </w:r>
          </w:p>
        </w:tc>
        <w:tc>
          <w:tcPr>
            <w:tcW w:w="2710" w:type="pct"/>
            <w:tcBorders>
              <w:top w:val="nil"/>
              <w:left w:val="nil"/>
              <w:bottom w:val="single" w:sz="4" w:space="0" w:color="auto"/>
              <w:right w:val="single" w:sz="4" w:space="0" w:color="auto"/>
            </w:tcBorders>
            <w:shd w:val="clear" w:color="auto" w:fill="auto"/>
            <w:vAlign w:val="bottom"/>
            <w:hideMark/>
          </w:tcPr>
          <w:p w14:paraId="315EB43F" w14:textId="1EC06A8E" w:rsidR="00782D73" w:rsidRDefault="00782D73">
            <w:pPr>
              <w:jc w:val="both"/>
              <w:rPr>
                <w:rFonts w:ascii="Calibri" w:hAnsi="Calibri" w:cs="Calibri"/>
                <w:color w:val="000000"/>
                <w:sz w:val="16"/>
                <w:szCs w:val="16"/>
              </w:rPr>
            </w:pPr>
            <w:r>
              <w:rPr>
                <w:rFonts w:ascii="Calibri" w:hAnsi="Calibri" w:cs="Calibri"/>
                <w:color w:val="000000"/>
                <w:sz w:val="16"/>
                <w:szCs w:val="16"/>
              </w:rPr>
              <w:t>Odsetki od nieterminowych wpłat z tytułu podatków i opłat zrealizowane zostały na poziomie 103,42 % w stosunku do planu dochodów</w:t>
            </w:r>
            <w:r w:rsidR="00844538">
              <w:rPr>
                <w:rFonts w:ascii="Calibri" w:hAnsi="Calibri" w:cs="Calibri"/>
                <w:color w:val="000000"/>
                <w:sz w:val="16"/>
                <w:szCs w:val="16"/>
              </w:rPr>
              <w:t xml:space="preserve">. </w:t>
            </w:r>
            <w:r>
              <w:rPr>
                <w:rFonts w:ascii="Calibri" w:hAnsi="Calibri" w:cs="Calibri"/>
                <w:color w:val="000000"/>
                <w:sz w:val="16"/>
                <w:szCs w:val="16"/>
              </w:rPr>
              <w:t>Zwiększone dochody z tytułu odsetek wynika</w:t>
            </w:r>
            <w:r w:rsidR="00844538">
              <w:rPr>
                <w:rFonts w:ascii="Calibri" w:hAnsi="Calibri" w:cs="Calibri"/>
                <w:color w:val="000000"/>
                <w:sz w:val="16"/>
                <w:szCs w:val="16"/>
              </w:rPr>
              <w:t>ły</w:t>
            </w:r>
            <w:r>
              <w:rPr>
                <w:rFonts w:ascii="Calibri" w:hAnsi="Calibri" w:cs="Calibri"/>
                <w:color w:val="000000"/>
                <w:sz w:val="16"/>
                <w:szCs w:val="16"/>
              </w:rPr>
              <w:t xml:space="preserve"> z wpłat dłużników na skutek prowadzonych działań windykacyjnych przez KZGRL. </w:t>
            </w:r>
          </w:p>
        </w:tc>
      </w:tr>
      <w:tr w:rsidR="00782D73" w14:paraId="455A41D6" w14:textId="77777777" w:rsidTr="006E4D49">
        <w:trPr>
          <w:trHeight w:val="312"/>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391E6288"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90002</w:t>
            </w:r>
          </w:p>
        </w:tc>
        <w:tc>
          <w:tcPr>
            <w:tcW w:w="312" w:type="pct"/>
            <w:tcBorders>
              <w:top w:val="nil"/>
              <w:left w:val="nil"/>
              <w:bottom w:val="single" w:sz="4" w:space="0" w:color="auto"/>
              <w:right w:val="single" w:sz="4" w:space="0" w:color="auto"/>
            </w:tcBorders>
            <w:shd w:val="clear" w:color="000000" w:fill="66FF33"/>
            <w:vAlign w:val="center"/>
            <w:hideMark/>
          </w:tcPr>
          <w:p w14:paraId="5DB6C7FB"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0920</w:t>
            </w:r>
          </w:p>
        </w:tc>
        <w:tc>
          <w:tcPr>
            <w:tcW w:w="548" w:type="pct"/>
            <w:tcBorders>
              <w:top w:val="nil"/>
              <w:left w:val="nil"/>
              <w:bottom w:val="single" w:sz="4" w:space="0" w:color="auto"/>
              <w:right w:val="single" w:sz="4" w:space="0" w:color="auto"/>
            </w:tcBorders>
            <w:shd w:val="clear" w:color="000000" w:fill="00CC00"/>
            <w:vAlign w:val="center"/>
            <w:hideMark/>
          </w:tcPr>
          <w:p w14:paraId="4822DA73"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16</w:t>
            </w:r>
          </w:p>
        </w:tc>
        <w:tc>
          <w:tcPr>
            <w:tcW w:w="634" w:type="pct"/>
            <w:tcBorders>
              <w:top w:val="nil"/>
              <w:left w:val="nil"/>
              <w:bottom w:val="single" w:sz="4" w:space="0" w:color="auto"/>
              <w:right w:val="single" w:sz="4" w:space="0" w:color="auto"/>
            </w:tcBorders>
            <w:shd w:val="clear" w:color="000000" w:fill="008000"/>
            <w:vAlign w:val="center"/>
            <w:hideMark/>
          </w:tcPr>
          <w:p w14:paraId="7C2347B0"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15,89</w:t>
            </w:r>
          </w:p>
        </w:tc>
        <w:tc>
          <w:tcPr>
            <w:tcW w:w="407" w:type="pct"/>
            <w:tcBorders>
              <w:top w:val="nil"/>
              <w:left w:val="nil"/>
              <w:bottom w:val="single" w:sz="4" w:space="0" w:color="auto"/>
              <w:right w:val="single" w:sz="4" w:space="0" w:color="auto"/>
            </w:tcBorders>
            <w:shd w:val="clear" w:color="000000" w:fill="FFFFFF"/>
            <w:vAlign w:val="center"/>
            <w:hideMark/>
          </w:tcPr>
          <w:p w14:paraId="708229F0"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99,31</w:t>
            </w:r>
          </w:p>
        </w:tc>
        <w:tc>
          <w:tcPr>
            <w:tcW w:w="2710" w:type="pct"/>
            <w:tcBorders>
              <w:top w:val="nil"/>
              <w:left w:val="nil"/>
              <w:bottom w:val="single" w:sz="4" w:space="0" w:color="auto"/>
              <w:right w:val="single" w:sz="4" w:space="0" w:color="auto"/>
            </w:tcBorders>
            <w:shd w:val="clear" w:color="auto" w:fill="auto"/>
            <w:vAlign w:val="center"/>
            <w:hideMark/>
          </w:tcPr>
          <w:p w14:paraId="4C8FD7E5" w14:textId="034A08C1" w:rsidR="00782D73" w:rsidRDefault="00782D73">
            <w:pPr>
              <w:jc w:val="both"/>
              <w:rPr>
                <w:rFonts w:ascii="Calibri" w:hAnsi="Calibri" w:cs="Calibri"/>
                <w:color w:val="000000"/>
                <w:sz w:val="16"/>
                <w:szCs w:val="16"/>
              </w:rPr>
            </w:pPr>
            <w:r>
              <w:rPr>
                <w:rFonts w:ascii="Calibri" w:hAnsi="Calibri" w:cs="Calibri"/>
                <w:color w:val="000000"/>
                <w:sz w:val="16"/>
                <w:szCs w:val="16"/>
              </w:rPr>
              <w:t xml:space="preserve">Odchylenie o wskaźnik 0,69 % </w:t>
            </w:r>
            <w:r w:rsidR="00844538">
              <w:rPr>
                <w:rFonts w:ascii="Calibri" w:hAnsi="Calibri" w:cs="Calibri"/>
                <w:color w:val="000000"/>
                <w:sz w:val="16"/>
                <w:szCs w:val="16"/>
              </w:rPr>
              <w:t xml:space="preserve">było konsekwencją </w:t>
            </w:r>
            <w:r>
              <w:rPr>
                <w:rFonts w:ascii="Calibri" w:hAnsi="Calibri" w:cs="Calibri"/>
                <w:color w:val="000000"/>
                <w:sz w:val="16"/>
                <w:szCs w:val="16"/>
              </w:rPr>
              <w:t>zaokrągleń zastosowanych w planie 2023r.</w:t>
            </w:r>
          </w:p>
        </w:tc>
      </w:tr>
      <w:tr w:rsidR="00782D73" w14:paraId="4686905E" w14:textId="77777777" w:rsidTr="006E4D49">
        <w:trPr>
          <w:trHeight w:val="28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329C79D2"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90002</w:t>
            </w:r>
          </w:p>
        </w:tc>
        <w:tc>
          <w:tcPr>
            <w:tcW w:w="312" w:type="pct"/>
            <w:tcBorders>
              <w:top w:val="nil"/>
              <w:left w:val="nil"/>
              <w:bottom w:val="single" w:sz="4" w:space="0" w:color="auto"/>
              <w:right w:val="single" w:sz="4" w:space="0" w:color="auto"/>
            </w:tcBorders>
            <w:shd w:val="clear" w:color="000000" w:fill="66FF33"/>
            <w:vAlign w:val="center"/>
            <w:hideMark/>
          </w:tcPr>
          <w:p w14:paraId="37FA474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0940</w:t>
            </w:r>
          </w:p>
        </w:tc>
        <w:tc>
          <w:tcPr>
            <w:tcW w:w="548" w:type="pct"/>
            <w:tcBorders>
              <w:top w:val="nil"/>
              <w:left w:val="nil"/>
              <w:bottom w:val="single" w:sz="4" w:space="0" w:color="auto"/>
              <w:right w:val="single" w:sz="4" w:space="0" w:color="auto"/>
            </w:tcBorders>
            <w:shd w:val="clear" w:color="000000" w:fill="00CC00"/>
            <w:vAlign w:val="center"/>
            <w:hideMark/>
          </w:tcPr>
          <w:p w14:paraId="178D4E6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1 600</w:t>
            </w:r>
          </w:p>
        </w:tc>
        <w:tc>
          <w:tcPr>
            <w:tcW w:w="634" w:type="pct"/>
            <w:tcBorders>
              <w:top w:val="nil"/>
              <w:left w:val="nil"/>
              <w:bottom w:val="single" w:sz="4" w:space="0" w:color="auto"/>
              <w:right w:val="single" w:sz="4" w:space="0" w:color="auto"/>
            </w:tcBorders>
            <w:shd w:val="clear" w:color="000000" w:fill="008000"/>
            <w:vAlign w:val="center"/>
            <w:hideMark/>
          </w:tcPr>
          <w:p w14:paraId="23059691"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1 598,21</w:t>
            </w:r>
          </w:p>
        </w:tc>
        <w:tc>
          <w:tcPr>
            <w:tcW w:w="407" w:type="pct"/>
            <w:tcBorders>
              <w:top w:val="nil"/>
              <w:left w:val="nil"/>
              <w:bottom w:val="single" w:sz="4" w:space="0" w:color="auto"/>
              <w:right w:val="single" w:sz="4" w:space="0" w:color="auto"/>
            </w:tcBorders>
            <w:shd w:val="clear" w:color="000000" w:fill="FFFFFF"/>
            <w:vAlign w:val="center"/>
            <w:hideMark/>
          </w:tcPr>
          <w:p w14:paraId="286E07A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99,89</w:t>
            </w:r>
          </w:p>
        </w:tc>
        <w:tc>
          <w:tcPr>
            <w:tcW w:w="2710" w:type="pct"/>
            <w:tcBorders>
              <w:top w:val="nil"/>
              <w:left w:val="nil"/>
              <w:bottom w:val="single" w:sz="4" w:space="0" w:color="auto"/>
              <w:right w:val="single" w:sz="4" w:space="0" w:color="auto"/>
            </w:tcBorders>
            <w:shd w:val="clear" w:color="auto" w:fill="auto"/>
            <w:vAlign w:val="center"/>
            <w:hideMark/>
          </w:tcPr>
          <w:p w14:paraId="20285661" w14:textId="7F2DB070" w:rsidR="00782D73" w:rsidRDefault="00782D73">
            <w:pPr>
              <w:jc w:val="both"/>
              <w:rPr>
                <w:rFonts w:ascii="Calibri" w:hAnsi="Calibri" w:cs="Calibri"/>
                <w:color w:val="000000"/>
                <w:sz w:val="16"/>
                <w:szCs w:val="16"/>
              </w:rPr>
            </w:pPr>
            <w:r>
              <w:rPr>
                <w:rFonts w:ascii="Calibri" w:hAnsi="Calibri" w:cs="Calibri"/>
                <w:color w:val="000000"/>
                <w:sz w:val="16"/>
                <w:szCs w:val="16"/>
              </w:rPr>
              <w:t>Odchylenie o wskaźnik 0,11%</w:t>
            </w:r>
            <w:r w:rsidR="00844538">
              <w:rPr>
                <w:rFonts w:ascii="Calibri" w:hAnsi="Calibri" w:cs="Calibri"/>
                <w:color w:val="000000"/>
                <w:sz w:val="16"/>
                <w:szCs w:val="16"/>
              </w:rPr>
              <w:t xml:space="preserve"> było konsekwencją </w:t>
            </w:r>
            <w:r>
              <w:rPr>
                <w:rFonts w:ascii="Calibri" w:hAnsi="Calibri" w:cs="Calibri"/>
                <w:color w:val="000000"/>
                <w:sz w:val="16"/>
                <w:szCs w:val="16"/>
              </w:rPr>
              <w:t>zaokrągleń zastosowanych w planie na 2023r.</w:t>
            </w:r>
          </w:p>
        </w:tc>
      </w:tr>
      <w:tr w:rsidR="00782D73" w14:paraId="0A08EE33" w14:textId="77777777" w:rsidTr="006E4D49">
        <w:trPr>
          <w:trHeight w:val="40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335D4AC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90002</w:t>
            </w:r>
          </w:p>
        </w:tc>
        <w:tc>
          <w:tcPr>
            <w:tcW w:w="312" w:type="pct"/>
            <w:tcBorders>
              <w:top w:val="nil"/>
              <w:left w:val="nil"/>
              <w:bottom w:val="single" w:sz="4" w:space="0" w:color="auto"/>
              <w:right w:val="single" w:sz="4" w:space="0" w:color="auto"/>
            </w:tcBorders>
            <w:shd w:val="clear" w:color="000000" w:fill="66FF33"/>
            <w:vAlign w:val="center"/>
            <w:hideMark/>
          </w:tcPr>
          <w:p w14:paraId="1D0A8BF6"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0970</w:t>
            </w:r>
          </w:p>
        </w:tc>
        <w:tc>
          <w:tcPr>
            <w:tcW w:w="548" w:type="pct"/>
            <w:tcBorders>
              <w:top w:val="nil"/>
              <w:left w:val="nil"/>
              <w:bottom w:val="single" w:sz="4" w:space="0" w:color="auto"/>
              <w:right w:val="single" w:sz="4" w:space="0" w:color="auto"/>
            </w:tcBorders>
            <w:shd w:val="clear" w:color="000000" w:fill="00CC00"/>
            <w:vAlign w:val="center"/>
            <w:hideMark/>
          </w:tcPr>
          <w:p w14:paraId="38A823C6"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10 600</w:t>
            </w:r>
          </w:p>
        </w:tc>
        <w:tc>
          <w:tcPr>
            <w:tcW w:w="634" w:type="pct"/>
            <w:tcBorders>
              <w:top w:val="nil"/>
              <w:left w:val="nil"/>
              <w:bottom w:val="single" w:sz="4" w:space="0" w:color="auto"/>
              <w:right w:val="single" w:sz="4" w:space="0" w:color="auto"/>
            </w:tcBorders>
            <w:shd w:val="clear" w:color="000000" w:fill="008000"/>
            <w:vAlign w:val="center"/>
            <w:hideMark/>
          </w:tcPr>
          <w:p w14:paraId="257140BE"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10 661,48</w:t>
            </w:r>
          </w:p>
        </w:tc>
        <w:tc>
          <w:tcPr>
            <w:tcW w:w="407" w:type="pct"/>
            <w:tcBorders>
              <w:top w:val="nil"/>
              <w:left w:val="nil"/>
              <w:bottom w:val="single" w:sz="4" w:space="0" w:color="auto"/>
              <w:right w:val="single" w:sz="4" w:space="0" w:color="auto"/>
            </w:tcBorders>
            <w:shd w:val="clear" w:color="000000" w:fill="FFFFFF"/>
            <w:vAlign w:val="center"/>
            <w:hideMark/>
          </w:tcPr>
          <w:p w14:paraId="04CD7C63"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100,58</w:t>
            </w:r>
          </w:p>
        </w:tc>
        <w:tc>
          <w:tcPr>
            <w:tcW w:w="2710" w:type="pct"/>
            <w:tcBorders>
              <w:top w:val="nil"/>
              <w:left w:val="nil"/>
              <w:bottom w:val="single" w:sz="4" w:space="0" w:color="auto"/>
              <w:right w:val="single" w:sz="4" w:space="0" w:color="auto"/>
            </w:tcBorders>
            <w:shd w:val="clear" w:color="auto" w:fill="auto"/>
            <w:vAlign w:val="center"/>
            <w:hideMark/>
          </w:tcPr>
          <w:p w14:paraId="5A29A0C1" w14:textId="5285CFFA" w:rsidR="00782D73" w:rsidRDefault="00782D73">
            <w:pPr>
              <w:jc w:val="both"/>
              <w:rPr>
                <w:rFonts w:ascii="Calibri" w:hAnsi="Calibri" w:cs="Calibri"/>
                <w:color w:val="000000"/>
                <w:sz w:val="16"/>
                <w:szCs w:val="16"/>
              </w:rPr>
            </w:pPr>
            <w:r>
              <w:rPr>
                <w:rFonts w:ascii="Calibri" w:hAnsi="Calibri" w:cs="Calibri"/>
                <w:color w:val="000000"/>
                <w:sz w:val="16"/>
                <w:szCs w:val="16"/>
              </w:rPr>
              <w:t xml:space="preserve">Zwiększone wpływy z różnych dochodów </w:t>
            </w:r>
            <w:r w:rsidR="00FB6AE2">
              <w:rPr>
                <w:rFonts w:ascii="Calibri" w:hAnsi="Calibri" w:cs="Calibri"/>
                <w:color w:val="000000"/>
                <w:sz w:val="16"/>
                <w:szCs w:val="16"/>
              </w:rPr>
              <w:t>były konsekwencją powstania dochodu stanowiącego</w:t>
            </w:r>
            <w:r>
              <w:rPr>
                <w:rFonts w:ascii="Calibri" w:hAnsi="Calibri" w:cs="Calibri"/>
                <w:color w:val="000000"/>
                <w:sz w:val="16"/>
                <w:szCs w:val="16"/>
              </w:rPr>
              <w:t xml:space="preserve"> wynagrodzeni</w:t>
            </w:r>
            <w:r w:rsidR="00FB6AE2">
              <w:rPr>
                <w:rFonts w:ascii="Calibri" w:hAnsi="Calibri" w:cs="Calibri"/>
                <w:color w:val="000000"/>
                <w:sz w:val="16"/>
                <w:szCs w:val="16"/>
              </w:rPr>
              <w:t>e</w:t>
            </w:r>
            <w:r>
              <w:rPr>
                <w:rFonts w:ascii="Calibri" w:hAnsi="Calibri" w:cs="Calibri"/>
                <w:color w:val="000000"/>
                <w:sz w:val="16"/>
                <w:szCs w:val="16"/>
              </w:rPr>
              <w:t xml:space="preserve"> dla płatnika z tytułu wykonywania zadań określonych przepisami prawa. </w:t>
            </w:r>
          </w:p>
        </w:tc>
      </w:tr>
      <w:tr w:rsidR="00782D73" w14:paraId="40F6445E" w14:textId="77777777" w:rsidTr="006E4D49">
        <w:trPr>
          <w:trHeight w:val="28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13A6C51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90026</w:t>
            </w:r>
          </w:p>
        </w:tc>
        <w:tc>
          <w:tcPr>
            <w:tcW w:w="312" w:type="pct"/>
            <w:tcBorders>
              <w:top w:val="nil"/>
              <w:left w:val="nil"/>
              <w:bottom w:val="single" w:sz="4" w:space="0" w:color="auto"/>
              <w:right w:val="single" w:sz="4" w:space="0" w:color="auto"/>
            </w:tcBorders>
            <w:shd w:val="clear" w:color="000000" w:fill="66FF33"/>
            <w:vAlign w:val="center"/>
            <w:hideMark/>
          </w:tcPr>
          <w:p w14:paraId="7FE3BD6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0570</w:t>
            </w:r>
          </w:p>
        </w:tc>
        <w:tc>
          <w:tcPr>
            <w:tcW w:w="548" w:type="pct"/>
            <w:tcBorders>
              <w:top w:val="nil"/>
              <w:left w:val="nil"/>
              <w:bottom w:val="single" w:sz="4" w:space="0" w:color="auto"/>
              <w:right w:val="single" w:sz="4" w:space="0" w:color="auto"/>
            </w:tcBorders>
            <w:shd w:val="clear" w:color="000000" w:fill="00CC00"/>
            <w:vAlign w:val="center"/>
            <w:hideMark/>
          </w:tcPr>
          <w:p w14:paraId="5EE6CFAB"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1 000</w:t>
            </w:r>
          </w:p>
        </w:tc>
        <w:tc>
          <w:tcPr>
            <w:tcW w:w="634" w:type="pct"/>
            <w:tcBorders>
              <w:top w:val="nil"/>
              <w:left w:val="nil"/>
              <w:bottom w:val="single" w:sz="4" w:space="0" w:color="auto"/>
              <w:right w:val="single" w:sz="4" w:space="0" w:color="auto"/>
            </w:tcBorders>
            <w:shd w:val="clear" w:color="000000" w:fill="008000"/>
            <w:vAlign w:val="center"/>
            <w:hideMark/>
          </w:tcPr>
          <w:p w14:paraId="57B9C1A4"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1 000,00</w:t>
            </w:r>
          </w:p>
        </w:tc>
        <w:tc>
          <w:tcPr>
            <w:tcW w:w="407" w:type="pct"/>
            <w:tcBorders>
              <w:top w:val="nil"/>
              <w:left w:val="nil"/>
              <w:bottom w:val="single" w:sz="4" w:space="0" w:color="auto"/>
              <w:right w:val="single" w:sz="4" w:space="0" w:color="auto"/>
            </w:tcBorders>
            <w:shd w:val="clear" w:color="000000" w:fill="FFFFFF"/>
            <w:vAlign w:val="center"/>
            <w:hideMark/>
          </w:tcPr>
          <w:p w14:paraId="0C468759"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100,00</w:t>
            </w:r>
          </w:p>
        </w:tc>
        <w:tc>
          <w:tcPr>
            <w:tcW w:w="2710" w:type="pct"/>
            <w:tcBorders>
              <w:top w:val="nil"/>
              <w:left w:val="nil"/>
              <w:bottom w:val="single" w:sz="4" w:space="0" w:color="auto"/>
              <w:right w:val="single" w:sz="4" w:space="0" w:color="auto"/>
            </w:tcBorders>
            <w:shd w:val="clear" w:color="auto" w:fill="auto"/>
            <w:vAlign w:val="center"/>
            <w:hideMark/>
          </w:tcPr>
          <w:p w14:paraId="08C321D9" w14:textId="77777777" w:rsidR="00782D73" w:rsidRDefault="00782D73">
            <w:pPr>
              <w:jc w:val="both"/>
              <w:rPr>
                <w:rFonts w:ascii="Calibri" w:hAnsi="Calibri" w:cs="Calibri"/>
                <w:color w:val="000000"/>
                <w:sz w:val="16"/>
                <w:szCs w:val="16"/>
              </w:rPr>
            </w:pPr>
            <w:r>
              <w:rPr>
                <w:rFonts w:ascii="Calibri" w:hAnsi="Calibri" w:cs="Calibri"/>
                <w:color w:val="000000"/>
                <w:sz w:val="16"/>
                <w:szCs w:val="16"/>
              </w:rPr>
              <w:t>Wykonano w 100 %.</w:t>
            </w:r>
          </w:p>
        </w:tc>
      </w:tr>
      <w:tr w:rsidR="00782D73" w14:paraId="24D5AFF1" w14:textId="77777777" w:rsidTr="006E4D49">
        <w:trPr>
          <w:trHeight w:val="28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42A9AF60"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90026</w:t>
            </w:r>
          </w:p>
        </w:tc>
        <w:tc>
          <w:tcPr>
            <w:tcW w:w="312" w:type="pct"/>
            <w:tcBorders>
              <w:top w:val="nil"/>
              <w:left w:val="nil"/>
              <w:bottom w:val="single" w:sz="4" w:space="0" w:color="auto"/>
              <w:right w:val="single" w:sz="4" w:space="0" w:color="auto"/>
            </w:tcBorders>
            <w:shd w:val="clear" w:color="000000" w:fill="66FF33"/>
            <w:vAlign w:val="center"/>
            <w:hideMark/>
          </w:tcPr>
          <w:p w14:paraId="02B9DEEE"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0940</w:t>
            </w:r>
          </w:p>
        </w:tc>
        <w:tc>
          <w:tcPr>
            <w:tcW w:w="548" w:type="pct"/>
            <w:tcBorders>
              <w:top w:val="nil"/>
              <w:left w:val="nil"/>
              <w:bottom w:val="single" w:sz="4" w:space="0" w:color="auto"/>
              <w:right w:val="single" w:sz="4" w:space="0" w:color="auto"/>
            </w:tcBorders>
            <w:shd w:val="clear" w:color="000000" w:fill="00CC00"/>
            <w:vAlign w:val="center"/>
            <w:hideMark/>
          </w:tcPr>
          <w:p w14:paraId="2FA9F6E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9 480</w:t>
            </w:r>
          </w:p>
        </w:tc>
        <w:tc>
          <w:tcPr>
            <w:tcW w:w="634" w:type="pct"/>
            <w:tcBorders>
              <w:top w:val="nil"/>
              <w:left w:val="nil"/>
              <w:bottom w:val="single" w:sz="4" w:space="0" w:color="auto"/>
              <w:right w:val="single" w:sz="4" w:space="0" w:color="auto"/>
            </w:tcBorders>
            <w:shd w:val="clear" w:color="000000" w:fill="008000"/>
            <w:vAlign w:val="center"/>
            <w:hideMark/>
          </w:tcPr>
          <w:p w14:paraId="2671B65E"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9 479,48</w:t>
            </w:r>
          </w:p>
        </w:tc>
        <w:tc>
          <w:tcPr>
            <w:tcW w:w="407" w:type="pct"/>
            <w:tcBorders>
              <w:top w:val="nil"/>
              <w:left w:val="nil"/>
              <w:bottom w:val="single" w:sz="4" w:space="0" w:color="auto"/>
              <w:right w:val="single" w:sz="4" w:space="0" w:color="auto"/>
            </w:tcBorders>
            <w:shd w:val="clear" w:color="000000" w:fill="FFFFFF"/>
            <w:vAlign w:val="center"/>
            <w:hideMark/>
          </w:tcPr>
          <w:p w14:paraId="736DF256"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99,99</w:t>
            </w:r>
          </w:p>
        </w:tc>
        <w:tc>
          <w:tcPr>
            <w:tcW w:w="2710" w:type="pct"/>
            <w:tcBorders>
              <w:top w:val="nil"/>
              <w:left w:val="nil"/>
              <w:bottom w:val="single" w:sz="4" w:space="0" w:color="auto"/>
              <w:right w:val="single" w:sz="4" w:space="0" w:color="auto"/>
            </w:tcBorders>
            <w:shd w:val="clear" w:color="auto" w:fill="auto"/>
            <w:vAlign w:val="center"/>
            <w:hideMark/>
          </w:tcPr>
          <w:p w14:paraId="5BF6C44D" w14:textId="4B8CA7B2" w:rsidR="00782D73" w:rsidRDefault="00782D73">
            <w:pPr>
              <w:jc w:val="both"/>
              <w:rPr>
                <w:rFonts w:ascii="Calibri" w:hAnsi="Calibri" w:cs="Calibri"/>
                <w:color w:val="000000"/>
                <w:sz w:val="16"/>
                <w:szCs w:val="16"/>
              </w:rPr>
            </w:pPr>
            <w:r>
              <w:rPr>
                <w:rFonts w:ascii="Calibri" w:hAnsi="Calibri" w:cs="Calibri"/>
                <w:color w:val="000000"/>
                <w:sz w:val="16"/>
                <w:szCs w:val="16"/>
              </w:rPr>
              <w:t>Odchylenie o wskaźnik 0,</w:t>
            </w:r>
            <w:r w:rsidR="009079CE">
              <w:rPr>
                <w:rFonts w:ascii="Calibri" w:hAnsi="Calibri" w:cs="Calibri"/>
                <w:color w:val="000000"/>
                <w:sz w:val="16"/>
                <w:szCs w:val="16"/>
              </w:rPr>
              <w:t>01</w:t>
            </w:r>
            <w:r>
              <w:rPr>
                <w:rFonts w:ascii="Calibri" w:hAnsi="Calibri" w:cs="Calibri"/>
                <w:color w:val="000000"/>
                <w:sz w:val="16"/>
                <w:szCs w:val="16"/>
              </w:rPr>
              <w:t xml:space="preserve">% </w:t>
            </w:r>
            <w:r w:rsidR="00FB6AE2">
              <w:rPr>
                <w:rFonts w:ascii="Calibri" w:hAnsi="Calibri" w:cs="Calibri"/>
                <w:color w:val="000000"/>
                <w:sz w:val="16"/>
                <w:szCs w:val="16"/>
              </w:rPr>
              <w:t xml:space="preserve">było konsekwencją </w:t>
            </w:r>
            <w:r>
              <w:rPr>
                <w:rFonts w:ascii="Calibri" w:hAnsi="Calibri" w:cs="Calibri"/>
                <w:color w:val="000000"/>
                <w:sz w:val="16"/>
                <w:szCs w:val="16"/>
              </w:rPr>
              <w:t>zaokrągleń zastosowanych w planie na 2023r.</w:t>
            </w:r>
          </w:p>
        </w:tc>
      </w:tr>
      <w:tr w:rsidR="00782D73" w14:paraId="5FE55D01" w14:textId="77777777" w:rsidTr="006E4D49">
        <w:trPr>
          <w:trHeight w:val="28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34CB6E98"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lastRenderedPageBreak/>
              <w:t>90026</w:t>
            </w:r>
          </w:p>
        </w:tc>
        <w:tc>
          <w:tcPr>
            <w:tcW w:w="312" w:type="pct"/>
            <w:tcBorders>
              <w:top w:val="nil"/>
              <w:left w:val="nil"/>
              <w:bottom w:val="single" w:sz="4" w:space="0" w:color="auto"/>
              <w:right w:val="single" w:sz="4" w:space="0" w:color="auto"/>
            </w:tcBorders>
            <w:shd w:val="clear" w:color="000000" w:fill="66FF33"/>
            <w:vAlign w:val="center"/>
            <w:hideMark/>
          </w:tcPr>
          <w:p w14:paraId="7B5E7FFA"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0950</w:t>
            </w:r>
          </w:p>
        </w:tc>
        <w:tc>
          <w:tcPr>
            <w:tcW w:w="548" w:type="pct"/>
            <w:tcBorders>
              <w:top w:val="nil"/>
              <w:left w:val="nil"/>
              <w:bottom w:val="single" w:sz="4" w:space="0" w:color="auto"/>
              <w:right w:val="single" w:sz="4" w:space="0" w:color="auto"/>
            </w:tcBorders>
            <w:shd w:val="clear" w:color="000000" w:fill="00CC00"/>
            <w:vAlign w:val="center"/>
            <w:hideMark/>
          </w:tcPr>
          <w:p w14:paraId="736093F3"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9 570</w:t>
            </w:r>
          </w:p>
        </w:tc>
        <w:tc>
          <w:tcPr>
            <w:tcW w:w="634" w:type="pct"/>
            <w:tcBorders>
              <w:top w:val="nil"/>
              <w:left w:val="nil"/>
              <w:bottom w:val="single" w:sz="4" w:space="0" w:color="auto"/>
              <w:right w:val="single" w:sz="4" w:space="0" w:color="auto"/>
            </w:tcBorders>
            <w:shd w:val="clear" w:color="000000" w:fill="008000"/>
            <w:vAlign w:val="center"/>
            <w:hideMark/>
          </w:tcPr>
          <w:p w14:paraId="5B18D47A"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9 570,00</w:t>
            </w:r>
          </w:p>
        </w:tc>
        <w:tc>
          <w:tcPr>
            <w:tcW w:w="407" w:type="pct"/>
            <w:tcBorders>
              <w:top w:val="nil"/>
              <w:left w:val="nil"/>
              <w:bottom w:val="single" w:sz="4" w:space="0" w:color="auto"/>
              <w:right w:val="single" w:sz="4" w:space="0" w:color="auto"/>
            </w:tcBorders>
            <w:shd w:val="clear" w:color="000000" w:fill="FFFFFF"/>
            <w:vAlign w:val="center"/>
            <w:hideMark/>
          </w:tcPr>
          <w:p w14:paraId="629C2841"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100,00</w:t>
            </w:r>
          </w:p>
        </w:tc>
        <w:tc>
          <w:tcPr>
            <w:tcW w:w="2710" w:type="pct"/>
            <w:tcBorders>
              <w:top w:val="nil"/>
              <w:left w:val="nil"/>
              <w:bottom w:val="single" w:sz="4" w:space="0" w:color="auto"/>
              <w:right w:val="single" w:sz="4" w:space="0" w:color="auto"/>
            </w:tcBorders>
            <w:shd w:val="clear" w:color="auto" w:fill="auto"/>
            <w:vAlign w:val="center"/>
            <w:hideMark/>
          </w:tcPr>
          <w:p w14:paraId="1BC140F3" w14:textId="77777777" w:rsidR="00782D73" w:rsidRDefault="00782D73">
            <w:pPr>
              <w:jc w:val="both"/>
              <w:rPr>
                <w:rFonts w:ascii="Calibri" w:hAnsi="Calibri" w:cs="Calibri"/>
                <w:color w:val="000000"/>
                <w:sz w:val="16"/>
                <w:szCs w:val="16"/>
              </w:rPr>
            </w:pPr>
            <w:r>
              <w:rPr>
                <w:rFonts w:ascii="Calibri" w:hAnsi="Calibri" w:cs="Calibri"/>
                <w:color w:val="000000"/>
                <w:sz w:val="16"/>
                <w:szCs w:val="16"/>
              </w:rPr>
              <w:t>Wykonano w 100 %.</w:t>
            </w:r>
          </w:p>
        </w:tc>
      </w:tr>
      <w:tr w:rsidR="00782D73" w14:paraId="61338360" w14:textId="77777777" w:rsidTr="006E4D49">
        <w:trPr>
          <w:trHeight w:val="28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7D2DC813"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90026</w:t>
            </w:r>
          </w:p>
        </w:tc>
        <w:tc>
          <w:tcPr>
            <w:tcW w:w="312" w:type="pct"/>
            <w:tcBorders>
              <w:top w:val="nil"/>
              <w:left w:val="nil"/>
              <w:bottom w:val="single" w:sz="4" w:space="0" w:color="auto"/>
              <w:right w:val="single" w:sz="4" w:space="0" w:color="auto"/>
            </w:tcBorders>
            <w:shd w:val="clear" w:color="000000" w:fill="66FF33"/>
            <w:vAlign w:val="center"/>
            <w:hideMark/>
          </w:tcPr>
          <w:p w14:paraId="60618380"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0970</w:t>
            </w:r>
          </w:p>
        </w:tc>
        <w:tc>
          <w:tcPr>
            <w:tcW w:w="548" w:type="pct"/>
            <w:tcBorders>
              <w:top w:val="nil"/>
              <w:left w:val="nil"/>
              <w:bottom w:val="single" w:sz="4" w:space="0" w:color="auto"/>
              <w:right w:val="single" w:sz="4" w:space="0" w:color="auto"/>
            </w:tcBorders>
            <w:shd w:val="clear" w:color="000000" w:fill="00CC00"/>
            <w:vAlign w:val="center"/>
            <w:hideMark/>
          </w:tcPr>
          <w:p w14:paraId="17FEB66B"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23 634</w:t>
            </w:r>
          </w:p>
        </w:tc>
        <w:tc>
          <w:tcPr>
            <w:tcW w:w="634" w:type="pct"/>
            <w:tcBorders>
              <w:top w:val="nil"/>
              <w:left w:val="nil"/>
              <w:bottom w:val="single" w:sz="4" w:space="0" w:color="auto"/>
              <w:right w:val="single" w:sz="4" w:space="0" w:color="auto"/>
            </w:tcBorders>
            <w:shd w:val="clear" w:color="000000" w:fill="008000"/>
            <w:vAlign w:val="center"/>
            <w:hideMark/>
          </w:tcPr>
          <w:p w14:paraId="21A8F672"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23 843,17</w:t>
            </w:r>
          </w:p>
        </w:tc>
        <w:tc>
          <w:tcPr>
            <w:tcW w:w="407" w:type="pct"/>
            <w:tcBorders>
              <w:top w:val="nil"/>
              <w:left w:val="nil"/>
              <w:bottom w:val="single" w:sz="4" w:space="0" w:color="auto"/>
              <w:right w:val="single" w:sz="4" w:space="0" w:color="auto"/>
            </w:tcBorders>
            <w:shd w:val="clear" w:color="000000" w:fill="FFFFFF"/>
            <w:vAlign w:val="center"/>
            <w:hideMark/>
          </w:tcPr>
          <w:p w14:paraId="6A034981"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100,89</w:t>
            </w:r>
          </w:p>
        </w:tc>
        <w:tc>
          <w:tcPr>
            <w:tcW w:w="2710" w:type="pct"/>
            <w:tcBorders>
              <w:top w:val="nil"/>
              <w:left w:val="nil"/>
              <w:bottom w:val="single" w:sz="4" w:space="0" w:color="auto"/>
              <w:right w:val="single" w:sz="4" w:space="0" w:color="auto"/>
            </w:tcBorders>
            <w:shd w:val="clear" w:color="auto" w:fill="auto"/>
            <w:vAlign w:val="center"/>
            <w:hideMark/>
          </w:tcPr>
          <w:p w14:paraId="1B27CEC1" w14:textId="69167238" w:rsidR="00782D73" w:rsidRDefault="00782D73">
            <w:pPr>
              <w:jc w:val="both"/>
              <w:rPr>
                <w:rFonts w:ascii="Calibri" w:hAnsi="Calibri" w:cs="Calibri"/>
                <w:color w:val="000000"/>
                <w:sz w:val="16"/>
                <w:szCs w:val="16"/>
              </w:rPr>
            </w:pPr>
            <w:r>
              <w:rPr>
                <w:rFonts w:ascii="Calibri" w:hAnsi="Calibri" w:cs="Calibri"/>
                <w:color w:val="000000"/>
                <w:sz w:val="16"/>
                <w:szCs w:val="16"/>
              </w:rPr>
              <w:t xml:space="preserve">Odchylenie o wskaźnik 0,89% </w:t>
            </w:r>
            <w:r w:rsidR="00FB6AE2">
              <w:rPr>
                <w:rFonts w:ascii="Calibri" w:hAnsi="Calibri" w:cs="Calibri"/>
                <w:color w:val="000000"/>
                <w:sz w:val="16"/>
                <w:szCs w:val="16"/>
              </w:rPr>
              <w:t>było konsekwencją</w:t>
            </w:r>
            <w:r>
              <w:rPr>
                <w:rFonts w:ascii="Calibri" w:hAnsi="Calibri" w:cs="Calibri"/>
                <w:color w:val="000000"/>
                <w:sz w:val="16"/>
                <w:szCs w:val="16"/>
              </w:rPr>
              <w:t xml:space="preserve"> wpłat dokonanych w grudniu 2023r.</w:t>
            </w:r>
          </w:p>
        </w:tc>
      </w:tr>
      <w:tr w:rsidR="00782D73" w14:paraId="2236B5B8" w14:textId="77777777" w:rsidTr="006E4D49">
        <w:trPr>
          <w:trHeight w:val="408"/>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1043DBB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90026</w:t>
            </w:r>
          </w:p>
        </w:tc>
        <w:tc>
          <w:tcPr>
            <w:tcW w:w="312" w:type="pct"/>
            <w:tcBorders>
              <w:top w:val="nil"/>
              <w:left w:val="nil"/>
              <w:bottom w:val="single" w:sz="4" w:space="0" w:color="auto"/>
              <w:right w:val="single" w:sz="4" w:space="0" w:color="auto"/>
            </w:tcBorders>
            <w:shd w:val="clear" w:color="000000" w:fill="66FF33"/>
            <w:vAlign w:val="center"/>
            <w:hideMark/>
          </w:tcPr>
          <w:p w14:paraId="16517751"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2460</w:t>
            </w:r>
          </w:p>
        </w:tc>
        <w:tc>
          <w:tcPr>
            <w:tcW w:w="548" w:type="pct"/>
            <w:tcBorders>
              <w:top w:val="nil"/>
              <w:left w:val="nil"/>
              <w:bottom w:val="single" w:sz="4" w:space="0" w:color="auto"/>
              <w:right w:val="single" w:sz="4" w:space="0" w:color="auto"/>
            </w:tcBorders>
            <w:shd w:val="clear" w:color="000000" w:fill="00CC00"/>
            <w:vAlign w:val="center"/>
            <w:hideMark/>
          </w:tcPr>
          <w:p w14:paraId="4E5B24D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150 000</w:t>
            </w:r>
          </w:p>
        </w:tc>
        <w:tc>
          <w:tcPr>
            <w:tcW w:w="634" w:type="pct"/>
            <w:tcBorders>
              <w:top w:val="nil"/>
              <w:left w:val="nil"/>
              <w:bottom w:val="single" w:sz="4" w:space="0" w:color="auto"/>
              <w:right w:val="single" w:sz="4" w:space="0" w:color="auto"/>
            </w:tcBorders>
            <w:shd w:val="clear" w:color="000000" w:fill="008000"/>
            <w:vAlign w:val="center"/>
            <w:hideMark/>
          </w:tcPr>
          <w:p w14:paraId="19A1DBDF"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152 892,60</w:t>
            </w:r>
          </w:p>
        </w:tc>
        <w:tc>
          <w:tcPr>
            <w:tcW w:w="407" w:type="pct"/>
            <w:tcBorders>
              <w:top w:val="nil"/>
              <w:left w:val="nil"/>
              <w:bottom w:val="single" w:sz="4" w:space="0" w:color="auto"/>
              <w:right w:val="single" w:sz="4" w:space="0" w:color="auto"/>
            </w:tcBorders>
            <w:shd w:val="clear" w:color="000000" w:fill="FFFFFF"/>
            <w:vAlign w:val="center"/>
            <w:hideMark/>
          </w:tcPr>
          <w:p w14:paraId="717CCC94"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101,93</w:t>
            </w:r>
          </w:p>
        </w:tc>
        <w:tc>
          <w:tcPr>
            <w:tcW w:w="2710" w:type="pct"/>
            <w:tcBorders>
              <w:top w:val="nil"/>
              <w:left w:val="nil"/>
              <w:bottom w:val="single" w:sz="4" w:space="0" w:color="auto"/>
              <w:right w:val="single" w:sz="4" w:space="0" w:color="auto"/>
            </w:tcBorders>
            <w:shd w:val="clear" w:color="auto" w:fill="auto"/>
            <w:vAlign w:val="center"/>
            <w:hideMark/>
          </w:tcPr>
          <w:p w14:paraId="5BC15069" w14:textId="41942204" w:rsidR="00782D73" w:rsidRDefault="00782D73">
            <w:pPr>
              <w:jc w:val="both"/>
              <w:rPr>
                <w:rFonts w:ascii="Calibri" w:hAnsi="Calibri" w:cs="Calibri"/>
                <w:color w:val="000000"/>
                <w:sz w:val="16"/>
                <w:szCs w:val="16"/>
              </w:rPr>
            </w:pPr>
            <w:r>
              <w:rPr>
                <w:rFonts w:ascii="Calibri" w:hAnsi="Calibri" w:cs="Calibri"/>
                <w:color w:val="000000"/>
                <w:sz w:val="16"/>
                <w:szCs w:val="16"/>
              </w:rPr>
              <w:t>Odchylenie o wskaźnik 1,93% wynika</w:t>
            </w:r>
            <w:r w:rsidR="00FB6AE2">
              <w:rPr>
                <w:rFonts w:ascii="Calibri" w:hAnsi="Calibri" w:cs="Calibri"/>
                <w:color w:val="000000"/>
                <w:sz w:val="16"/>
                <w:szCs w:val="16"/>
              </w:rPr>
              <w:t>ło</w:t>
            </w:r>
            <w:r>
              <w:rPr>
                <w:rFonts w:ascii="Calibri" w:hAnsi="Calibri" w:cs="Calibri"/>
                <w:color w:val="000000"/>
                <w:sz w:val="16"/>
                <w:szCs w:val="16"/>
              </w:rPr>
              <w:t xml:space="preserve"> z rozliczenia środków stanowiących dofinansowanie z </w:t>
            </w:r>
            <w:proofErr w:type="spellStart"/>
            <w:r>
              <w:rPr>
                <w:rFonts w:ascii="Calibri" w:hAnsi="Calibri" w:cs="Calibri"/>
                <w:color w:val="000000"/>
                <w:sz w:val="16"/>
                <w:szCs w:val="16"/>
              </w:rPr>
              <w:t>WFOŚiGW</w:t>
            </w:r>
            <w:proofErr w:type="spellEnd"/>
            <w:r>
              <w:rPr>
                <w:rFonts w:ascii="Calibri" w:hAnsi="Calibri" w:cs="Calibri"/>
                <w:color w:val="000000"/>
                <w:sz w:val="16"/>
                <w:szCs w:val="16"/>
              </w:rPr>
              <w:t xml:space="preserve"> w Poznaniu na koniec grudnia 2023r.</w:t>
            </w:r>
          </w:p>
        </w:tc>
      </w:tr>
      <w:tr w:rsidR="00782D73" w14:paraId="728068ED" w14:textId="77777777" w:rsidTr="006E4D49">
        <w:trPr>
          <w:trHeight w:val="300"/>
        </w:trPr>
        <w:tc>
          <w:tcPr>
            <w:tcW w:w="389" w:type="pct"/>
            <w:tcBorders>
              <w:top w:val="nil"/>
              <w:left w:val="single" w:sz="4" w:space="0" w:color="auto"/>
              <w:bottom w:val="single" w:sz="4" w:space="0" w:color="auto"/>
              <w:right w:val="single" w:sz="4" w:space="0" w:color="auto"/>
            </w:tcBorders>
            <w:shd w:val="clear" w:color="000000" w:fill="99FF33"/>
            <w:vAlign w:val="center"/>
            <w:hideMark/>
          </w:tcPr>
          <w:p w14:paraId="27E62B10"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90026</w:t>
            </w:r>
          </w:p>
        </w:tc>
        <w:tc>
          <w:tcPr>
            <w:tcW w:w="312" w:type="pct"/>
            <w:tcBorders>
              <w:top w:val="nil"/>
              <w:left w:val="nil"/>
              <w:bottom w:val="single" w:sz="4" w:space="0" w:color="auto"/>
              <w:right w:val="single" w:sz="4" w:space="0" w:color="auto"/>
            </w:tcBorders>
            <w:shd w:val="clear" w:color="000000" w:fill="66FF33"/>
            <w:vAlign w:val="center"/>
            <w:hideMark/>
          </w:tcPr>
          <w:p w14:paraId="440EC8C6"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6280</w:t>
            </w:r>
          </w:p>
        </w:tc>
        <w:tc>
          <w:tcPr>
            <w:tcW w:w="548" w:type="pct"/>
            <w:tcBorders>
              <w:top w:val="nil"/>
              <w:left w:val="nil"/>
              <w:bottom w:val="single" w:sz="4" w:space="0" w:color="auto"/>
              <w:right w:val="single" w:sz="4" w:space="0" w:color="auto"/>
            </w:tcBorders>
            <w:shd w:val="clear" w:color="000000" w:fill="00CC00"/>
            <w:vAlign w:val="center"/>
            <w:hideMark/>
          </w:tcPr>
          <w:p w14:paraId="0639241B"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41 900</w:t>
            </w:r>
          </w:p>
        </w:tc>
        <w:tc>
          <w:tcPr>
            <w:tcW w:w="634" w:type="pct"/>
            <w:tcBorders>
              <w:top w:val="nil"/>
              <w:left w:val="nil"/>
              <w:bottom w:val="single" w:sz="4" w:space="0" w:color="auto"/>
              <w:right w:val="single" w:sz="4" w:space="0" w:color="auto"/>
            </w:tcBorders>
            <w:shd w:val="clear" w:color="000000" w:fill="008000"/>
            <w:vAlign w:val="center"/>
            <w:hideMark/>
          </w:tcPr>
          <w:p w14:paraId="592AE0EC"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41 900,00</w:t>
            </w:r>
          </w:p>
        </w:tc>
        <w:tc>
          <w:tcPr>
            <w:tcW w:w="407" w:type="pct"/>
            <w:tcBorders>
              <w:top w:val="nil"/>
              <w:left w:val="nil"/>
              <w:bottom w:val="single" w:sz="4" w:space="0" w:color="auto"/>
              <w:right w:val="single" w:sz="4" w:space="0" w:color="auto"/>
            </w:tcBorders>
            <w:shd w:val="clear" w:color="000000" w:fill="FFFFFF"/>
            <w:vAlign w:val="center"/>
            <w:hideMark/>
          </w:tcPr>
          <w:p w14:paraId="5D0391A7" w14:textId="77777777" w:rsidR="00782D73" w:rsidRDefault="00782D73">
            <w:pPr>
              <w:jc w:val="right"/>
              <w:rPr>
                <w:rFonts w:ascii="Calibri" w:hAnsi="Calibri" w:cs="Calibri"/>
                <w:color w:val="000000"/>
                <w:sz w:val="16"/>
                <w:szCs w:val="16"/>
              </w:rPr>
            </w:pPr>
            <w:r>
              <w:rPr>
                <w:rFonts w:ascii="Calibri" w:hAnsi="Calibri" w:cs="Calibri"/>
                <w:color w:val="000000"/>
                <w:sz w:val="16"/>
                <w:szCs w:val="16"/>
              </w:rPr>
              <w:t>100,00</w:t>
            </w:r>
          </w:p>
        </w:tc>
        <w:tc>
          <w:tcPr>
            <w:tcW w:w="2710" w:type="pct"/>
            <w:tcBorders>
              <w:top w:val="nil"/>
              <w:left w:val="nil"/>
              <w:bottom w:val="single" w:sz="4" w:space="0" w:color="auto"/>
              <w:right w:val="single" w:sz="4" w:space="0" w:color="auto"/>
            </w:tcBorders>
            <w:shd w:val="clear" w:color="auto" w:fill="auto"/>
            <w:vAlign w:val="center"/>
            <w:hideMark/>
          </w:tcPr>
          <w:p w14:paraId="6CF79E4A" w14:textId="77777777" w:rsidR="00782D73" w:rsidRDefault="00782D73">
            <w:pPr>
              <w:jc w:val="both"/>
              <w:rPr>
                <w:rFonts w:ascii="Calibri" w:hAnsi="Calibri" w:cs="Calibri"/>
                <w:color w:val="000000"/>
                <w:sz w:val="16"/>
                <w:szCs w:val="16"/>
              </w:rPr>
            </w:pPr>
            <w:r>
              <w:rPr>
                <w:rFonts w:ascii="Calibri" w:hAnsi="Calibri" w:cs="Calibri"/>
                <w:color w:val="000000"/>
                <w:sz w:val="16"/>
                <w:szCs w:val="16"/>
              </w:rPr>
              <w:t>Zrealizowano w 100,00%.</w:t>
            </w:r>
          </w:p>
        </w:tc>
      </w:tr>
    </w:tbl>
    <w:p w14:paraId="3E3AC255" w14:textId="77777777" w:rsidR="008F6563" w:rsidRDefault="008F6563" w:rsidP="008F6563">
      <w:pPr>
        <w:spacing w:after="200" w:line="276" w:lineRule="auto"/>
        <w:contextualSpacing/>
        <w:rPr>
          <w:rFonts w:asciiTheme="minorHAnsi" w:eastAsiaTheme="minorHAnsi" w:hAnsiTheme="minorHAnsi" w:cstheme="minorBidi"/>
          <w:lang w:eastAsia="en-US"/>
        </w:rPr>
      </w:pPr>
    </w:p>
    <w:p w14:paraId="1CC5FF98" w14:textId="29D6F2E3" w:rsidR="00C70BE3" w:rsidRPr="009D590D" w:rsidRDefault="00C70BE3" w:rsidP="009D590D">
      <w:pPr>
        <w:spacing w:line="276" w:lineRule="auto"/>
        <w:jc w:val="both"/>
        <w:rPr>
          <w:rFonts w:asciiTheme="minorHAnsi" w:eastAsiaTheme="minorHAnsi" w:hAnsiTheme="minorHAnsi"/>
          <w:b/>
        </w:rPr>
      </w:pPr>
      <w:r w:rsidRPr="009D590D">
        <w:rPr>
          <w:rFonts w:asciiTheme="minorHAnsi" w:eastAsiaTheme="minorHAnsi" w:hAnsiTheme="minorHAnsi"/>
          <w:b/>
        </w:rPr>
        <w:t>I</w:t>
      </w:r>
      <w:r w:rsidR="00A46842" w:rsidRPr="009D590D">
        <w:rPr>
          <w:rFonts w:asciiTheme="minorHAnsi" w:eastAsiaTheme="minorHAnsi" w:hAnsiTheme="minorHAnsi"/>
          <w:b/>
        </w:rPr>
        <w:t xml:space="preserve">II. </w:t>
      </w:r>
      <w:r w:rsidRPr="009D590D">
        <w:rPr>
          <w:rFonts w:asciiTheme="minorHAnsi" w:eastAsiaTheme="minorHAnsi" w:hAnsiTheme="minorHAnsi"/>
          <w:b/>
        </w:rPr>
        <w:t xml:space="preserve">TABELARYCZNE ZESTAWIENIE WRAZ Z KOMENTARZEM DOTYCZĄCYM </w:t>
      </w:r>
      <w:r w:rsidR="000247CF">
        <w:rPr>
          <w:rFonts w:asciiTheme="minorHAnsi" w:eastAsiaTheme="minorHAnsi" w:hAnsiTheme="minorHAnsi"/>
          <w:b/>
        </w:rPr>
        <w:t>REALIZACJI WYDATKÓW  BUDŻETU ZA</w:t>
      </w:r>
      <w:r w:rsidR="009D590D" w:rsidRPr="009D590D">
        <w:rPr>
          <w:rFonts w:asciiTheme="minorHAnsi" w:eastAsiaTheme="minorHAnsi" w:hAnsiTheme="minorHAnsi"/>
          <w:b/>
        </w:rPr>
        <w:t xml:space="preserve"> </w:t>
      </w:r>
      <w:r w:rsidR="00F74608">
        <w:rPr>
          <w:rFonts w:asciiTheme="minorHAnsi" w:eastAsiaTheme="minorHAnsi" w:hAnsiTheme="minorHAnsi"/>
          <w:b/>
        </w:rPr>
        <w:t>2023</w:t>
      </w:r>
      <w:r w:rsidRPr="009D590D">
        <w:rPr>
          <w:rFonts w:asciiTheme="minorHAnsi" w:eastAsiaTheme="minorHAnsi" w:hAnsiTheme="minorHAnsi"/>
          <w:b/>
        </w:rPr>
        <w:t xml:space="preserve"> R. </w:t>
      </w:r>
    </w:p>
    <w:p w14:paraId="72EB21F6" w14:textId="77777777" w:rsidR="007A6179" w:rsidRPr="009D590D" w:rsidRDefault="007A6179" w:rsidP="009D590D">
      <w:pPr>
        <w:spacing w:line="276" w:lineRule="auto"/>
        <w:jc w:val="both"/>
        <w:rPr>
          <w:rFonts w:asciiTheme="minorHAnsi" w:eastAsiaTheme="minorHAnsi" w:hAnsiTheme="minorHAnsi"/>
          <w:sz w:val="22"/>
          <w:szCs w:val="22"/>
        </w:rPr>
      </w:pPr>
    </w:p>
    <w:p w14:paraId="4182DFF7" w14:textId="0F19DCAF" w:rsidR="0028266E" w:rsidRPr="009D590D" w:rsidRDefault="0028266E" w:rsidP="009D590D">
      <w:pPr>
        <w:spacing w:line="276" w:lineRule="auto"/>
        <w:ind w:firstLine="708"/>
        <w:jc w:val="both"/>
        <w:rPr>
          <w:rFonts w:asciiTheme="minorHAnsi" w:eastAsiaTheme="minorHAnsi" w:hAnsiTheme="minorHAnsi"/>
          <w:sz w:val="22"/>
          <w:szCs w:val="22"/>
        </w:rPr>
      </w:pPr>
      <w:r w:rsidRPr="009D590D">
        <w:rPr>
          <w:rFonts w:asciiTheme="minorHAnsi" w:eastAsiaTheme="minorHAnsi" w:hAnsiTheme="minorHAnsi"/>
          <w:sz w:val="22"/>
          <w:szCs w:val="22"/>
        </w:rPr>
        <w:t xml:space="preserve">Plan wydatków Związku Międzygminnego „Komunalny Związek Gmin Regionu Leszczyńskiego” na dzień </w:t>
      </w:r>
      <w:r w:rsidR="00134D12">
        <w:rPr>
          <w:rFonts w:asciiTheme="minorHAnsi" w:eastAsiaTheme="minorHAnsi" w:hAnsiTheme="minorHAnsi"/>
          <w:sz w:val="22"/>
          <w:szCs w:val="22"/>
        </w:rPr>
        <w:t>31 grudnia</w:t>
      </w:r>
      <w:r w:rsidR="009D590D" w:rsidRPr="009D590D">
        <w:rPr>
          <w:rFonts w:asciiTheme="minorHAnsi" w:eastAsiaTheme="minorHAnsi" w:hAnsiTheme="minorHAnsi"/>
          <w:sz w:val="22"/>
          <w:szCs w:val="22"/>
        </w:rPr>
        <w:t xml:space="preserve"> </w:t>
      </w:r>
      <w:r w:rsidR="00F74608">
        <w:rPr>
          <w:rFonts w:asciiTheme="minorHAnsi" w:eastAsiaTheme="minorHAnsi" w:hAnsiTheme="minorHAnsi"/>
          <w:sz w:val="22"/>
          <w:szCs w:val="22"/>
        </w:rPr>
        <w:t>2023</w:t>
      </w:r>
      <w:r w:rsidR="00C97EB3" w:rsidRPr="009D590D">
        <w:rPr>
          <w:rFonts w:asciiTheme="minorHAnsi" w:eastAsiaTheme="minorHAnsi" w:hAnsiTheme="minorHAnsi"/>
          <w:sz w:val="22"/>
          <w:szCs w:val="22"/>
        </w:rPr>
        <w:t xml:space="preserve"> r.</w:t>
      </w:r>
      <w:r w:rsidR="00BB1B22">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(zgodnie  z uchwałą </w:t>
      </w:r>
      <w:r w:rsidR="003871E0">
        <w:rPr>
          <w:rFonts w:asciiTheme="minorHAnsi" w:eastAsiaTheme="minorHAnsi" w:hAnsiTheme="minorHAnsi"/>
          <w:sz w:val="22"/>
          <w:szCs w:val="22"/>
        </w:rPr>
        <w:t xml:space="preserve">nr </w:t>
      </w:r>
      <w:r w:rsidR="00D25826">
        <w:rPr>
          <w:rFonts w:asciiTheme="minorHAnsi" w:eastAsiaTheme="minorHAnsi" w:hAnsiTheme="minorHAnsi"/>
          <w:sz w:val="22"/>
          <w:szCs w:val="22"/>
        </w:rPr>
        <w:t>XLVI/4/2022</w:t>
      </w:r>
      <w:r w:rsidR="009D590D">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Zgromadzenia Związku z dnia </w:t>
      </w:r>
      <w:r w:rsidR="00D25826">
        <w:rPr>
          <w:rFonts w:asciiTheme="minorHAnsi" w:eastAsiaTheme="minorHAnsi" w:hAnsiTheme="minorHAnsi"/>
          <w:sz w:val="22"/>
          <w:szCs w:val="22"/>
        </w:rPr>
        <w:t>14 grudnia 2022</w:t>
      </w:r>
      <w:r w:rsidR="00460E45" w:rsidRPr="009D590D">
        <w:rPr>
          <w:rFonts w:asciiTheme="minorHAnsi" w:eastAsiaTheme="minorHAnsi" w:hAnsiTheme="minorHAnsi"/>
          <w:sz w:val="22"/>
          <w:szCs w:val="22"/>
        </w:rPr>
        <w:t xml:space="preserve"> r. ze zmianami</w:t>
      </w:r>
      <w:r w:rsidRPr="009D590D">
        <w:rPr>
          <w:rFonts w:asciiTheme="minorHAnsi" w:eastAsiaTheme="minorHAnsi" w:hAnsiTheme="minorHAnsi"/>
          <w:sz w:val="22"/>
          <w:szCs w:val="22"/>
        </w:rPr>
        <w:t xml:space="preserve">) wynosił </w:t>
      </w:r>
      <w:r w:rsidR="00782D73">
        <w:rPr>
          <w:rFonts w:asciiTheme="minorHAnsi" w:eastAsiaTheme="minorHAnsi" w:hAnsiTheme="minorHAnsi"/>
          <w:sz w:val="22"/>
          <w:szCs w:val="22"/>
        </w:rPr>
        <w:t>93.514.000</w:t>
      </w:r>
      <w:r w:rsidR="0065754C" w:rsidRPr="009D590D">
        <w:rPr>
          <w:rFonts w:asciiTheme="minorHAnsi" w:hAnsiTheme="minorHAnsi"/>
          <w:sz w:val="22"/>
          <w:szCs w:val="22"/>
        </w:rPr>
        <w:t xml:space="preserve"> </w:t>
      </w:r>
      <w:r w:rsidRPr="009D590D">
        <w:rPr>
          <w:rFonts w:asciiTheme="minorHAnsi" w:hAnsiTheme="minorHAnsi"/>
          <w:sz w:val="22"/>
          <w:szCs w:val="22"/>
        </w:rPr>
        <w:t xml:space="preserve">zł. Wydatki budżetu zaplanowane na </w:t>
      </w:r>
      <w:r w:rsidR="00F74608">
        <w:rPr>
          <w:rFonts w:asciiTheme="minorHAnsi" w:hAnsiTheme="minorHAnsi"/>
          <w:sz w:val="22"/>
          <w:szCs w:val="22"/>
        </w:rPr>
        <w:t>2023</w:t>
      </w:r>
      <w:r w:rsidRPr="009D590D">
        <w:rPr>
          <w:rFonts w:asciiTheme="minorHAnsi" w:hAnsiTheme="minorHAnsi"/>
          <w:sz w:val="22"/>
          <w:szCs w:val="22"/>
        </w:rPr>
        <w:t xml:space="preserve"> r. obejm</w:t>
      </w:r>
      <w:r w:rsidR="00600AE7">
        <w:rPr>
          <w:rFonts w:asciiTheme="minorHAnsi" w:hAnsiTheme="minorHAnsi"/>
          <w:sz w:val="22"/>
          <w:szCs w:val="22"/>
        </w:rPr>
        <w:t>owały</w:t>
      </w:r>
      <w:r w:rsidRPr="009D590D">
        <w:rPr>
          <w:rFonts w:asciiTheme="minorHAnsi" w:hAnsiTheme="minorHAnsi"/>
          <w:sz w:val="22"/>
          <w:szCs w:val="22"/>
        </w:rPr>
        <w:t xml:space="preserve"> wydatki bieżące w kwocie</w:t>
      </w:r>
      <w:r w:rsidR="009D590D">
        <w:rPr>
          <w:rFonts w:asciiTheme="minorHAnsi" w:hAnsiTheme="minorHAnsi"/>
          <w:sz w:val="22"/>
          <w:szCs w:val="22"/>
        </w:rPr>
        <w:t xml:space="preserve"> </w:t>
      </w:r>
      <w:r w:rsidR="00782D73">
        <w:rPr>
          <w:rFonts w:asciiTheme="minorHAnsi" w:hAnsiTheme="minorHAnsi"/>
          <w:sz w:val="22"/>
          <w:szCs w:val="22"/>
        </w:rPr>
        <w:t>93.390.000</w:t>
      </w:r>
      <w:r w:rsidR="009D590D">
        <w:rPr>
          <w:rFonts w:asciiTheme="minorHAnsi" w:hAnsiTheme="minorHAnsi"/>
          <w:sz w:val="22"/>
          <w:szCs w:val="22"/>
        </w:rPr>
        <w:t xml:space="preserve"> zł </w:t>
      </w:r>
      <w:r w:rsidRPr="009D590D">
        <w:rPr>
          <w:rFonts w:asciiTheme="minorHAnsi" w:hAnsiTheme="minorHAnsi"/>
          <w:sz w:val="22"/>
          <w:szCs w:val="22"/>
        </w:rPr>
        <w:t>or</w:t>
      </w:r>
      <w:r w:rsidR="00460E45" w:rsidRPr="009D590D">
        <w:rPr>
          <w:rFonts w:asciiTheme="minorHAnsi" w:hAnsiTheme="minorHAnsi"/>
          <w:sz w:val="22"/>
          <w:szCs w:val="22"/>
        </w:rPr>
        <w:t xml:space="preserve">az wydatki majątkowe w kwocie </w:t>
      </w:r>
      <w:r w:rsidR="000247CF">
        <w:rPr>
          <w:rFonts w:asciiTheme="minorHAnsi" w:hAnsiTheme="minorHAnsi"/>
          <w:sz w:val="22"/>
          <w:szCs w:val="22"/>
        </w:rPr>
        <w:t>12</w:t>
      </w:r>
      <w:r w:rsidR="00782D73">
        <w:rPr>
          <w:rFonts w:asciiTheme="minorHAnsi" w:hAnsiTheme="minorHAnsi"/>
          <w:sz w:val="22"/>
          <w:szCs w:val="22"/>
        </w:rPr>
        <w:t>4.000</w:t>
      </w:r>
      <w:r w:rsidR="009D590D">
        <w:rPr>
          <w:rFonts w:asciiTheme="minorHAnsi" w:hAnsiTheme="minorHAnsi"/>
          <w:sz w:val="22"/>
          <w:szCs w:val="22"/>
        </w:rPr>
        <w:t xml:space="preserve"> zł</w:t>
      </w:r>
      <w:r w:rsidRPr="009D590D">
        <w:rPr>
          <w:rFonts w:asciiTheme="minorHAnsi" w:hAnsiTheme="minorHAnsi"/>
          <w:sz w:val="22"/>
          <w:szCs w:val="22"/>
        </w:rPr>
        <w:t xml:space="preserve">. Wykonanie wydatków </w:t>
      </w:r>
      <w:r w:rsidR="00460E45" w:rsidRPr="009D590D">
        <w:rPr>
          <w:rFonts w:asciiTheme="minorHAnsi" w:hAnsiTheme="minorHAnsi"/>
          <w:sz w:val="22"/>
          <w:szCs w:val="22"/>
        </w:rPr>
        <w:t xml:space="preserve">na </w:t>
      </w:r>
      <w:r w:rsidR="00134D12">
        <w:rPr>
          <w:rFonts w:asciiTheme="minorHAnsi" w:hAnsiTheme="minorHAnsi"/>
          <w:sz w:val="22"/>
          <w:szCs w:val="22"/>
        </w:rPr>
        <w:t>31 grudnia</w:t>
      </w:r>
      <w:r w:rsidR="005B358D" w:rsidRPr="009D590D">
        <w:rPr>
          <w:rFonts w:asciiTheme="minorHAnsi" w:hAnsiTheme="minorHAnsi"/>
          <w:sz w:val="22"/>
          <w:szCs w:val="22"/>
        </w:rPr>
        <w:t xml:space="preserve"> </w:t>
      </w:r>
      <w:r w:rsidR="00F74608">
        <w:rPr>
          <w:rFonts w:asciiTheme="minorHAnsi" w:hAnsiTheme="minorHAnsi"/>
          <w:sz w:val="22"/>
          <w:szCs w:val="22"/>
        </w:rPr>
        <w:t>2023</w:t>
      </w:r>
      <w:r w:rsidR="00460E45" w:rsidRPr="009D590D">
        <w:rPr>
          <w:rFonts w:asciiTheme="minorHAnsi" w:hAnsiTheme="minorHAnsi"/>
          <w:sz w:val="22"/>
          <w:szCs w:val="22"/>
        </w:rPr>
        <w:t xml:space="preserve"> r. </w:t>
      </w:r>
      <w:r w:rsidRPr="009D590D">
        <w:rPr>
          <w:rFonts w:asciiTheme="minorHAnsi" w:hAnsiTheme="minorHAnsi"/>
          <w:sz w:val="22"/>
          <w:szCs w:val="22"/>
        </w:rPr>
        <w:t xml:space="preserve">wynosiło </w:t>
      </w:r>
      <w:r w:rsidR="00782D73">
        <w:rPr>
          <w:rFonts w:asciiTheme="minorHAnsi" w:hAnsiTheme="minorHAnsi"/>
          <w:sz w:val="22"/>
          <w:szCs w:val="22"/>
        </w:rPr>
        <w:t>87.133.381,47</w:t>
      </w:r>
      <w:r w:rsidR="009D590D">
        <w:rPr>
          <w:rFonts w:asciiTheme="minorHAnsi" w:hAnsiTheme="minorHAnsi"/>
          <w:sz w:val="22"/>
          <w:szCs w:val="22"/>
        </w:rPr>
        <w:t xml:space="preserve"> zł</w:t>
      </w:r>
      <w:r w:rsidRPr="009D590D">
        <w:rPr>
          <w:rFonts w:asciiTheme="minorHAnsi" w:eastAsiaTheme="minorHAnsi" w:hAnsiTheme="minorHAnsi"/>
          <w:sz w:val="22"/>
          <w:szCs w:val="22"/>
        </w:rPr>
        <w:t>, co stanowi</w:t>
      </w:r>
      <w:r w:rsidR="00395AF4" w:rsidRPr="009D590D">
        <w:rPr>
          <w:rFonts w:asciiTheme="minorHAnsi" w:eastAsiaTheme="minorHAnsi" w:hAnsiTheme="minorHAnsi"/>
          <w:sz w:val="22"/>
          <w:szCs w:val="22"/>
        </w:rPr>
        <w:t>ło</w:t>
      </w:r>
      <w:r w:rsidR="00782D73">
        <w:rPr>
          <w:rFonts w:asciiTheme="minorHAnsi" w:eastAsiaTheme="minorHAnsi" w:hAnsiTheme="minorHAnsi"/>
          <w:sz w:val="22"/>
          <w:szCs w:val="22"/>
        </w:rPr>
        <w:t xml:space="preserve"> 93,18</w:t>
      </w:r>
      <w:r w:rsidR="00395AF4" w:rsidRPr="009D590D">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 planowanych wydatków ogółem. Strukturę wydatków Związku Międzygminnego „Komunalny Związek Gmin Regionu Leszczyńskiego” na dzień </w:t>
      </w:r>
      <w:r w:rsidR="00134D12">
        <w:rPr>
          <w:rFonts w:asciiTheme="minorHAnsi" w:eastAsiaTheme="minorHAnsi" w:hAnsiTheme="minorHAnsi"/>
          <w:sz w:val="22"/>
          <w:szCs w:val="22"/>
        </w:rPr>
        <w:t>31 grudnia</w:t>
      </w:r>
      <w:r w:rsidR="009D590D">
        <w:rPr>
          <w:rFonts w:asciiTheme="minorHAnsi" w:eastAsiaTheme="minorHAnsi" w:hAnsiTheme="minorHAnsi"/>
          <w:sz w:val="22"/>
          <w:szCs w:val="22"/>
        </w:rPr>
        <w:t xml:space="preserve"> </w:t>
      </w:r>
      <w:r w:rsidR="00F74608">
        <w:rPr>
          <w:rFonts w:asciiTheme="minorHAnsi" w:eastAsiaTheme="minorHAnsi" w:hAnsiTheme="minorHAnsi"/>
          <w:sz w:val="22"/>
          <w:szCs w:val="22"/>
        </w:rPr>
        <w:t>2023</w:t>
      </w:r>
      <w:r w:rsidR="00C97EB3" w:rsidRPr="009D590D">
        <w:rPr>
          <w:rFonts w:asciiTheme="minorHAnsi" w:eastAsiaTheme="minorHAnsi" w:hAnsiTheme="minorHAnsi"/>
          <w:sz w:val="22"/>
          <w:szCs w:val="22"/>
        </w:rPr>
        <w:t xml:space="preserve"> r.</w:t>
      </w:r>
      <w:r w:rsidR="00723365" w:rsidRPr="009D590D">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przedstawia </w:t>
      </w:r>
      <w:r w:rsidR="007A6179">
        <w:rPr>
          <w:rFonts w:asciiTheme="minorHAnsi" w:eastAsiaTheme="minorHAnsi" w:hAnsiTheme="minorHAnsi"/>
          <w:sz w:val="22"/>
          <w:szCs w:val="22"/>
        </w:rPr>
        <w:t>poniższa tabela</w:t>
      </w:r>
      <w:r w:rsidRPr="009D590D">
        <w:rPr>
          <w:rFonts w:asciiTheme="minorHAnsi" w:eastAsiaTheme="minorHAnsi" w:hAnsiTheme="minorHAnsi"/>
          <w:sz w:val="22"/>
          <w:szCs w:val="22"/>
        </w:rPr>
        <w:t>.</w:t>
      </w:r>
    </w:p>
    <w:p w14:paraId="6FE9B0E6" w14:textId="77777777" w:rsidR="0075074A" w:rsidRDefault="0075074A" w:rsidP="00906D6A">
      <w:pPr>
        <w:spacing w:line="276" w:lineRule="auto"/>
        <w:jc w:val="center"/>
        <w:rPr>
          <w:rFonts w:asciiTheme="minorHAnsi" w:eastAsiaTheme="minorHAnsi" w:hAnsiTheme="minorHAnsi"/>
          <w:b/>
          <w:sz w:val="22"/>
          <w:szCs w:val="22"/>
        </w:rPr>
      </w:pPr>
    </w:p>
    <w:p w14:paraId="51AE9B81" w14:textId="29588091" w:rsidR="0028266E" w:rsidRDefault="0028266E" w:rsidP="00906D6A">
      <w:pPr>
        <w:spacing w:line="276" w:lineRule="auto"/>
        <w:jc w:val="center"/>
        <w:rPr>
          <w:rFonts w:asciiTheme="minorHAnsi" w:eastAsiaTheme="minorHAnsi" w:hAnsiTheme="minorHAnsi"/>
          <w:b/>
          <w:sz w:val="22"/>
          <w:szCs w:val="22"/>
        </w:rPr>
      </w:pPr>
      <w:r w:rsidRPr="009D590D">
        <w:rPr>
          <w:rFonts w:asciiTheme="minorHAnsi" w:eastAsiaTheme="minorHAnsi" w:hAnsiTheme="minorHAnsi"/>
          <w:b/>
          <w:sz w:val="22"/>
          <w:szCs w:val="22"/>
        </w:rPr>
        <w:t>Struktura wydatków Związku Międzygminnego</w:t>
      </w:r>
      <w:r w:rsidR="00906D6A">
        <w:rPr>
          <w:rFonts w:asciiTheme="minorHAnsi" w:eastAsiaTheme="minorHAnsi" w:hAnsiTheme="minorHAnsi"/>
          <w:b/>
          <w:sz w:val="22"/>
          <w:szCs w:val="22"/>
        </w:rPr>
        <w:t xml:space="preserve"> </w:t>
      </w:r>
      <w:r w:rsidRPr="009D590D">
        <w:rPr>
          <w:rFonts w:asciiTheme="minorHAnsi" w:eastAsiaTheme="minorHAnsi" w:hAnsiTheme="minorHAnsi"/>
          <w:b/>
          <w:i/>
          <w:sz w:val="22"/>
          <w:szCs w:val="22"/>
        </w:rPr>
        <w:t>„Komunalny Związek Gmin Regionu Leszczyńskiego”</w:t>
      </w:r>
      <w:r w:rsidR="00906D6A">
        <w:rPr>
          <w:rFonts w:asciiTheme="minorHAnsi" w:eastAsiaTheme="minorHAnsi" w:hAnsiTheme="minorHAnsi"/>
          <w:b/>
          <w:i/>
          <w:sz w:val="22"/>
          <w:szCs w:val="22"/>
        </w:rPr>
        <w:t xml:space="preserve"> </w:t>
      </w:r>
      <w:r w:rsidRPr="009D590D">
        <w:rPr>
          <w:rFonts w:asciiTheme="minorHAnsi" w:eastAsiaTheme="minorHAnsi" w:hAnsiTheme="minorHAnsi"/>
          <w:b/>
          <w:sz w:val="22"/>
          <w:szCs w:val="22"/>
        </w:rPr>
        <w:t xml:space="preserve">na dzień </w:t>
      </w:r>
      <w:r w:rsidR="00134D12">
        <w:rPr>
          <w:rFonts w:asciiTheme="minorHAnsi" w:eastAsiaTheme="minorHAnsi" w:hAnsiTheme="minorHAnsi"/>
          <w:b/>
          <w:sz w:val="22"/>
          <w:szCs w:val="22"/>
        </w:rPr>
        <w:t>31 grudnia</w:t>
      </w:r>
      <w:r w:rsidR="009D590D">
        <w:rPr>
          <w:rFonts w:asciiTheme="minorHAnsi" w:eastAsiaTheme="minorHAnsi" w:hAnsiTheme="minorHAnsi"/>
          <w:b/>
          <w:sz w:val="22"/>
          <w:szCs w:val="22"/>
        </w:rPr>
        <w:t xml:space="preserve"> </w:t>
      </w:r>
      <w:r w:rsidR="00F74608">
        <w:rPr>
          <w:rFonts w:asciiTheme="minorHAnsi" w:eastAsiaTheme="minorHAnsi" w:hAnsiTheme="minorHAnsi"/>
          <w:b/>
          <w:sz w:val="22"/>
          <w:szCs w:val="22"/>
        </w:rPr>
        <w:t>2023</w:t>
      </w:r>
      <w:r w:rsidRPr="009D590D">
        <w:rPr>
          <w:rFonts w:asciiTheme="minorHAnsi" w:eastAsiaTheme="minorHAnsi" w:hAnsiTheme="minorHAnsi"/>
          <w:b/>
          <w:sz w:val="22"/>
          <w:szCs w:val="22"/>
        </w:rPr>
        <w:t xml:space="preserve"> r.</w:t>
      </w:r>
    </w:p>
    <w:p w14:paraId="329088F1" w14:textId="5A95E932" w:rsidR="00900091" w:rsidRDefault="0028266E" w:rsidP="00CE0D29">
      <w:pPr>
        <w:spacing w:line="276" w:lineRule="auto"/>
        <w:jc w:val="right"/>
        <w:rPr>
          <w:rFonts w:asciiTheme="minorHAnsi" w:eastAsiaTheme="minorHAnsi" w:hAnsiTheme="minorHAnsi"/>
          <w:sz w:val="22"/>
          <w:szCs w:val="22"/>
        </w:rPr>
      </w:pPr>
      <w:r w:rsidRPr="009D590D">
        <w:rPr>
          <w:rFonts w:asciiTheme="minorHAnsi" w:eastAsiaTheme="minorHAnsi" w:hAnsiTheme="minorHAnsi"/>
          <w:sz w:val="22"/>
          <w:szCs w:val="22"/>
        </w:rPr>
        <w:t>Tabela nr 4</w:t>
      </w:r>
    </w:p>
    <w:tbl>
      <w:tblPr>
        <w:tblW w:w="5000" w:type="pct"/>
        <w:tblCellMar>
          <w:left w:w="70" w:type="dxa"/>
          <w:right w:w="70" w:type="dxa"/>
        </w:tblCellMar>
        <w:tblLook w:val="04A0" w:firstRow="1" w:lastRow="0" w:firstColumn="1" w:lastColumn="0" w:noHBand="0" w:noVBand="1"/>
      </w:tblPr>
      <w:tblGrid>
        <w:gridCol w:w="2996"/>
        <w:gridCol w:w="1410"/>
        <w:gridCol w:w="1410"/>
        <w:gridCol w:w="1107"/>
        <w:gridCol w:w="1108"/>
        <w:gridCol w:w="1029"/>
      </w:tblGrid>
      <w:tr w:rsidR="00782D73" w14:paraId="152114C4" w14:textId="77777777" w:rsidTr="00782D73">
        <w:trPr>
          <w:trHeight w:val="288"/>
        </w:trPr>
        <w:tc>
          <w:tcPr>
            <w:tcW w:w="1673" w:type="pct"/>
            <w:vMerge w:val="restart"/>
            <w:tcBorders>
              <w:top w:val="single" w:sz="4" w:space="0" w:color="auto"/>
              <w:left w:val="single" w:sz="4" w:space="0" w:color="auto"/>
              <w:bottom w:val="single" w:sz="4" w:space="0" w:color="auto"/>
              <w:right w:val="single" w:sz="4" w:space="0" w:color="auto"/>
            </w:tcBorders>
            <w:shd w:val="clear" w:color="000000" w:fill="66FF33"/>
            <w:noWrap/>
            <w:vAlign w:val="center"/>
            <w:hideMark/>
          </w:tcPr>
          <w:p w14:paraId="28EF8383"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Wyszczególnienie</w:t>
            </w:r>
          </w:p>
        </w:tc>
        <w:tc>
          <w:tcPr>
            <w:tcW w:w="1513" w:type="pct"/>
            <w:gridSpan w:val="2"/>
            <w:tcBorders>
              <w:top w:val="single" w:sz="4" w:space="0" w:color="auto"/>
              <w:left w:val="nil"/>
              <w:bottom w:val="single" w:sz="4" w:space="0" w:color="auto"/>
              <w:right w:val="single" w:sz="4" w:space="0" w:color="auto"/>
            </w:tcBorders>
            <w:shd w:val="clear" w:color="000000" w:fill="66FF33"/>
            <w:noWrap/>
            <w:vAlign w:val="center"/>
            <w:hideMark/>
          </w:tcPr>
          <w:p w14:paraId="07950B64"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Kwota wydatków</w:t>
            </w:r>
          </w:p>
        </w:tc>
        <w:tc>
          <w:tcPr>
            <w:tcW w:w="1259" w:type="pct"/>
            <w:gridSpan w:val="2"/>
            <w:tcBorders>
              <w:top w:val="single" w:sz="4" w:space="0" w:color="auto"/>
              <w:left w:val="nil"/>
              <w:bottom w:val="single" w:sz="4" w:space="0" w:color="auto"/>
              <w:right w:val="single" w:sz="4" w:space="0" w:color="auto"/>
            </w:tcBorders>
            <w:shd w:val="clear" w:color="000000" w:fill="66FF33"/>
            <w:noWrap/>
            <w:vAlign w:val="center"/>
            <w:hideMark/>
          </w:tcPr>
          <w:p w14:paraId="7BE2A3C9"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Struktura wydatków</w:t>
            </w:r>
          </w:p>
        </w:tc>
        <w:tc>
          <w:tcPr>
            <w:tcW w:w="555" w:type="pct"/>
            <w:vMerge w:val="restart"/>
            <w:tcBorders>
              <w:top w:val="single" w:sz="4" w:space="0" w:color="auto"/>
              <w:left w:val="single" w:sz="4" w:space="0" w:color="auto"/>
              <w:bottom w:val="single" w:sz="4" w:space="0" w:color="auto"/>
              <w:right w:val="single" w:sz="4" w:space="0" w:color="auto"/>
            </w:tcBorders>
            <w:shd w:val="clear" w:color="000000" w:fill="66FF33"/>
            <w:vAlign w:val="center"/>
            <w:hideMark/>
          </w:tcPr>
          <w:p w14:paraId="40B25985"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Odchylenie (5-4)</w:t>
            </w:r>
          </w:p>
        </w:tc>
      </w:tr>
      <w:tr w:rsidR="00782D73" w14:paraId="72CB424C" w14:textId="77777777" w:rsidTr="00782D73">
        <w:trPr>
          <w:trHeight w:val="756"/>
        </w:trPr>
        <w:tc>
          <w:tcPr>
            <w:tcW w:w="1673" w:type="pct"/>
            <w:vMerge/>
            <w:tcBorders>
              <w:top w:val="single" w:sz="4" w:space="0" w:color="auto"/>
              <w:left w:val="single" w:sz="4" w:space="0" w:color="auto"/>
              <w:bottom w:val="single" w:sz="4" w:space="0" w:color="auto"/>
              <w:right w:val="single" w:sz="4" w:space="0" w:color="auto"/>
            </w:tcBorders>
            <w:vAlign w:val="center"/>
            <w:hideMark/>
          </w:tcPr>
          <w:p w14:paraId="312667B0" w14:textId="77777777" w:rsidR="00782D73" w:rsidRDefault="00782D73">
            <w:pPr>
              <w:rPr>
                <w:rFonts w:ascii="Calibri" w:hAnsi="Calibri" w:cs="Calibri"/>
                <w:b/>
                <w:bCs/>
                <w:color w:val="000000"/>
                <w:sz w:val="19"/>
                <w:szCs w:val="19"/>
              </w:rPr>
            </w:pPr>
          </w:p>
        </w:tc>
        <w:tc>
          <w:tcPr>
            <w:tcW w:w="771" w:type="pct"/>
            <w:tcBorders>
              <w:top w:val="nil"/>
              <w:left w:val="nil"/>
              <w:bottom w:val="single" w:sz="4" w:space="0" w:color="auto"/>
              <w:right w:val="single" w:sz="4" w:space="0" w:color="auto"/>
            </w:tcBorders>
            <w:shd w:val="clear" w:color="000000" w:fill="66FF33"/>
            <w:vAlign w:val="center"/>
            <w:hideMark/>
          </w:tcPr>
          <w:p w14:paraId="2964A587"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Plan na dzień 31.12.2023 r.</w:t>
            </w:r>
          </w:p>
        </w:tc>
        <w:tc>
          <w:tcPr>
            <w:tcW w:w="742" w:type="pct"/>
            <w:tcBorders>
              <w:top w:val="nil"/>
              <w:left w:val="nil"/>
              <w:bottom w:val="single" w:sz="4" w:space="0" w:color="auto"/>
              <w:right w:val="single" w:sz="4" w:space="0" w:color="auto"/>
            </w:tcBorders>
            <w:shd w:val="clear" w:color="000000" w:fill="66FF33"/>
            <w:vAlign w:val="center"/>
            <w:hideMark/>
          </w:tcPr>
          <w:p w14:paraId="152EF6AD"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Wykonanie na dzień 31.12.2023 r.</w:t>
            </w:r>
          </w:p>
        </w:tc>
        <w:tc>
          <w:tcPr>
            <w:tcW w:w="630" w:type="pct"/>
            <w:tcBorders>
              <w:top w:val="nil"/>
              <w:left w:val="nil"/>
              <w:bottom w:val="single" w:sz="4" w:space="0" w:color="auto"/>
              <w:right w:val="single" w:sz="4" w:space="0" w:color="auto"/>
            </w:tcBorders>
            <w:shd w:val="clear" w:color="000000" w:fill="66FF33"/>
            <w:vAlign w:val="center"/>
            <w:hideMark/>
          </w:tcPr>
          <w:p w14:paraId="45B9FB07"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Plan na dzień 31.12.2023 r.</w:t>
            </w:r>
          </w:p>
        </w:tc>
        <w:tc>
          <w:tcPr>
            <w:tcW w:w="630" w:type="pct"/>
            <w:tcBorders>
              <w:top w:val="nil"/>
              <w:left w:val="nil"/>
              <w:bottom w:val="single" w:sz="4" w:space="0" w:color="auto"/>
              <w:right w:val="single" w:sz="4" w:space="0" w:color="auto"/>
            </w:tcBorders>
            <w:shd w:val="clear" w:color="000000" w:fill="66FF33"/>
            <w:vAlign w:val="center"/>
            <w:hideMark/>
          </w:tcPr>
          <w:p w14:paraId="0AE00D85"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Wykonanie na dzień 31.12.2023 r.</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50734FDA" w14:textId="77777777" w:rsidR="00782D73" w:rsidRDefault="00782D73">
            <w:pPr>
              <w:rPr>
                <w:rFonts w:ascii="Calibri" w:hAnsi="Calibri" w:cs="Calibri"/>
                <w:b/>
                <w:bCs/>
                <w:color w:val="000000"/>
                <w:sz w:val="19"/>
                <w:szCs w:val="19"/>
              </w:rPr>
            </w:pPr>
          </w:p>
        </w:tc>
      </w:tr>
      <w:tr w:rsidR="00782D73" w14:paraId="6E2341E7" w14:textId="77777777" w:rsidTr="00782D73">
        <w:trPr>
          <w:trHeight w:val="288"/>
        </w:trPr>
        <w:tc>
          <w:tcPr>
            <w:tcW w:w="1673" w:type="pct"/>
            <w:vMerge/>
            <w:tcBorders>
              <w:top w:val="single" w:sz="4" w:space="0" w:color="auto"/>
              <w:left w:val="single" w:sz="4" w:space="0" w:color="auto"/>
              <w:bottom w:val="single" w:sz="4" w:space="0" w:color="auto"/>
              <w:right w:val="single" w:sz="4" w:space="0" w:color="auto"/>
            </w:tcBorders>
            <w:vAlign w:val="center"/>
            <w:hideMark/>
          </w:tcPr>
          <w:p w14:paraId="7ABB5138" w14:textId="77777777" w:rsidR="00782D73" w:rsidRDefault="00782D73">
            <w:pPr>
              <w:rPr>
                <w:rFonts w:ascii="Calibri" w:hAnsi="Calibri" w:cs="Calibri"/>
                <w:b/>
                <w:bCs/>
                <w:color w:val="000000"/>
                <w:sz w:val="19"/>
                <w:szCs w:val="19"/>
              </w:rPr>
            </w:pPr>
          </w:p>
        </w:tc>
        <w:tc>
          <w:tcPr>
            <w:tcW w:w="771" w:type="pct"/>
            <w:tcBorders>
              <w:top w:val="nil"/>
              <w:left w:val="nil"/>
              <w:bottom w:val="single" w:sz="4" w:space="0" w:color="auto"/>
              <w:right w:val="single" w:sz="4" w:space="0" w:color="auto"/>
            </w:tcBorders>
            <w:shd w:val="clear" w:color="000000" w:fill="66FF33"/>
            <w:vAlign w:val="center"/>
            <w:hideMark/>
          </w:tcPr>
          <w:p w14:paraId="7F27DC08"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(w zł)</w:t>
            </w:r>
          </w:p>
        </w:tc>
        <w:tc>
          <w:tcPr>
            <w:tcW w:w="742" w:type="pct"/>
            <w:tcBorders>
              <w:top w:val="nil"/>
              <w:left w:val="nil"/>
              <w:bottom w:val="single" w:sz="4" w:space="0" w:color="auto"/>
              <w:right w:val="single" w:sz="4" w:space="0" w:color="auto"/>
            </w:tcBorders>
            <w:shd w:val="clear" w:color="000000" w:fill="66FF33"/>
            <w:vAlign w:val="center"/>
            <w:hideMark/>
          </w:tcPr>
          <w:p w14:paraId="37312780"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(w zł)</w:t>
            </w:r>
          </w:p>
        </w:tc>
        <w:tc>
          <w:tcPr>
            <w:tcW w:w="630" w:type="pct"/>
            <w:tcBorders>
              <w:top w:val="nil"/>
              <w:left w:val="nil"/>
              <w:bottom w:val="single" w:sz="4" w:space="0" w:color="auto"/>
              <w:right w:val="single" w:sz="4" w:space="0" w:color="auto"/>
            </w:tcBorders>
            <w:shd w:val="clear" w:color="000000" w:fill="66FF33"/>
            <w:vAlign w:val="center"/>
            <w:hideMark/>
          </w:tcPr>
          <w:p w14:paraId="73C5386E"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w:t>
            </w:r>
          </w:p>
        </w:tc>
        <w:tc>
          <w:tcPr>
            <w:tcW w:w="630" w:type="pct"/>
            <w:tcBorders>
              <w:top w:val="nil"/>
              <w:left w:val="nil"/>
              <w:bottom w:val="single" w:sz="4" w:space="0" w:color="auto"/>
              <w:right w:val="single" w:sz="4" w:space="0" w:color="auto"/>
            </w:tcBorders>
            <w:shd w:val="clear" w:color="000000" w:fill="66FF33"/>
            <w:vAlign w:val="center"/>
            <w:hideMark/>
          </w:tcPr>
          <w:p w14:paraId="7012D97B" w14:textId="77777777" w:rsidR="00782D73" w:rsidRDefault="00782D73">
            <w:pPr>
              <w:jc w:val="center"/>
              <w:rPr>
                <w:rFonts w:ascii="Calibri" w:hAnsi="Calibri" w:cs="Calibri"/>
                <w:b/>
                <w:bCs/>
                <w:color w:val="000000"/>
                <w:sz w:val="19"/>
                <w:szCs w:val="19"/>
              </w:rPr>
            </w:pPr>
            <w:r>
              <w:rPr>
                <w:rFonts w:ascii="Calibri" w:hAnsi="Calibri" w:cs="Calibri"/>
                <w:b/>
                <w:bCs/>
                <w:color w:val="000000"/>
                <w:sz w:val="19"/>
                <w:szCs w:val="19"/>
              </w:rPr>
              <w:t>(%)</w:t>
            </w: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1E2E37E6" w14:textId="77777777" w:rsidR="00782D73" w:rsidRDefault="00782D73">
            <w:pPr>
              <w:rPr>
                <w:rFonts w:ascii="Calibri" w:hAnsi="Calibri" w:cs="Calibri"/>
                <w:b/>
                <w:bCs/>
                <w:color w:val="000000"/>
                <w:sz w:val="19"/>
                <w:szCs w:val="19"/>
              </w:rPr>
            </w:pPr>
          </w:p>
        </w:tc>
      </w:tr>
      <w:tr w:rsidR="00782D73" w14:paraId="1968FB2A" w14:textId="77777777" w:rsidTr="00782D73">
        <w:trPr>
          <w:trHeight w:val="288"/>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14:paraId="59A42278" w14:textId="77777777" w:rsidR="00782D73" w:rsidRDefault="00782D73">
            <w:pPr>
              <w:jc w:val="center"/>
              <w:rPr>
                <w:rFonts w:ascii="Calibri" w:hAnsi="Calibri" w:cs="Calibri"/>
                <w:color w:val="000000"/>
                <w:sz w:val="16"/>
                <w:szCs w:val="16"/>
              </w:rPr>
            </w:pPr>
            <w:r>
              <w:rPr>
                <w:rFonts w:ascii="Calibri" w:hAnsi="Calibri" w:cs="Calibri"/>
                <w:color w:val="000000"/>
                <w:sz w:val="16"/>
                <w:szCs w:val="16"/>
              </w:rPr>
              <w:t>1</w:t>
            </w:r>
          </w:p>
        </w:tc>
        <w:tc>
          <w:tcPr>
            <w:tcW w:w="771" w:type="pct"/>
            <w:tcBorders>
              <w:top w:val="nil"/>
              <w:left w:val="nil"/>
              <w:bottom w:val="single" w:sz="4" w:space="0" w:color="auto"/>
              <w:right w:val="single" w:sz="4" w:space="0" w:color="auto"/>
            </w:tcBorders>
            <w:shd w:val="clear" w:color="auto" w:fill="auto"/>
            <w:vAlign w:val="center"/>
            <w:hideMark/>
          </w:tcPr>
          <w:p w14:paraId="08CB30A3" w14:textId="77777777" w:rsidR="00782D73" w:rsidRDefault="00782D73">
            <w:pPr>
              <w:jc w:val="center"/>
              <w:rPr>
                <w:rFonts w:ascii="Calibri" w:hAnsi="Calibri" w:cs="Calibri"/>
                <w:color w:val="000000"/>
                <w:sz w:val="16"/>
                <w:szCs w:val="16"/>
              </w:rPr>
            </w:pPr>
            <w:r>
              <w:rPr>
                <w:rFonts w:ascii="Calibri" w:hAnsi="Calibri" w:cs="Calibri"/>
                <w:color w:val="000000"/>
                <w:sz w:val="16"/>
                <w:szCs w:val="16"/>
              </w:rPr>
              <w:t>2</w:t>
            </w:r>
          </w:p>
        </w:tc>
        <w:tc>
          <w:tcPr>
            <w:tcW w:w="742" w:type="pct"/>
            <w:tcBorders>
              <w:top w:val="nil"/>
              <w:left w:val="nil"/>
              <w:bottom w:val="single" w:sz="4" w:space="0" w:color="auto"/>
              <w:right w:val="single" w:sz="4" w:space="0" w:color="auto"/>
            </w:tcBorders>
            <w:shd w:val="clear" w:color="auto" w:fill="auto"/>
            <w:vAlign w:val="center"/>
            <w:hideMark/>
          </w:tcPr>
          <w:p w14:paraId="761584ED" w14:textId="77777777" w:rsidR="00782D73" w:rsidRDefault="00782D73">
            <w:pPr>
              <w:jc w:val="center"/>
              <w:rPr>
                <w:rFonts w:ascii="Calibri" w:hAnsi="Calibri" w:cs="Calibri"/>
                <w:color w:val="000000"/>
                <w:sz w:val="16"/>
                <w:szCs w:val="16"/>
              </w:rPr>
            </w:pPr>
            <w:r>
              <w:rPr>
                <w:rFonts w:ascii="Calibri" w:hAnsi="Calibri" w:cs="Calibri"/>
                <w:color w:val="000000"/>
                <w:sz w:val="16"/>
                <w:szCs w:val="16"/>
              </w:rPr>
              <w:t>3</w:t>
            </w:r>
          </w:p>
        </w:tc>
        <w:tc>
          <w:tcPr>
            <w:tcW w:w="630" w:type="pct"/>
            <w:tcBorders>
              <w:top w:val="nil"/>
              <w:left w:val="nil"/>
              <w:bottom w:val="single" w:sz="4" w:space="0" w:color="auto"/>
              <w:right w:val="single" w:sz="4" w:space="0" w:color="auto"/>
            </w:tcBorders>
            <w:shd w:val="clear" w:color="auto" w:fill="auto"/>
            <w:vAlign w:val="center"/>
            <w:hideMark/>
          </w:tcPr>
          <w:p w14:paraId="32995C47" w14:textId="77777777" w:rsidR="00782D73" w:rsidRDefault="00782D73">
            <w:pPr>
              <w:jc w:val="center"/>
              <w:rPr>
                <w:rFonts w:ascii="Calibri" w:hAnsi="Calibri" w:cs="Calibri"/>
                <w:color w:val="000000"/>
                <w:sz w:val="16"/>
                <w:szCs w:val="16"/>
              </w:rPr>
            </w:pPr>
            <w:r>
              <w:rPr>
                <w:rFonts w:ascii="Calibri" w:hAnsi="Calibri" w:cs="Calibri"/>
                <w:color w:val="000000"/>
                <w:sz w:val="16"/>
                <w:szCs w:val="16"/>
              </w:rPr>
              <w:t>4</w:t>
            </w:r>
          </w:p>
        </w:tc>
        <w:tc>
          <w:tcPr>
            <w:tcW w:w="630" w:type="pct"/>
            <w:tcBorders>
              <w:top w:val="nil"/>
              <w:left w:val="nil"/>
              <w:bottom w:val="single" w:sz="4" w:space="0" w:color="auto"/>
              <w:right w:val="single" w:sz="4" w:space="0" w:color="auto"/>
            </w:tcBorders>
            <w:shd w:val="clear" w:color="auto" w:fill="auto"/>
            <w:vAlign w:val="center"/>
            <w:hideMark/>
          </w:tcPr>
          <w:p w14:paraId="4075E416" w14:textId="77777777" w:rsidR="00782D73" w:rsidRDefault="00782D73">
            <w:pPr>
              <w:jc w:val="center"/>
              <w:rPr>
                <w:rFonts w:ascii="Calibri" w:hAnsi="Calibri" w:cs="Calibri"/>
                <w:color w:val="000000"/>
                <w:sz w:val="16"/>
                <w:szCs w:val="16"/>
              </w:rPr>
            </w:pPr>
            <w:r>
              <w:rPr>
                <w:rFonts w:ascii="Calibri" w:hAnsi="Calibri" w:cs="Calibri"/>
                <w:color w:val="000000"/>
                <w:sz w:val="16"/>
                <w:szCs w:val="16"/>
              </w:rPr>
              <w:t>5</w:t>
            </w:r>
          </w:p>
        </w:tc>
        <w:tc>
          <w:tcPr>
            <w:tcW w:w="555" w:type="pct"/>
            <w:tcBorders>
              <w:top w:val="nil"/>
              <w:left w:val="nil"/>
              <w:bottom w:val="single" w:sz="4" w:space="0" w:color="auto"/>
              <w:right w:val="single" w:sz="4" w:space="0" w:color="auto"/>
            </w:tcBorders>
            <w:shd w:val="clear" w:color="auto" w:fill="auto"/>
            <w:vAlign w:val="center"/>
            <w:hideMark/>
          </w:tcPr>
          <w:p w14:paraId="05BC0719" w14:textId="77777777" w:rsidR="00782D73" w:rsidRDefault="00782D73">
            <w:pPr>
              <w:jc w:val="center"/>
              <w:rPr>
                <w:rFonts w:ascii="Calibri" w:hAnsi="Calibri" w:cs="Calibri"/>
                <w:color w:val="000000"/>
                <w:sz w:val="16"/>
                <w:szCs w:val="16"/>
              </w:rPr>
            </w:pPr>
            <w:r>
              <w:rPr>
                <w:rFonts w:ascii="Calibri" w:hAnsi="Calibri" w:cs="Calibri"/>
                <w:color w:val="000000"/>
                <w:sz w:val="16"/>
                <w:szCs w:val="16"/>
              </w:rPr>
              <w:t>6</w:t>
            </w:r>
          </w:p>
        </w:tc>
      </w:tr>
      <w:tr w:rsidR="00782D73" w14:paraId="2C43A52C" w14:textId="77777777" w:rsidTr="00782D73">
        <w:trPr>
          <w:trHeight w:val="288"/>
        </w:trPr>
        <w:tc>
          <w:tcPr>
            <w:tcW w:w="1673" w:type="pct"/>
            <w:tcBorders>
              <w:top w:val="nil"/>
              <w:left w:val="single" w:sz="4" w:space="0" w:color="auto"/>
              <w:bottom w:val="single" w:sz="4" w:space="0" w:color="auto"/>
              <w:right w:val="single" w:sz="4" w:space="0" w:color="auto"/>
            </w:tcBorders>
            <w:shd w:val="clear" w:color="000000" w:fill="00CC00"/>
            <w:noWrap/>
            <w:vAlign w:val="center"/>
            <w:hideMark/>
          </w:tcPr>
          <w:p w14:paraId="6B782CC2" w14:textId="77777777" w:rsidR="00782D73" w:rsidRDefault="00782D73">
            <w:pPr>
              <w:rPr>
                <w:rFonts w:ascii="Calibri" w:hAnsi="Calibri" w:cs="Calibri"/>
                <w:color w:val="000000"/>
                <w:sz w:val="22"/>
                <w:szCs w:val="22"/>
              </w:rPr>
            </w:pPr>
            <w:r>
              <w:rPr>
                <w:rFonts w:ascii="Calibri" w:hAnsi="Calibri" w:cs="Calibri"/>
                <w:color w:val="000000"/>
                <w:sz w:val="22"/>
                <w:szCs w:val="22"/>
              </w:rPr>
              <w:t>I. Wydatki bieżące, w tym:</w:t>
            </w:r>
          </w:p>
        </w:tc>
        <w:tc>
          <w:tcPr>
            <w:tcW w:w="771" w:type="pct"/>
            <w:tcBorders>
              <w:top w:val="nil"/>
              <w:left w:val="nil"/>
              <w:bottom w:val="single" w:sz="4" w:space="0" w:color="auto"/>
              <w:right w:val="single" w:sz="4" w:space="0" w:color="auto"/>
            </w:tcBorders>
            <w:shd w:val="clear" w:color="000000" w:fill="00CC00"/>
            <w:noWrap/>
            <w:vAlign w:val="center"/>
            <w:hideMark/>
          </w:tcPr>
          <w:p w14:paraId="7C59F8A6"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93 390 000,00</w:t>
            </w:r>
          </w:p>
        </w:tc>
        <w:tc>
          <w:tcPr>
            <w:tcW w:w="742" w:type="pct"/>
            <w:tcBorders>
              <w:top w:val="nil"/>
              <w:left w:val="nil"/>
              <w:bottom w:val="single" w:sz="4" w:space="0" w:color="auto"/>
              <w:right w:val="single" w:sz="4" w:space="0" w:color="auto"/>
            </w:tcBorders>
            <w:shd w:val="clear" w:color="000000" w:fill="00CC00"/>
            <w:noWrap/>
            <w:vAlign w:val="center"/>
            <w:hideMark/>
          </w:tcPr>
          <w:p w14:paraId="22A4E0FB"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87 010 991,55</w:t>
            </w:r>
          </w:p>
        </w:tc>
        <w:tc>
          <w:tcPr>
            <w:tcW w:w="630" w:type="pct"/>
            <w:tcBorders>
              <w:top w:val="nil"/>
              <w:left w:val="nil"/>
              <w:bottom w:val="single" w:sz="4" w:space="0" w:color="auto"/>
              <w:right w:val="single" w:sz="4" w:space="0" w:color="auto"/>
            </w:tcBorders>
            <w:shd w:val="clear" w:color="000000" w:fill="00CC00"/>
            <w:noWrap/>
            <w:vAlign w:val="center"/>
            <w:hideMark/>
          </w:tcPr>
          <w:p w14:paraId="2A57CD95"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99,87</w:t>
            </w:r>
          </w:p>
        </w:tc>
        <w:tc>
          <w:tcPr>
            <w:tcW w:w="630" w:type="pct"/>
            <w:tcBorders>
              <w:top w:val="nil"/>
              <w:left w:val="nil"/>
              <w:bottom w:val="single" w:sz="4" w:space="0" w:color="auto"/>
              <w:right w:val="single" w:sz="4" w:space="0" w:color="auto"/>
            </w:tcBorders>
            <w:shd w:val="clear" w:color="000000" w:fill="00CC00"/>
            <w:noWrap/>
            <w:vAlign w:val="center"/>
            <w:hideMark/>
          </w:tcPr>
          <w:p w14:paraId="0576A327"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99,86</w:t>
            </w:r>
          </w:p>
        </w:tc>
        <w:tc>
          <w:tcPr>
            <w:tcW w:w="555" w:type="pct"/>
            <w:tcBorders>
              <w:top w:val="nil"/>
              <w:left w:val="nil"/>
              <w:bottom w:val="single" w:sz="4" w:space="0" w:color="auto"/>
              <w:right w:val="single" w:sz="4" w:space="0" w:color="auto"/>
            </w:tcBorders>
            <w:shd w:val="clear" w:color="000000" w:fill="00CC00"/>
            <w:noWrap/>
            <w:vAlign w:val="center"/>
            <w:hideMark/>
          </w:tcPr>
          <w:p w14:paraId="335DB05D"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-0,01</w:t>
            </w:r>
          </w:p>
        </w:tc>
      </w:tr>
      <w:tr w:rsidR="00782D73" w14:paraId="46123F65" w14:textId="77777777" w:rsidTr="00782D73">
        <w:trPr>
          <w:trHeight w:val="645"/>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3A24441A" w14:textId="77777777" w:rsidR="00782D73" w:rsidRDefault="00782D73">
            <w:pPr>
              <w:rPr>
                <w:rFonts w:ascii="Calibri" w:hAnsi="Calibri" w:cs="Calibri"/>
                <w:color w:val="000000"/>
                <w:sz w:val="22"/>
                <w:szCs w:val="22"/>
              </w:rPr>
            </w:pPr>
            <w:r>
              <w:rPr>
                <w:rFonts w:ascii="Calibri" w:hAnsi="Calibri" w:cs="Calibri"/>
                <w:color w:val="000000"/>
                <w:sz w:val="22"/>
                <w:szCs w:val="22"/>
              </w:rPr>
              <w:t>wydatki na wynagrodzenia i składki od nich naliczane</w:t>
            </w:r>
          </w:p>
        </w:tc>
        <w:tc>
          <w:tcPr>
            <w:tcW w:w="771" w:type="pct"/>
            <w:tcBorders>
              <w:top w:val="nil"/>
              <w:left w:val="nil"/>
              <w:bottom w:val="single" w:sz="4" w:space="0" w:color="auto"/>
              <w:right w:val="single" w:sz="4" w:space="0" w:color="auto"/>
            </w:tcBorders>
            <w:shd w:val="clear" w:color="auto" w:fill="auto"/>
            <w:noWrap/>
            <w:vAlign w:val="center"/>
            <w:hideMark/>
          </w:tcPr>
          <w:p w14:paraId="1C557F5A"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4 015 426,00</w:t>
            </w:r>
          </w:p>
        </w:tc>
        <w:tc>
          <w:tcPr>
            <w:tcW w:w="742" w:type="pct"/>
            <w:tcBorders>
              <w:top w:val="nil"/>
              <w:left w:val="nil"/>
              <w:bottom w:val="single" w:sz="4" w:space="0" w:color="auto"/>
              <w:right w:val="single" w:sz="4" w:space="0" w:color="auto"/>
            </w:tcBorders>
            <w:shd w:val="clear" w:color="auto" w:fill="auto"/>
            <w:noWrap/>
            <w:vAlign w:val="center"/>
            <w:hideMark/>
          </w:tcPr>
          <w:p w14:paraId="1703545F"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3 569 742,75</w:t>
            </w:r>
          </w:p>
        </w:tc>
        <w:tc>
          <w:tcPr>
            <w:tcW w:w="630" w:type="pct"/>
            <w:tcBorders>
              <w:top w:val="nil"/>
              <w:left w:val="nil"/>
              <w:bottom w:val="single" w:sz="4" w:space="0" w:color="auto"/>
              <w:right w:val="single" w:sz="4" w:space="0" w:color="auto"/>
            </w:tcBorders>
            <w:shd w:val="clear" w:color="auto" w:fill="auto"/>
            <w:noWrap/>
            <w:vAlign w:val="center"/>
            <w:hideMark/>
          </w:tcPr>
          <w:p w14:paraId="75C88E96"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4,29</w:t>
            </w:r>
          </w:p>
        </w:tc>
        <w:tc>
          <w:tcPr>
            <w:tcW w:w="630" w:type="pct"/>
            <w:tcBorders>
              <w:top w:val="nil"/>
              <w:left w:val="nil"/>
              <w:bottom w:val="single" w:sz="4" w:space="0" w:color="auto"/>
              <w:right w:val="single" w:sz="4" w:space="0" w:color="auto"/>
            </w:tcBorders>
            <w:shd w:val="clear" w:color="auto" w:fill="auto"/>
            <w:noWrap/>
            <w:vAlign w:val="center"/>
            <w:hideMark/>
          </w:tcPr>
          <w:p w14:paraId="2A12F4AC"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4,10</w:t>
            </w:r>
          </w:p>
        </w:tc>
        <w:tc>
          <w:tcPr>
            <w:tcW w:w="555" w:type="pct"/>
            <w:tcBorders>
              <w:top w:val="nil"/>
              <w:left w:val="nil"/>
              <w:bottom w:val="single" w:sz="4" w:space="0" w:color="auto"/>
              <w:right w:val="single" w:sz="4" w:space="0" w:color="auto"/>
            </w:tcBorders>
            <w:shd w:val="clear" w:color="auto" w:fill="auto"/>
            <w:noWrap/>
            <w:vAlign w:val="center"/>
            <w:hideMark/>
          </w:tcPr>
          <w:p w14:paraId="34413EC8"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-0,20</w:t>
            </w:r>
          </w:p>
        </w:tc>
      </w:tr>
      <w:tr w:rsidR="00782D73" w14:paraId="1FBD5796" w14:textId="77777777" w:rsidTr="00782D73">
        <w:trPr>
          <w:trHeight w:val="288"/>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14:paraId="4516DD22" w14:textId="77777777" w:rsidR="00782D73" w:rsidRDefault="00782D73">
            <w:pPr>
              <w:rPr>
                <w:rFonts w:ascii="Calibri" w:hAnsi="Calibri" w:cs="Calibri"/>
                <w:color w:val="000000"/>
                <w:sz w:val="22"/>
                <w:szCs w:val="22"/>
              </w:rPr>
            </w:pPr>
            <w:r>
              <w:rPr>
                <w:rFonts w:ascii="Calibri" w:hAnsi="Calibri" w:cs="Calibri"/>
                <w:color w:val="000000"/>
                <w:sz w:val="22"/>
                <w:szCs w:val="22"/>
              </w:rPr>
              <w:t>pozostałe wydatki bieżące</w:t>
            </w:r>
          </w:p>
        </w:tc>
        <w:tc>
          <w:tcPr>
            <w:tcW w:w="771" w:type="pct"/>
            <w:tcBorders>
              <w:top w:val="nil"/>
              <w:left w:val="nil"/>
              <w:bottom w:val="single" w:sz="4" w:space="0" w:color="auto"/>
              <w:right w:val="single" w:sz="4" w:space="0" w:color="auto"/>
            </w:tcBorders>
            <w:shd w:val="clear" w:color="auto" w:fill="auto"/>
            <w:noWrap/>
            <w:vAlign w:val="center"/>
            <w:hideMark/>
          </w:tcPr>
          <w:p w14:paraId="192E3A38"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89 374 574,00</w:t>
            </w:r>
          </w:p>
        </w:tc>
        <w:tc>
          <w:tcPr>
            <w:tcW w:w="742" w:type="pct"/>
            <w:tcBorders>
              <w:top w:val="nil"/>
              <w:left w:val="nil"/>
              <w:bottom w:val="single" w:sz="4" w:space="0" w:color="auto"/>
              <w:right w:val="single" w:sz="4" w:space="0" w:color="auto"/>
            </w:tcBorders>
            <w:shd w:val="clear" w:color="auto" w:fill="auto"/>
            <w:noWrap/>
            <w:vAlign w:val="center"/>
            <w:hideMark/>
          </w:tcPr>
          <w:p w14:paraId="1D7C3A28"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83 441 248,80</w:t>
            </w:r>
          </w:p>
        </w:tc>
        <w:tc>
          <w:tcPr>
            <w:tcW w:w="630" w:type="pct"/>
            <w:tcBorders>
              <w:top w:val="nil"/>
              <w:left w:val="nil"/>
              <w:bottom w:val="single" w:sz="4" w:space="0" w:color="auto"/>
              <w:right w:val="single" w:sz="4" w:space="0" w:color="auto"/>
            </w:tcBorders>
            <w:shd w:val="clear" w:color="auto" w:fill="auto"/>
            <w:noWrap/>
            <w:vAlign w:val="center"/>
            <w:hideMark/>
          </w:tcPr>
          <w:p w14:paraId="41CFD2C5"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95,57</w:t>
            </w:r>
          </w:p>
        </w:tc>
        <w:tc>
          <w:tcPr>
            <w:tcW w:w="630" w:type="pct"/>
            <w:tcBorders>
              <w:top w:val="nil"/>
              <w:left w:val="nil"/>
              <w:bottom w:val="single" w:sz="4" w:space="0" w:color="auto"/>
              <w:right w:val="single" w:sz="4" w:space="0" w:color="auto"/>
            </w:tcBorders>
            <w:shd w:val="clear" w:color="auto" w:fill="auto"/>
            <w:noWrap/>
            <w:vAlign w:val="center"/>
            <w:hideMark/>
          </w:tcPr>
          <w:p w14:paraId="5CD598EB"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95,76</w:t>
            </w:r>
          </w:p>
        </w:tc>
        <w:tc>
          <w:tcPr>
            <w:tcW w:w="555" w:type="pct"/>
            <w:tcBorders>
              <w:top w:val="nil"/>
              <w:left w:val="nil"/>
              <w:bottom w:val="single" w:sz="4" w:space="0" w:color="auto"/>
              <w:right w:val="single" w:sz="4" w:space="0" w:color="auto"/>
            </w:tcBorders>
            <w:shd w:val="clear" w:color="auto" w:fill="auto"/>
            <w:noWrap/>
            <w:vAlign w:val="center"/>
            <w:hideMark/>
          </w:tcPr>
          <w:p w14:paraId="095868E9"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0,19</w:t>
            </w:r>
          </w:p>
        </w:tc>
      </w:tr>
      <w:tr w:rsidR="00782D73" w14:paraId="0B9C13DF" w14:textId="77777777" w:rsidTr="00782D73">
        <w:trPr>
          <w:trHeight w:val="288"/>
        </w:trPr>
        <w:tc>
          <w:tcPr>
            <w:tcW w:w="1673" w:type="pct"/>
            <w:tcBorders>
              <w:top w:val="nil"/>
              <w:left w:val="single" w:sz="4" w:space="0" w:color="auto"/>
              <w:bottom w:val="single" w:sz="4" w:space="0" w:color="auto"/>
              <w:right w:val="single" w:sz="4" w:space="0" w:color="auto"/>
            </w:tcBorders>
            <w:shd w:val="clear" w:color="000000" w:fill="00CC00"/>
            <w:noWrap/>
            <w:vAlign w:val="center"/>
            <w:hideMark/>
          </w:tcPr>
          <w:p w14:paraId="3DD5DE06" w14:textId="77777777" w:rsidR="00782D73" w:rsidRDefault="00782D73">
            <w:pPr>
              <w:rPr>
                <w:rFonts w:ascii="Calibri" w:hAnsi="Calibri" w:cs="Calibri"/>
                <w:color w:val="000000"/>
                <w:sz w:val="22"/>
                <w:szCs w:val="22"/>
              </w:rPr>
            </w:pPr>
            <w:r>
              <w:rPr>
                <w:rFonts w:ascii="Calibri" w:hAnsi="Calibri" w:cs="Calibri"/>
                <w:color w:val="000000"/>
                <w:sz w:val="22"/>
                <w:szCs w:val="22"/>
              </w:rPr>
              <w:t>II. Wydatki majątkowe, w tym:</w:t>
            </w:r>
          </w:p>
        </w:tc>
        <w:tc>
          <w:tcPr>
            <w:tcW w:w="771" w:type="pct"/>
            <w:tcBorders>
              <w:top w:val="nil"/>
              <w:left w:val="nil"/>
              <w:bottom w:val="single" w:sz="4" w:space="0" w:color="auto"/>
              <w:right w:val="single" w:sz="4" w:space="0" w:color="auto"/>
            </w:tcBorders>
            <w:shd w:val="clear" w:color="000000" w:fill="00CC00"/>
            <w:noWrap/>
            <w:vAlign w:val="center"/>
            <w:hideMark/>
          </w:tcPr>
          <w:p w14:paraId="50B35F6D"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124 000,00</w:t>
            </w:r>
          </w:p>
        </w:tc>
        <w:tc>
          <w:tcPr>
            <w:tcW w:w="742" w:type="pct"/>
            <w:tcBorders>
              <w:top w:val="nil"/>
              <w:left w:val="nil"/>
              <w:bottom w:val="single" w:sz="4" w:space="0" w:color="auto"/>
              <w:right w:val="single" w:sz="4" w:space="0" w:color="auto"/>
            </w:tcBorders>
            <w:shd w:val="clear" w:color="000000" w:fill="00CC00"/>
            <w:noWrap/>
            <w:vAlign w:val="center"/>
            <w:hideMark/>
          </w:tcPr>
          <w:p w14:paraId="0C60AADF"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122 389,92</w:t>
            </w:r>
          </w:p>
        </w:tc>
        <w:tc>
          <w:tcPr>
            <w:tcW w:w="630" w:type="pct"/>
            <w:tcBorders>
              <w:top w:val="nil"/>
              <w:left w:val="nil"/>
              <w:bottom w:val="single" w:sz="4" w:space="0" w:color="auto"/>
              <w:right w:val="single" w:sz="4" w:space="0" w:color="auto"/>
            </w:tcBorders>
            <w:shd w:val="clear" w:color="000000" w:fill="00CC00"/>
            <w:noWrap/>
            <w:vAlign w:val="center"/>
            <w:hideMark/>
          </w:tcPr>
          <w:p w14:paraId="7387F16B"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0,13</w:t>
            </w:r>
          </w:p>
        </w:tc>
        <w:tc>
          <w:tcPr>
            <w:tcW w:w="630" w:type="pct"/>
            <w:tcBorders>
              <w:top w:val="nil"/>
              <w:left w:val="nil"/>
              <w:bottom w:val="single" w:sz="4" w:space="0" w:color="auto"/>
              <w:right w:val="single" w:sz="4" w:space="0" w:color="auto"/>
            </w:tcBorders>
            <w:shd w:val="clear" w:color="000000" w:fill="00CC00"/>
            <w:noWrap/>
            <w:vAlign w:val="center"/>
            <w:hideMark/>
          </w:tcPr>
          <w:p w14:paraId="41458FDB"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0,14</w:t>
            </w:r>
          </w:p>
        </w:tc>
        <w:tc>
          <w:tcPr>
            <w:tcW w:w="555" w:type="pct"/>
            <w:tcBorders>
              <w:top w:val="nil"/>
              <w:left w:val="nil"/>
              <w:bottom w:val="single" w:sz="4" w:space="0" w:color="auto"/>
              <w:right w:val="single" w:sz="4" w:space="0" w:color="auto"/>
            </w:tcBorders>
            <w:shd w:val="clear" w:color="000000" w:fill="00CC00"/>
            <w:noWrap/>
            <w:vAlign w:val="center"/>
            <w:hideMark/>
          </w:tcPr>
          <w:p w14:paraId="24AC934F"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0,01</w:t>
            </w:r>
          </w:p>
        </w:tc>
      </w:tr>
      <w:tr w:rsidR="00782D73" w14:paraId="7A01987E" w14:textId="77777777" w:rsidTr="00782D73">
        <w:trPr>
          <w:trHeight w:val="288"/>
        </w:trPr>
        <w:tc>
          <w:tcPr>
            <w:tcW w:w="1673" w:type="pct"/>
            <w:tcBorders>
              <w:top w:val="nil"/>
              <w:left w:val="single" w:sz="4" w:space="0" w:color="auto"/>
              <w:bottom w:val="single" w:sz="4" w:space="0" w:color="auto"/>
              <w:right w:val="single" w:sz="4" w:space="0" w:color="auto"/>
            </w:tcBorders>
            <w:shd w:val="clear" w:color="auto" w:fill="auto"/>
            <w:noWrap/>
            <w:vAlign w:val="center"/>
            <w:hideMark/>
          </w:tcPr>
          <w:p w14:paraId="7DB30123" w14:textId="77777777" w:rsidR="00782D73" w:rsidRDefault="00782D73">
            <w:pPr>
              <w:rPr>
                <w:rFonts w:ascii="Calibri" w:hAnsi="Calibri" w:cs="Calibri"/>
                <w:color w:val="000000"/>
                <w:sz w:val="22"/>
                <w:szCs w:val="22"/>
              </w:rPr>
            </w:pPr>
            <w:r>
              <w:rPr>
                <w:rFonts w:ascii="Calibri" w:hAnsi="Calibri" w:cs="Calibri"/>
                <w:color w:val="000000"/>
                <w:sz w:val="22"/>
                <w:szCs w:val="22"/>
              </w:rPr>
              <w:t>wydatki inwestycyjne</w:t>
            </w:r>
          </w:p>
        </w:tc>
        <w:tc>
          <w:tcPr>
            <w:tcW w:w="771" w:type="pct"/>
            <w:tcBorders>
              <w:top w:val="nil"/>
              <w:left w:val="nil"/>
              <w:bottom w:val="single" w:sz="4" w:space="0" w:color="auto"/>
              <w:right w:val="single" w:sz="4" w:space="0" w:color="auto"/>
            </w:tcBorders>
            <w:shd w:val="clear" w:color="auto" w:fill="auto"/>
            <w:noWrap/>
            <w:vAlign w:val="center"/>
            <w:hideMark/>
          </w:tcPr>
          <w:p w14:paraId="573FA595"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124 000,00</w:t>
            </w:r>
          </w:p>
        </w:tc>
        <w:tc>
          <w:tcPr>
            <w:tcW w:w="742" w:type="pct"/>
            <w:tcBorders>
              <w:top w:val="nil"/>
              <w:left w:val="nil"/>
              <w:bottom w:val="single" w:sz="4" w:space="0" w:color="auto"/>
              <w:right w:val="single" w:sz="4" w:space="0" w:color="auto"/>
            </w:tcBorders>
            <w:shd w:val="clear" w:color="auto" w:fill="auto"/>
            <w:noWrap/>
            <w:vAlign w:val="center"/>
            <w:hideMark/>
          </w:tcPr>
          <w:p w14:paraId="3FC0275C"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122 389,92</w:t>
            </w:r>
          </w:p>
        </w:tc>
        <w:tc>
          <w:tcPr>
            <w:tcW w:w="630" w:type="pct"/>
            <w:tcBorders>
              <w:top w:val="nil"/>
              <w:left w:val="nil"/>
              <w:bottom w:val="single" w:sz="4" w:space="0" w:color="auto"/>
              <w:right w:val="single" w:sz="4" w:space="0" w:color="auto"/>
            </w:tcBorders>
            <w:shd w:val="clear" w:color="auto" w:fill="auto"/>
            <w:noWrap/>
            <w:vAlign w:val="center"/>
            <w:hideMark/>
          </w:tcPr>
          <w:p w14:paraId="49B2D348"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0,13</w:t>
            </w:r>
          </w:p>
        </w:tc>
        <w:tc>
          <w:tcPr>
            <w:tcW w:w="630" w:type="pct"/>
            <w:tcBorders>
              <w:top w:val="nil"/>
              <w:left w:val="nil"/>
              <w:bottom w:val="single" w:sz="4" w:space="0" w:color="auto"/>
              <w:right w:val="single" w:sz="4" w:space="0" w:color="auto"/>
            </w:tcBorders>
            <w:shd w:val="clear" w:color="auto" w:fill="auto"/>
            <w:noWrap/>
            <w:vAlign w:val="center"/>
            <w:hideMark/>
          </w:tcPr>
          <w:p w14:paraId="6C604958"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0,14</w:t>
            </w:r>
          </w:p>
        </w:tc>
        <w:tc>
          <w:tcPr>
            <w:tcW w:w="555" w:type="pct"/>
            <w:tcBorders>
              <w:top w:val="nil"/>
              <w:left w:val="nil"/>
              <w:bottom w:val="single" w:sz="4" w:space="0" w:color="auto"/>
              <w:right w:val="single" w:sz="4" w:space="0" w:color="auto"/>
            </w:tcBorders>
            <w:shd w:val="clear" w:color="auto" w:fill="auto"/>
            <w:noWrap/>
            <w:vAlign w:val="center"/>
            <w:hideMark/>
          </w:tcPr>
          <w:p w14:paraId="44EAAD27" w14:textId="77777777" w:rsidR="00782D73" w:rsidRDefault="00782D73">
            <w:pPr>
              <w:jc w:val="right"/>
              <w:rPr>
                <w:rFonts w:ascii="Calibri" w:hAnsi="Calibri" w:cs="Calibri"/>
                <w:color w:val="000000"/>
                <w:sz w:val="22"/>
                <w:szCs w:val="22"/>
              </w:rPr>
            </w:pPr>
            <w:r>
              <w:rPr>
                <w:rFonts w:ascii="Calibri" w:hAnsi="Calibri" w:cs="Calibri"/>
                <w:color w:val="000000"/>
                <w:sz w:val="22"/>
                <w:szCs w:val="22"/>
              </w:rPr>
              <w:t>0,01</w:t>
            </w:r>
          </w:p>
        </w:tc>
      </w:tr>
      <w:tr w:rsidR="00782D73" w14:paraId="00C84E8C" w14:textId="77777777" w:rsidTr="00782D73">
        <w:trPr>
          <w:trHeight w:val="288"/>
        </w:trPr>
        <w:tc>
          <w:tcPr>
            <w:tcW w:w="1673" w:type="pct"/>
            <w:tcBorders>
              <w:top w:val="nil"/>
              <w:left w:val="single" w:sz="4" w:space="0" w:color="auto"/>
              <w:bottom w:val="single" w:sz="4" w:space="0" w:color="auto"/>
              <w:right w:val="single" w:sz="4" w:space="0" w:color="auto"/>
            </w:tcBorders>
            <w:shd w:val="clear" w:color="000000" w:fill="66FF33"/>
            <w:noWrap/>
            <w:vAlign w:val="center"/>
            <w:hideMark/>
          </w:tcPr>
          <w:p w14:paraId="2A44061F" w14:textId="77777777" w:rsidR="00782D73" w:rsidRDefault="00782D73">
            <w:pPr>
              <w:rPr>
                <w:rFonts w:ascii="Calibri" w:hAnsi="Calibri" w:cs="Calibri"/>
                <w:b/>
                <w:bCs/>
                <w:color w:val="000000"/>
                <w:sz w:val="19"/>
                <w:szCs w:val="19"/>
              </w:rPr>
            </w:pPr>
            <w:r>
              <w:rPr>
                <w:rFonts w:ascii="Calibri" w:hAnsi="Calibri" w:cs="Calibri"/>
                <w:b/>
                <w:bCs/>
                <w:color w:val="000000"/>
                <w:sz w:val="19"/>
                <w:szCs w:val="19"/>
              </w:rPr>
              <w:t>RAZEM</w:t>
            </w:r>
          </w:p>
        </w:tc>
        <w:tc>
          <w:tcPr>
            <w:tcW w:w="771" w:type="pct"/>
            <w:tcBorders>
              <w:top w:val="nil"/>
              <w:left w:val="nil"/>
              <w:bottom w:val="single" w:sz="4" w:space="0" w:color="auto"/>
              <w:right w:val="single" w:sz="4" w:space="0" w:color="auto"/>
            </w:tcBorders>
            <w:shd w:val="clear" w:color="000000" w:fill="66FF33"/>
            <w:noWrap/>
            <w:vAlign w:val="center"/>
            <w:hideMark/>
          </w:tcPr>
          <w:p w14:paraId="0EAB9FEB" w14:textId="77777777" w:rsidR="00782D73" w:rsidRDefault="00782D73">
            <w:pPr>
              <w:jc w:val="right"/>
              <w:rPr>
                <w:rFonts w:ascii="Calibri" w:hAnsi="Calibri" w:cs="Calibri"/>
                <w:b/>
                <w:bCs/>
                <w:color w:val="000000"/>
                <w:sz w:val="19"/>
                <w:szCs w:val="19"/>
              </w:rPr>
            </w:pPr>
            <w:r>
              <w:rPr>
                <w:rFonts w:ascii="Calibri" w:hAnsi="Calibri" w:cs="Calibri"/>
                <w:b/>
                <w:bCs/>
                <w:color w:val="000000"/>
                <w:sz w:val="19"/>
                <w:szCs w:val="19"/>
              </w:rPr>
              <w:t>93 514 000,00</w:t>
            </w:r>
          </w:p>
        </w:tc>
        <w:tc>
          <w:tcPr>
            <w:tcW w:w="742" w:type="pct"/>
            <w:tcBorders>
              <w:top w:val="nil"/>
              <w:left w:val="nil"/>
              <w:bottom w:val="single" w:sz="4" w:space="0" w:color="auto"/>
              <w:right w:val="single" w:sz="4" w:space="0" w:color="auto"/>
            </w:tcBorders>
            <w:shd w:val="clear" w:color="000000" w:fill="66FF33"/>
            <w:noWrap/>
            <w:vAlign w:val="center"/>
            <w:hideMark/>
          </w:tcPr>
          <w:p w14:paraId="6922A6E0" w14:textId="77777777" w:rsidR="00782D73" w:rsidRDefault="00782D73">
            <w:pPr>
              <w:jc w:val="right"/>
              <w:rPr>
                <w:rFonts w:ascii="Calibri" w:hAnsi="Calibri" w:cs="Calibri"/>
                <w:b/>
                <w:bCs/>
                <w:color w:val="000000"/>
                <w:sz w:val="19"/>
                <w:szCs w:val="19"/>
              </w:rPr>
            </w:pPr>
            <w:r>
              <w:rPr>
                <w:rFonts w:ascii="Calibri" w:hAnsi="Calibri" w:cs="Calibri"/>
                <w:b/>
                <w:bCs/>
                <w:color w:val="000000"/>
                <w:sz w:val="19"/>
                <w:szCs w:val="19"/>
              </w:rPr>
              <w:t>87 133 381,47</w:t>
            </w:r>
          </w:p>
        </w:tc>
        <w:tc>
          <w:tcPr>
            <w:tcW w:w="630" w:type="pct"/>
            <w:tcBorders>
              <w:top w:val="nil"/>
              <w:left w:val="nil"/>
              <w:bottom w:val="single" w:sz="4" w:space="0" w:color="auto"/>
              <w:right w:val="single" w:sz="4" w:space="0" w:color="auto"/>
            </w:tcBorders>
            <w:shd w:val="clear" w:color="000000" w:fill="66FF33"/>
            <w:noWrap/>
            <w:vAlign w:val="center"/>
            <w:hideMark/>
          </w:tcPr>
          <w:p w14:paraId="7168DB87" w14:textId="77777777" w:rsidR="00782D73" w:rsidRDefault="00782D73">
            <w:pPr>
              <w:jc w:val="right"/>
              <w:rPr>
                <w:rFonts w:ascii="Calibri" w:hAnsi="Calibri" w:cs="Calibri"/>
                <w:b/>
                <w:bCs/>
                <w:color w:val="000000"/>
                <w:sz w:val="19"/>
                <w:szCs w:val="19"/>
              </w:rPr>
            </w:pPr>
            <w:r>
              <w:rPr>
                <w:rFonts w:ascii="Calibri" w:hAnsi="Calibri" w:cs="Calibri"/>
                <w:b/>
                <w:bCs/>
                <w:color w:val="000000"/>
                <w:sz w:val="19"/>
                <w:szCs w:val="19"/>
              </w:rPr>
              <w:t>100,00</w:t>
            </w:r>
          </w:p>
        </w:tc>
        <w:tc>
          <w:tcPr>
            <w:tcW w:w="630" w:type="pct"/>
            <w:tcBorders>
              <w:top w:val="nil"/>
              <w:left w:val="nil"/>
              <w:bottom w:val="single" w:sz="4" w:space="0" w:color="auto"/>
              <w:right w:val="single" w:sz="4" w:space="0" w:color="auto"/>
            </w:tcBorders>
            <w:shd w:val="clear" w:color="000000" w:fill="66FF33"/>
            <w:noWrap/>
            <w:vAlign w:val="center"/>
            <w:hideMark/>
          </w:tcPr>
          <w:p w14:paraId="5EBAC96B" w14:textId="77777777" w:rsidR="00782D73" w:rsidRDefault="00782D73">
            <w:pPr>
              <w:jc w:val="right"/>
              <w:rPr>
                <w:rFonts w:ascii="Calibri" w:hAnsi="Calibri" w:cs="Calibri"/>
                <w:b/>
                <w:bCs/>
                <w:color w:val="000000"/>
                <w:sz w:val="19"/>
                <w:szCs w:val="19"/>
              </w:rPr>
            </w:pPr>
            <w:r>
              <w:rPr>
                <w:rFonts w:ascii="Calibri" w:hAnsi="Calibri" w:cs="Calibri"/>
                <w:b/>
                <w:bCs/>
                <w:color w:val="000000"/>
                <w:sz w:val="19"/>
                <w:szCs w:val="19"/>
              </w:rPr>
              <w:t>100,00</w:t>
            </w:r>
          </w:p>
        </w:tc>
        <w:tc>
          <w:tcPr>
            <w:tcW w:w="555" w:type="pct"/>
            <w:tcBorders>
              <w:top w:val="nil"/>
              <w:left w:val="nil"/>
              <w:bottom w:val="single" w:sz="4" w:space="0" w:color="auto"/>
              <w:right w:val="single" w:sz="4" w:space="0" w:color="auto"/>
            </w:tcBorders>
            <w:shd w:val="clear" w:color="000000" w:fill="66FF33"/>
            <w:noWrap/>
            <w:vAlign w:val="center"/>
            <w:hideMark/>
          </w:tcPr>
          <w:p w14:paraId="3ECE05FB" w14:textId="77777777" w:rsidR="00782D73" w:rsidRDefault="00782D73">
            <w:pPr>
              <w:jc w:val="right"/>
              <w:rPr>
                <w:rFonts w:ascii="Calibri" w:hAnsi="Calibri" w:cs="Calibri"/>
                <w:b/>
                <w:bCs/>
                <w:color w:val="000000"/>
                <w:sz w:val="19"/>
                <w:szCs w:val="19"/>
              </w:rPr>
            </w:pPr>
            <w:r>
              <w:rPr>
                <w:rFonts w:ascii="Calibri" w:hAnsi="Calibri" w:cs="Calibri"/>
                <w:b/>
                <w:bCs/>
                <w:color w:val="000000"/>
                <w:sz w:val="19"/>
                <w:szCs w:val="19"/>
              </w:rPr>
              <w:t>0,00</w:t>
            </w:r>
          </w:p>
        </w:tc>
      </w:tr>
    </w:tbl>
    <w:p w14:paraId="6124D716" w14:textId="5D5C5536" w:rsidR="00C37681" w:rsidRDefault="00C37681" w:rsidP="00C37681">
      <w:pPr>
        <w:spacing w:line="276" w:lineRule="auto"/>
        <w:rPr>
          <w:rFonts w:asciiTheme="minorHAnsi" w:eastAsiaTheme="minorHAnsi" w:hAnsiTheme="minorHAnsi"/>
          <w:sz w:val="22"/>
          <w:szCs w:val="22"/>
        </w:rPr>
      </w:pPr>
    </w:p>
    <w:p w14:paraId="2D97E2B6" w14:textId="77777777" w:rsidR="0028266E" w:rsidRDefault="0028266E" w:rsidP="009D590D">
      <w:pPr>
        <w:spacing w:line="276" w:lineRule="auto"/>
        <w:jc w:val="both"/>
        <w:rPr>
          <w:rFonts w:asciiTheme="minorHAnsi" w:eastAsiaTheme="minorHAnsi" w:hAnsiTheme="minorHAnsi"/>
          <w:sz w:val="22"/>
          <w:szCs w:val="22"/>
        </w:rPr>
      </w:pPr>
      <w:r w:rsidRPr="009D590D">
        <w:rPr>
          <w:rFonts w:asciiTheme="minorHAnsi" w:eastAsiaTheme="minorHAnsi" w:hAnsiTheme="minorHAnsi"/>
          <w:sz w:val="22"/>
          <w:szCs w:val="22"/>
        </w:rPr>
        <w:t>Szczegółowa analiza wykonania budżetu po stronie wydatków przedstawia się następująco:</w:t>
      </w:r>
    </w:p>
    <w:p w14:paraId="36E13E14" w14:textId="79ABA870" w:rsidR="0028266E" w:rsidRPr="00E45CF6" w:rsidRDefault="0028266E" w:rsidP="004903BA">
      <w:pPr>
        <w:pStyle w:val="Akapitzlist"/>
        <w:numPr>
          <w:ilvl w:val="0"/>
          <w:numId w:val="3"/>
        </w:numPr>
        <w:spacing w:line="276" w:lineRule="auto"/>
        <w:jc w:val="both"/>
        <w:rPr>
          <w:rFonts w:asciiTheme="minorHAnsi" w:eastAsiaTheme="minorHAnsi" w:hAnsiTheme="minorHAnsi"/>
          <w:sz w:val="22"/>
          <w:szCs w:val="22"/>
        </w:rPr>
      </w:pPr>
      <w:r w:rsidRPr="00E45CF6">
        <w:rPr>
          <w:rFonts w:asciiTheme="minorHAnsi" w:eastAsiaTheme="minorHAnsi" w:hAnsiTheme="minorHAnsi"/>
          <w:sz w:val="22"/>
          <w:szCs w:val="22"/>
        </w:rPr>
        <w:t xml:space="preserve">Wydatki bieżące do dnia </w:t>
      </w:r>
      <w:r w:rsidR="00134D12">
        <w:rPr>
          <w:rFonts w:asciiTheme="minorHAnsi" w:eastAsiaTheme="minorHAnsi" w:hAnsiTheme="minorHAnsi"/>
          <w:sz w:val="22"/>
          <w:szCs w:val="22"/>
        </w:rPr>
        <w:t>31 grudnia</w:t>
      </w:r>
      <w:r w:rsidR="00E45CF6">
        <w:rPr>
          <w:rFonts w:asciiTheme="minorHAnsi" w:eastAsiaTheme="minorHAnsi" w:hAnsiTheme="minorHAnsi"/>
          <w:sz w:val="22"/>
          <w:szCs w:val="22"/>
        </w:rPr>
        <w:t xml:space="preserve"> </w:t>
      </w:r>
      <w:r w:rsidR="00F74608">
        <w:rPr>
          <w:rFonts w:asciiTheme="minorHAnsi" w:eastAsiaTheme="minorHAnsi" w:hAnsiTheme="minorHAnsi"/>
          <w:sz w:val="22"/>
          <w:szCs w:val="22"/>
        </w:rPr>
        <w:t>2023</w:t>
      </w:r>
      <w:r w:rsidR="00C97EB3" w:rsidRPr="00E45CF6">
        <w:rPr>
          <w:rFonts w:asciiTheme="minorHAnsi" w:eastAsiaTheme="minorHAnsi" w:hAnsiTheme="minorHAnsi"/>
          <w:sz w:val="22"/>
          <w:szCs w:val="22"/>
        </w:rPr>
        <w:t xml:space="preserve"> r.</w:t>
      </w:r>
      <w:r w:rsidR="006B3EDF" w:rsidRPr="00E45CF6">
        <w:rPr>
          <w:rFonts w:asciiTheme="minorHAnsi" w:eastAsiaTheme="minorHAnsi" w:hAnsiTheme="minorHAnsi"/>
          <w:sz w:val="22"/>
          <w:szCs w:val="22"/>
        </w:rPr>
        <w:t xml:space="preserve"> </w:t>
      </w:r>
      <w:r w:rsidRPr="00E45CF6">
        <w:rPr>
          <w:rFonts w:asciiTheme="minorHAnsi" w:eastAsiaTheme="minorHAnsi" w:hAnsiTheme="minorHAnsi"/>
          <w:sz w:val="22"/>
          <w:szCs w:val="22"/>
        </w:rPr>
        <w:t xml:space="preserve">wykonano w wysokości </w:t>
      </w:r>
      <w:r w:rsidR="00782D73">
        <w:rPr>
          <w:rFonts w:asciiTheme="minorHAnsi" w:eastAsiaTheme="minorHAnsi" w:hAnsiTheme="minorHAnsi"/>
          <w:sz w:val="22"/>
          <w:szCs w:val="22"/>
        </w:rPr>
        <w:t>87.010.991,55</w:t>
      </w:r>
      <w:r w:rsidR="00580D64">
        <w:rPr>
          <w:rFonts w:asciiTheme="minorHAnsi" w:eastAsiaTheme="minorHAnsi" w:hAnsiTheme="minorHAnsi"/>
          <w:sz w:val="22"/>
          <w:szCs w:val="22"/>
        </w:rPr>
        <w:t xml:space="preserve"> zł</w:t>
      </w:r>
      <w:r w:rsidRPr="00E45CF6">
        <w:rPr>
          <w:rFonts w:asciiTheme="minorHAnsi" w:eastAsiaTheme="minorHAnsi" w:hAnsiTheme="minorHAnsi"/>
          <w:sz w:val="22"/>
          <w:szCs w:val="22"/>
        </w:rPr>
        <w:t>, co stanowi</w:t>
      </w:r>
      <w:r w:rsidR="00E45CF6">
        <w:rPr>
          <w:rFonts w:asciiTheme="minorHAnsi" w:eastAsiaTheme="minorHAnsi" w:hAnsiTheme="minorHAnsi"/>
          <w:sz w:val="22"/>
          <w:szCs w:val="22"/>
        </w:rPr>
        <w:t>ło</w:t>
      </w:r>
      <w:r w:rsidRPr="00E45CF6">
        <w:rPr>
          <w:rFonts w:asciiTheme="minorHAnsi" w:eastAsiaTheme="minorHAnsi" w:hAnsiTheme="minorHAnsi"/>
          <w:sz w:val="22"/>
          <w:szCs w:val="22"/>
        </w:rPr>
        <w:t xml:space="preserve"> </w:t>
      </w:r>
      <w:r w:rsidR="00661EA4">
        <w:rPr>
          <w:rFonts w:asciiTheme="minorHAnsi" w:eastAsiaTheme="minorHAnsi" w:hAnsiTheme="minorHAnsi"/>
          <w:sz w:val="22"/>
          <w:szCs w:val="22"/>
        </w:rPr>
        <w:t>9</w:t>
      </w:r>
      <w:r w:rsidR="00443D88">
        <w:rPr>
          <w:rFonts w:asciiTheme="minorHAnsi" w:eastAsiaTheme="minorHAnsi" w:hAnsiTheme="minorHAnsi"/>
          <w:sz w:val="22"/>
          <w:szCs w:val="22"/>
        </w:rPr>
        <w:t>9,8</w:t>
      </w:r>
      <w:r w:rsidR="00782D73">
        <w:rPr>
          <w:rFonts w:asciiTheme="minorHAnsi" w:eastAsiaTheme="minorHAnsi" w:hAnsiTheme="minorHAnsi"/>
          <w:sz w:val="22"/>
          <w:szCs w:val="22"/>
        </w:rPr>
        <w:t>6</w:t>
      </w:r>
      <w:r w:rsidR="00E45CF6">
        <w:rPr>
          <w:rFonts w:asciiTheme="minorHAnsi" w:eastAsiaTheme="minorHAnsi" w:hAnsiTheme="minorHAnsi"/>
          <w:sz w:val="22"/>
          <w:szCs w:val="22"/>
        </w:rPr>
        <w:t xml:space="preserve"> </w:t>
      </w:r>
      <w:r w:rsidRPr="00E45CF6">
        <w:rPr>
          <w:rFonts w:asciiTheme="minorHAnsi" w:eastAsiaTheme="minorHAnsi" w:hAnsiTheme="minorHAnsi"/>
          <w:sz w:val="22"/>
          <w:szCs w:val="22"/>
        </w:rPr>
        <w:t xml:space="preserve">% wykonania budżetu </w:t>
      </w:r>
      <w:r w:rsidR="002B22E5" w:rsidRPr="00E45CF6">
        <w:rPr>
          <w:rFonts w:asciiTheme="minorHAnsi" w:eastAsiaTheme="minorHAnsi" w:hAnsiTheme="minorHAnsi"/>
          <w:sz w:val="22"/>
          <w:szCs w:val="22"/>
        </w:rPr>
        <w:t xml:space="preserve">(w strukturze wydatków) </w:t>
      </w:r>
      <w:r w:rsidRPr="00E45CF6">
        <w:rPr>
          <w:rFonts w:asciiTheme="minorHAnsi" w:eastAsiaTheme="minorHAnsi" w:hAnsiTheme="minorHAnsi"/>
          <w:sz w:val="22"/>
          <w:szCs w:val="22"/>
        </w:rPr>
        <w:t xml:space="preserve">ogółem. Wśród wydatków bieżących, </w:t>
      </w:r>
      <w:r w:rsidR="00325C2A" w:rsidRPr="00E45CF6">
        <w:rPr>
          <w:rFonts w:asciiTheme="minorHAnsi" w:eastAsiaTheme="minorHAnsi" w:hAnsiTheme="minorHAnsi"/>
          <w:sz w:val="22"/>
          <w:szCs w:val="22"/>
        </w:rPr>
        <w:t xml:space="preserve">wydatki na wynagrodzenia i składki od nich naliczane stanowiły w strukturze wykonanych wydatków </w:t>
      </w:r>
      <w:r w:rsidR="00443D88">
        <w:rPr>
          <w:rFonts w:asciiTheme="minorHAnsi" w:eastAsiaTheme="minorHAnsi" w:hAnsiTheme="minorHAnsi"/>
          <w:sz w:val="22"/>
          <w:szCs w:val="22"/>
        </w:rPr>
        <w:t>4,1</w:t>
      </w:r>
      <w:r w:rsidR="00782D73">
        <w:rPr>
          <w:rFonts w:asciiTheme="minorHAnsi" w:eastAsiaTheme="minorHAnsi" w:hAnsiTheme="minorHAnsi"/>
          <w:sz w:val="22"/>
          <w:szCs w:val="22"/>
        </w:rPr>
        <w:t>0</w:t>
      </w:r>
      <w:r w:rsidR="00E45CF6">
        <w:rPr>
          <w:rFonts w:asciiTheme="minorHAnsi" w:eastAsiaTheme="minorHAnsi" w:hAnsiTheme="minorHAnsi"/>
          <w:sz w:val="22"/>
          <w:szCs w:val="22"/>
        </w:rPr>
        <w:t xml:space="preserve"> </w:t>
      </w:r>
      <w:r w:rsidR="00325C2A" w:rsidRPr="00E45CF6">
        <w:rPr>
          <w:rFonts w:asciiTheme="minorHAnsi" w:eastAsiaTheme="minorHAnsi" w:hAnsiTheme="minorHAnsi"/>
          <w:sz w:val="22"/>
          <w:szCs w:val="22"/>
        </w:rPr>
        <w:t xml:space="preserve">% na koniec </w:t>
      </w:r>
      <w:r w:rsidR="00580D64">
        <w:rPr>
          <w:rFonts w:asciiTheme="minorHAnsi" w:eastAsiaTheme="minorHAnsi" w:hAnsiTheme="minorHAnsi"/>
          <w:sz w:val="22"/>
          <w:szCs w:val="22"/>
        </w:rPr>
        <w:t>grudnia</w:t>
      </w:r>
      <w:r w:rsidR="00E45CF6">
        <w:rPr>
          <w:rFonts w:asciiTheme="minorHAnsi" w:eastAsiaTheme="minorHAnsi" w:hAnsiTheme="minorHAnsi"/>
          <w:sz w:val="22"/>
          <w:szCs w:val="22"/>
        </w:rPr>
        <w:t xml:space="preserve"> </w:t>
      </w:r>
      <w:r w:rsidR="00F74608">
        <w:rPr>
          <w:rFonts w:asciiTheme="minorHAnsi" w:eastAsiaTheme="minorHAnsi" w:hAnsiTheme="minorHAnsi"/>
          <w:sz w:val="22"/>
          <w:szCs w:val="22"/>
        </w:rPr>
        <w:t>2023</w:t>
      </w:r>
      <w:r w:rsidR="00325C2A" w:rsidRPr="00E45CF6">
        <w:rPr>
          <w:rFonts w:asciiTheme="minorHAnsi" w:eastAsiaTheme="minorHAnsi" w:hAnsiTheme="minorHAnsi"/>
          <w:sz w:val="22"/>
          <w:szCs w:val="22"/>
        </w:rPr>
        <w:t xml:space="preserve"> r. </w:t>
      </w:r>
      <w:r w:rsidRPr="00E45CF6">
        <w:rPr>
          <w:rFonts w:asciiTheme="minorHAnsi" w:eastAsiaTheme="minorHAnsi" w:hAnsiTheme="minorHAnsi"/>
          <w:sz w:val="22"/>
          <w:szCs w:val="22"/>
        </w:rPr>
        <w:t>Pozostałe wydatki bieżące w kw</w:t>
      </w:r>
      <w:r w:rsidR="00661EA4">
        <w:rPr>
          <w:rFonts w:asciiTheme="minorHAnsi" w:eastAsiaTheme="minorHAnsi" w:hAnsiTheme="minorHAnsi"/>
          <w:sz w:val="22"/>
          <w:szCs w:val="22"/>
        </w:rPr>
        <w:t xml:space="preserve">ocie </w:t>
      </w:r>
      <w:r w:rsidR="00B158F4">
        <w:rPr>
          <w:rFonts w:asciiTheme="minorHAnsi" w:eastAsiaTheme="minorHAnsi" w:hAnsiTheme="minorHAnsi"/>
          <w:sz w:val="22"/>
          <w:szCs w:val="22"/>
        </w:rPr>
        <w:t>83.441.248,80</w:t>
      </w:r>
      <w:r w:rsidR="00C37681">
        <w:rPr>
          <w:rFonts w:asciiTheme="minorHAnsi" w:eastAsiaTheme="minorHAnsi" w:hAnsiTheme="minorHAnsi"/>
          <w:sz w:val="22"/>
          <w:szCs w:val="22"/>
        </w:rPr>
        <w:t xml:space="preserve"> </w:t>
      </w:r>
      <w:r w:rsidR="001E233E">
        <w:rPr>
          <w:rFonts w:asciiTheme="minorHAnsi" w:eastAsiaTheme="minorHAnsi" w:hAnsiTheme="minorHAnsi"/>
          <w:sz w:val="22"/>
          <w:szCs w:val="22"/>
        </w:rPr>
        <w:t>zł</w:t>
      </w:r>
      <w:r w:rsidRPr="00E45CF6">
        <w:rPr>
          <w:rFonts w:asciiTheme="minorHAnsi" w:eastAsiaTheme="minorHAnsi" w:hAnsiTheme="minorHAnsi"/>
          <w:sz w:val="22"/>
          <w:szCs w:val="22"/>
        </w:rPr>
        <w:t xml:space="preserve">, stanowiły </w:t>
      </w:r>
      <w:r w:rsidR="00167ED8">
        <w:rPr>
          <w:rFonts w:asciiTheme="minorHAnsi" w:eastAsiaTheme="minorHAnsi" w:hAnsiTheme="minorHAnsi"/>
          <w:sz w:val="22"/>
          <w:szCs w:val="22"/>
        </w:rPr>
        <w:t>9</w:t>
      </w:r>
      <w:r w:rsidR="00443D88">
        <w:rPr>
          <w:rFonts w:asciiTheme="minorHAnsi" w:eastAsiaTheme="minorHAnsi" w:hAnsiTheme="minorHAnsi"/>
          <w:sz w:val="22"/>
          <w:szCs w:val="22"/>
        </w:rPr>
        <w:t>5,</w:t>
      </w:r>
      <w:r w:rsidR="00B158F4">
        <w:rPr>
          <w:rFonts w:asciiTheme="minorHAnsi" w:eastAsiaTheme="minorHAnsi" w:hAnsiTheme="minorHAnsi"/>
          <w:sz w:val="22"/>
          <w:szCs w:val="22"/>
        </w:rPr>
        <w:t>76</w:t>
      </w:r>
      <w:r w:rsidR="00167ED8">
        <w:rPr>
          <w:rFonts w:asciiTheme="minorHAnsi" w:eastAsiaTheme="minorHAnsi" w:hAnsiTheme="minorHAnsi"/>
          <w:sz w:val="22"/>
          <w:szCs w:val="22"/>
        </w:rPr>
        <w:t xml:space="preserve"> </w:t>
      </w:r>
      <w:r w:rsidRPr="00E45CF6">
        <w:rPr>
          <w:rFonts w:asciiTheme="minorHAnsi" w:eastAsiaTheme="minorHAnsi" w:hAnsiTheme="minorHAnsi"/>
          <w:sz w:val="22"/>
          <w:szCs w:val="22"/>
        </w:rPr>
        <w:t xml:space="preserve">% </w:t>
      </w:r>
      <w:r w:rsidR="00325C2A" w:rsidRPr="00E45CF6">
        <w:rPr>
          <w:rFonts w:asciiTheme="minorHAnsi" w:eastAsiaTheme="minorHAnsi" w:hAnsiTheme="minorHAnsi"/>
          <w:sz w:val="22"/>
          <w:szCs w:val="22"/>
        </w:rPr>
        <w:t xml:space="preserve">w strukturze wydatków </w:t>
      </w:r>
      <w:r w:rsidRPr="00E45CF6">
        <w:rPr>
          <w:rFonts w:asciiTheme="minorHAnsi" w:eastAsiaTheme="minorHAnsi" w:hAnsiTheme="minorHAnsi"/>
          <w:sz w:val="22"/>
          <w:szCs w:val="22"/>
        </w:rPr>
        <w:t xml:space="preserve">wykonania budżetu </w:t>
      </w:r>
      <w:r w:rsidR="00D81E43">
        <w:rPr>
          <w:rFonts w:asciiTheme="minorHAnsi" w:eastAsiaTheme="minorHAnsi" w:hAnsiTheme="minorHAnsi"/>
          <w:sz w:val="22"/>
          <w:szCs w:val="22"/>
        </w:rPr>
        <w:t xml:space="preserve">na dzień </w:t>
      </w:r>
      <w:r w:rsidR="00134D12">
        <w:rPr>
          <w:rFonts w:asciiTheme="minorHAnsi" w:eastAsiaTheme="minorHAnsi" w:hAnsiTheme="minorHAnsi"/>
          <w:sz w:val="22"/>
          <w:szCs w:val="22"/>
        </w:rPr>
        <w:t>31 grudnia</w:t>
      </w:r>
      <w:r w:rsidR="00D81E43">
        <w:rPr>
          <w:rFonts w:asciiTheme="minorHAnsi" w:eastAsiaTheme="minorHAnsi" w:hAnsiTheme="minorHAnsi"/>
          <w:sz w:val="22"/>
          <w:szCs w:val="22"/>
        </w:rPr>
        <w:t xml:space="preserve"> </w:t>
      </w:r>
      <w:r w:rsidR="00F74608">
        <w:rPr>
          <w:rFonts w:asciiTheme="minorHAnsi" w:eastAsiaTheme="minorHAnsi" w:hAnsiTheme="minorHAnsi"/>
          <w:sz w:val="22"/>
          <w:szCs w:val="22"/>
        </w:rPr>
        <w:t>2023</w:t>
      </w:r>
      <w:r w:rsidR="00900091" w:rsidRPr="00E45CF6">
        <w:rPr>
          <w:rFonts w:asciiTheme="minorHAnsi" w:eastAsiaTheme="minorHAnsi" w:hAnsiTheme="minorHAnsi"/>
          <w:sz w:val="22"/>
          <w:szCs w:val="22"/>
        </w:rPr>
        <w:t xml:space="preserve"> r</w:t>
      </w:r>
      <w:r w:rsidRPr="00E45CF6">
        <w:rPr>
          <w:rFonts w:asciiTheme="minorHAnsi" w:eastAsiaTheme="minorHAnsi" w:hAnsiTheme="minorHAnsi"/>
          <w:sz w:val="22"/>
          <w:szCs w:val="22"/>
        </w:rPr>
        <w:t>.</w:t>
      </w:r>
    </w:p>
    <w:p w14:paraId="7A17568F" w14:textId="28948156" w:rsidR="00E45CF6" w:rsidRDefault="00767318" w:rsidP="004903BA">
      <w:pPr>
        <w:pStyle w:val="Akapitzlist"/>
        <w:numPr>
          <w:ilvl w:val="0"/>
          <w:numId w:val="3"/>
        </w:numPr>
        <w:spacing w:line="276" w:lineRule="auto"/>
        <w:jc w:val="both"/>
        <w:rPr>
          <w:rFonts w:asciiTheme="minorHAnsi" w:eastAsiaTheme="minorHAnsi" w:hAnsiTheme="minorHAnsi"/>
          <w:sz w:val="22"/>
          <w:szCs w:val="22"/>
        </w:rPr>
      </w:pPr>
      <w:r w:rsidRPr="00767318">
        <w:rPr>
          <w:rFonts w:asciiTheme="minorHAnsi" w:eastAsiaTheme="minorHAnsi" w:hAnsiTheme="minorHAnsi"/>
          <w:sz w:val="22"/>
          <w:szCs w:val="22"/>
        </w:rPr>
        <w:t xml:space="preserve">Wydatki majątkowe od </w:t>
      </w:r>
      <w:r w:rsidR="00900091" w:rsidRPr="00767318">
        <w:rPr>
          <w:rFonts w:asciiTheme="minorHAnsi" w:eastAsiaTheme="minorHAnsi" w:hAnsiTheme="minorHAnsi"/>
          <w:sz w:val="22"/>
          <w:szCs w:val="22"/>
        </w:rPr>
        <w:t xml:space="preserve">1 </w:t>
      </w:r>
      <w:r w:rsidR="0028266E" w:rsidRPr="00767318">
        <w:rPr>
          <w:rFonts w:asciiTheme="minorHAnsi" w:eastAsiaTheme="minorHAnsi" w:hAnsiTheme="minorHAnsi"/>
          <w:sz w:val="22"/>
          <w:szCs w:val="22"/>
        </w:rPr>
        <w:t xml:space="preserve">stycznia do </w:t>
      </w:r>
      <w:r w:rsidR="00134D12" w:rsidRPr="00767318">
        <w:rPr>
          <w:rFonts w:asciiTheme="minorHAnsi" w:eastAsiaTheme="minorHAnsi" w:hAnsiTheme="minorHAnsi"/>
          <w:sz w:val="22"/>
          <w:szCs w:val="22"/>
        </w:rPr>
        <w:t>31 grudnia</w:t>
      </w:r>
      <w:r w:rsidR="00900091" w:rsidRPr="00767318">
        <w:rPr>
          <w:rFonts w:asciiTheme="minorHAnsi" w:eastAsiaTheme="minorHAnsi" w:hAnsiTheme="minorHAnsi"/>
          <w:sz w:val="22"/>
          <w:szCs w:val="22"/>
        </w:rPr>
        <w:t xml:space="preserve"> </w:t>
      </w:r>
      <w:r w:rsidR="00F74608">
        <w:rPr>
          <w:rFonts w:asciiTheme="minorHAnsi" w:eastAsiaTheme="minorHAnsi" w:hAnsiTheme="minorHAnsi"/>
          <w:sz w:val="22"/>
          <w:szCs w:val="22"/>
        </w:rPr>
        <w:t>2023</w:t>
      </w:r>
      <w:r w:rsidR="00D81E43" w:rsidRPr="00767318">
        <w:rPr>
          <w:rFonts w:asciiTheme="minorHAnsi" w:eastAsiaTheme="minorHAnsi" w:hAnsiTheme="minorHAnsi"/>
          <w:sz w:val="22"/>
          <w:szCs w:val="22"/>
        </w:rPr>
        <w:t xml:space="preserve"> r.</w:t>
      </w:r>
      <w:r w:rsidR="00900091" w:rsidRPr="00767318">
        <w:rPr>
          <w:rFonts w:asciiTheme="minorHAnsi" w:eastAsiaTheme="minorHAnsi" w:hAnsiTheme="minorHAnsi"/>
          <w:sz w:val="22"/>
          <w:szCs w:val="22"/>
        </w:rPr>
        <w:t xml:space="preserve"> </w:t>
      </w:r>
      <w:r w:rsidRPr="00767318">
        <w:rPr>
          <w:rFonts w:asciiTheme="minorHAnsi" w:eastAsiaTheme="minorHAnsi" w:hAnsiTheme="minorHAnsi"/>
          <w:sz w:val="22"/>
          <w:szCs w:val="22"/>
        </w:rPr>
        <w:t>wykonano w wysokości</w:t>
      </w:r>
      <w:r w:rsidR="00A8585B">
        <w:rPr>
          <w:rFonts w:asciiTheme="minorHAnsi" w:eastAsiaTheme="minorHAnsi" w:hAnsiTheme="minorHAnsi"/>
          <w:sz w:val="22"/>
          <w:szCs w:val="22"/>
        </w:rPr>
        <w:t xml:space="preserve"> </w:t>
      </w:r>
      <w:r w:rsidR="000D0C4A">
        <w:rPr>
          <w:rFonts w:asciiTheme="minorHAnsi" w:eastAsiaTheme="minorHAnsi" w:hAnsiTheme="minorHAnsi"/>
          <w:sz w:val="22"/>
          <w:szCs w:val="22"/>
        </w:rPr>
        <w:t>122.</w:t>
      </w:r>
      <w:r w:rsidR="00B158F4">
        <w:rPr>
          <w:rFonts w:asciiTheme="minorHAnsi" w:eastAsiaTheme="minorHAnsi" w:hAnsiTheme="minorHAnsi"/>
          <w:sz w:val="22"/>
          <w:szCs w:val="22"/>
        </w:rPr>
        <w:t xml:space="preserve">389,92 </w:t>
      </w:r>
      <w:r w:rsidR="000D0C4A">
        <w:rPr>
          <w:rFonts w:asciiTheme="minorHAnsi" w:eastAsiaTheme="minorHAnsi" w:hAnsiTheme="minorHAnsi"/>
          <w:sz w:val="22"/>
          <w:szCs w:val="22"/>
        </w:rPr>
        <w:t>zł</w:t>
      </w:r>
      <w:r w:rsidR="00167ED8">
        <w:rPr>
          <w:rFonts w:asciiTheme="minorHAnsi" w:eastAsiaTheme="minorHAnsi" w:hAnsiTheme="minorHAnsi"/>
          <w:sz w:val="22"/>
          <w:szCs w:val="22"/>
        </w:rPr>
        <w:t>, co stanowiło 0,</w:t>
      </w:r>
      <w:r w:rsidR="000D0C4A">
        <w:rPr>
          <w:rFonts w:asciiTheme="minorHAnsi" w:eastAsiaTheme="minorHAnsi" w:hAnsiTheme="minorHAnsi"/>
          <w:sz w:val="22"/>
          <w:szCs w:val="22"/>
        </w:rPr>
        <w:t>1</w:t>
      </w:r>
      <w:r w:rsidR="00B158F4">
        <w:rPr>
          <w:rFonts w:asciiTheme="minorHAnsi" w:eastAsiaTheme="minorHAnsi" w:hAnsiTheme="minorHAnsi"/>
          <w:sz w:val="22"/>
          <w:szCs w:val="22"/>
        </w:rPr>
        <w:t>4</w:t>
      </w:r>
      <w:r w:rsidRPr="00767318">
        <w:rPr>
          <w:rFonts w:asciiTheme="minorHAnsi" w:eastAsiaTheme="minorHAnsi" w:hAnsiTheme="minorHAnsi"/>
          <w:sz w:val="22"/>
          <w:szCs w:val="22"/>
        </w:rPr>
        <w:t xml:space="preserve">%  wykonania budżetu (w strukturze wydatków) ogółem.  </w:t>
      </w:r>
    </w:p>
    <w:p w14:paraId="542F0089" w14:textId="77777777" w:rsidR="0028266E" w:rsidRDefault="0028266E" w:rsidP="009D590D">
      <w:pPr>
        <w:spacing w:line="276" w:lineRule="auto"/>
        <w:jc w:val="both"/>
        <w:rPr>
          <w:rFonts w:asciiTheme="minorHAnsi" w:hAnsiTheme="minorHAnsi"/>
          <w:sz w:val="22"/>
          <w:szCs w:val="22"/>
        </w:rPr>
      </w:pPr>
      <w:r w:rsidRPr="009D590D">
        <w:rPr>
          <w:rFonts w:asciiTheme="minorHAnsi" w:hAnsiTheme="minorHAnsi"/>
          <w:sz w:val="22"/>
          <w:szCs w:val="22"/>
        </w:rPr>
        <w:t>Planowane i wykonane wydatki budżetu Związku Międzygminnego „Komunalny Związek Gmin Regionu Leszczyńskiego” kształtowały się następująco:</w:t>
      </w:r>
    </w:p>
    <w:p w14:paraId="16034B98" w14:textId="77777777" w:rsidR="009079CE" w:rsidRDefault="009079CE" w:rsidP="009D590D">
      <w:pPr>
        <w:spacing w:line="276" w:lineRule="auto"/>
        <w:jc w:val="both"/>
        <w:rPr>
          <w:rFonts w:asciiTheme="minorHAnsi" w:hAnsiTheme="minorHAnsi"/>
          <w:sz w:val="22"/>
          <w:szCs w:val="22"/>
        </w:rPr>
      </w:pPr>
    </w:p>
    <w:p w14:paraId="2A347817" w14:textId="77777777" w:rsidR="001E233E" w:rsidRDefault="001E233E" w:rsidP="009D590D">
      <w:pPr>
        <w:spacing w:line="276" w:lineRule="auto"/>
        <w:jc w:val="both"/>
        <w:rPr>
          <w:rFonts w:asciiTheme="minorHAnsi" w:hAnsiTheme="minorHAnsi"/>
          <w:sz w:val="22"/>
          <w:szCs w:val="22"/>
        </w:rPr>
      </w:pPr>
    </w:p>
    <w:tbl>
      <w:tblPr>
        <w:tblW w:w="9498" w:type="dxa"/>
        <w:tblInd w:w="108" w:type="dxa"/>
        <w:tblLook w:val="04A0" w:firstRow="1" w:lastRow="0" w:firstColumn="1" w:lastColumn="0" w:noHBand="0" w:noVBand="1"/>
      </w:tblPr>
      <w:tblGrid>
        <w:gridCol w:w="2962"/>
        <w:gridCol w:w="3071"/>
        <w:gridCol w:w="3465"/>
      </w:tblGrid>
      <w:tr w:rsidR="0028266E" w:rsidRPr="00D81E43" w14:paraId="0E5A25C2" w14:textId="77777777" w:rsidTr="00D81E43">
        <w:trPr>
          <w:trHeight w:val="447"/>
        </w:trPr>
        <w:tc>
          <w:tcPr>
            <w:tcW w:w="2962" w:type="dxa"/>
          </w:tcPr>
          <w:p w14:paraId="39EFC88C" w14:textId="77777777" w:rsidR="0028266E" w:rsidRPr="00D81E43" w:rsidRDefault="0028266E" w:rsidP="009D590D">
            <w:pPr>
              <w:spacing w:line="276" w:lineRule="auto"/>
              <w:jc w:val="both"/>
              <w:rPr>
                <w:rFonts w:asciiTheme="minorHAnsi" w:hAnsiTheme="minorHAnsi"/>
                <w:b/>
                <w:sz w:val="22"/>
                <w:szCs w:val="22"/>
              </w:rPr>
            </w:pPr>
          </w:p>
        </w:tc>
        <w:tc>
          <w:tcPr>
            <w:tcW w:w="3071" w:type="dxa"/>
          </w:tcPr>
          <w:p w14:paraId="3EED738F"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Wydatki bieżące</w:t>
            </w:r>
          </w:p>
        </w:tc>
        <w:tc>
          <w:tcPr>
            <w:tcW w:w="3465" w:type="dxa"/>
          </w:tcPr>
          <w:p w14:paraId="3677007A"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Wydatki majątkowe</w:t>
            </w:r>
          </w:p>
        </w:tc>
      </w:tr>
      <w:tr w:rsidR="0028266E" w:rsidRPr="009D590D" w14:paraId="0B7112E3" w14:textId="77777777" w:rsidTr="00D81E43">
        <w:tc>
          <w:tcPr>
            <w:tcW w:w="2962" w:type="dxa"/>
          </w:tcPr>
          <w:p w14:paraId="33674A5C"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Plan</w:t>
            </w:r>
          </w:p>
        </w:tc>
        <w:tc>
          <w:tcPr>
            <w:tcW w:w="3071" w:type="dxa"/>
          </w:tcPr>
          <w:p w14:paraId="1C9C7ED2" w14:textId="3778137A" w:rsidR="0028266E" w:rsidRPr="009D590D" w:rsidRDefault="00B158F4" w:rsidP="000D0C4A">
            <w:pPr>
              <w:spacing w:line="276" w:lineRule="auto"/>
              <w:rPr>
                <w:rFonts w:asciiTheme="minorHAnsi" w:hAnsiTheme="minorHAnsi"/>
                <w:sz w:val="22"/>
                <w:szCs w:val="22"/>
              </w:rPr>
            </w:pPr>
            <w:r>
              <w:rPr>
                <w:rFonts w:asciiTheme="minorHAnsi" w:hAnsiTheme="minorHAnsi"/>
                <w:sz w:val="22"/>
                <w:szCs w:val="22"/>
              </w:rPr>
              <w:t>93.390.000</w:t>
            </w:r>
            <w:r w:rsidR="000D0C4A">
              <w:rPr>
                <w:rFonts w:asciiTheme="minorHAnsi" w:hAnsiTheme="minorHAnsi"/>
                <w:sz w:val="22"/>
                <w:szCs w:val="22"/>
              </w:rPr>
              <w:t>,00</w:t>
            </w:r>
          </w:p>
        </w:tc>
        <w:tc>
          <w:tcPr>
            <w:tcW w:w="3465" w:type="dxa"/>
          </w:tcPr>
          <w:p w14:paraId="3AB9F822" w14:textId="533EE0B4" w:rsidR="0028266E" w:rsidRPr="009D590D" w:rsidRDefault="00B158F4" w:rsidP="000D0C4A">
            <w:pPr>
              <w:spacing w:line="276" w:lineRule="auto"/>
              <w:rPr>
                <w:rFonts w:asciiTheme="minorHAnsi" w:hAnsiTheme="minorHAnsi"/>
                <w:sz w:val="22"/>
                <w:szCs w:val="22"/>
              </w:rPr>
            </w:pPr>
            <w:r>
              <w:rPr>
                <w:rFonts w:asciiTheme="minorHAnsi" w:hAnsiTheme="minorHAnsi"/>
                <w:sz w:val="22"/>
                <w:szCs w:val="22"/>
              </w:rPr>
              <w:t>124.000,0</w:t>
            </w:r>
            <w:r w:rsidR="000D0C4A">
              <w:rPr>
                <w:rFonts w:asciiTheme="minorHAnsi" w:hAnsiTheme="minorHAnsi"/>
                <w:sz w:val="22"/>
                <w:szCs w:val="22"/>
              </w:rPr>
              <w:t xml:space="preserve">0     </w:t>
            </w:r>
          </w:p>
        </w:tc>
      </w:tr>
      <w:tr w:rsidR="0028266E" w:rsidRPr="009D590D" w14:paraId="6A38EE81" w14:textId="77777777" w:rsidTr="00D81E43">
        <w:tc>
          <w:tcPr>
            <w:tcW w:w="2962" w:type="dxa"/>
          </w:tcPr>
          <w:p w14:paraId="0BEE3C79"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 xml:space="preserve">Wykonanie </w:t>
            </w:r>
          </w:p>
        </w:tc>
        <w:tc>
          <w:tcPr>
            <w:tcW w:w="3071" w:type="dxa"/>
          </w:tcPr>
          <w:p w14:paraId="4D92B5AA" w14:textId="1C9C5BBD" w:rsidR="0028266E" w:rsidRPr="009D590D" w:rsidRDefault="00B158F4" w:rsidP="000D0C4A">
            <w:pPr>
              <w:spacing w:line="276" w:lineRule="auto"/>
              <w:rPr>
                <w:rFonts w:asciiTheme="minorHAnsi" w:hAnsiTheme="minorHAnsi"/>
                <w:sz w:val="22"/>
                <w:szCs w:val="22"/>
              </w:rPr>
            </w:pPr>
            <w:r>
              <w:rPr>
                <w:rFonts w:asciiTheme="minorHAnsi" w:hAnsiTheme="minorHAnsi"/>
                <w:sz w:val="22"/>
                <w:szCs w:val="22"/>
              </w:rPr>
              <w:t>87.010.991,55</w:t>
            </w:r>
          </w:p>
        </w:tc>
        <w:tc>
          <w:tcPr>
            <w:tcW w:w="3465" w:type="dxa"/>
          </w:tcPr>
          <w:p w14:paraId="10500E15" w14:textId="798B77B6" w:rsidR="0002634A" w:rsidRPr="009D590D" w:rsidRDefault="00B158F4" w:rsidP="000D0C4A">
            <w:pPr>
              <w:spacing w:line="276" w:lineRule="auto"/>
              <w:rPr>
                <w:rFonts w:asciiTheme="minorHAnsi" w:hAnsiTheme="minorHAnsi"/>
                <w:sz w:val="22"/>
                <w:szCs w:val="22"/>
              </w:rPr>
            </w:pPr>
            <w:r>
              <w:rPr>
                <w:rFonts w:asciiTheme="minorHAnsi" w:hAnsiTheme="minorHAnsi"/>
                <w:sz w:val="22"/>
                <w:szCs w:val="22"/>
              </w:rPr>
              <w:t>122.389,92</w:t>
            </w:r>
          </w:p>
        </w:tc>
      </w:tr>
    </w:tbl>
    <w:p w14:paraId="20724A66" w14:textId="525C4942" w:rsidR="00BD6EF7" w:rsidRDefault="00BD6EF7" w:rsidP="0002634A">
      <w:pPr>
        <w:spacing w:line="276" w:lineRule="auto"/>
        <w:rPr>
          <w:rFonts w:asciiTheme="minorHAnsi" w:eastAsiaTheme="minorHAnsi" w:hAnsiTheme="minorHAnsi"/>
          <w:b/>
          <w:noProof/>
          <w:sz w:val="20"/>
          <w:szCs w:val="20"/>
          <w:u w:val="single"/>
        </w:rPr>
      </w:pPr>
    </w:p>
    <w:p w14:paraId="184CA147" w14:textId="59088005" w:rsidR="00362DFC" w:rsidRDefault="000D48F9" w:rsidP="0002634A">
      <w:pPr>
        <w:spacing w:line="276" w:lineRule="auto"/>
        <w:rPr>
          <w:rFonts w:asciiTheme="minorHAnsi" w:eastAsiaTheme="minorHAnsi" w:hAnsiTheme="minorHAnsi"/>
          <w:b/>
          <w:noProof/>
          <w:sz w:val="20"/>
          <w:szCs w:val="20"/>
          <w:u w:val="single"/>
        </w:rPr>
      </w:pPr>
      <w:r>
        <w:rPr>
          <w:rFonts w:asciiTheme="minorHAnsi" w:eastAsiaTheme="minorHAnsi" w:hAnsiTheme="minorHAnsi"/>
          <w:b/>
          <w:noProof/>
          <w:sz w:val="20"/>
          <w:szCs w:val="20"/>
          <w:u w:val="single"/>
        </w:rPr>
        <w:drawing>
          <wp:inline distT="0" distB="0" distL="0" distR="0" wp14:anchorId="4AEBEDFB" wp14:editId="13D20270">
            <wp:extent cx="5921448" cy="6697345"/>
            <wp:effectExtent l="0" t="0" r="3175" b="8255"/>
            <wp:docPr id="129384489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475" cy="6707555"/>
                    </a:xfrm>
                    <a:prstGeom prst="rect">
                      <a:avLst/>
                    </a:prstGeom>
                    <a:noFill/>
                  </pic:spPr>
                </pic:pic>
              </a:graphicData>
            </a:graphic>
          </wp:inline>
        </w:drawing>
      </w:r>
    </w:p>
    <w:p w14:paraId="34C0E436" w14:textId="77777777" w:rsidR="000D48F9" w:rsidRDefault="000D48F9" w:rsidP="0002634A">
      <w:pPr>
        <w:spacing w:line="276" w:lineRule="auto"/>
        <w:rPr>
          <w:rFonts w:asciiTheme="minorHAnsi" w:eastAsiaTheme="minorHAnsi" w:hAnsiTheme="minorHAnsi"/>
          <w:b/>
          <w:noProof/>
          <w:sz w:val="20"/>
          <w:szCs w:val="20"/>
          <w:u w:val="single"/>
        </w:rPr>
      </w:pPr>
    </w:p>
    <w:p w14:paraId="1CAB8902" w14:textId="77777777" w:rsidR="00362DFC" w:rsidRDefault="00362DFC" w:rsidP="0002634A">
      <w:pPr>
        <w:spacing w:line="276" w:lineRule="auto"/>
        <w:rPr>
          <w:rFonts w:asciiTheme="minorHAnsi" w:eastAsiaTheme="minorHAnsi" w:hAnsiTheme="minorHAnsi"/>
          <w:b/>
          <w:noProof/>
          <w:sz w:val="20"/>
          <w:szCs w:val="20"/>
          <w:u w:val="single"/>
        </w:rPr>
      </w:pPr>
    </w:p>
    <w:p w14:paraId="39EEF595" w14:textId="77777777" w:rsidR="00362DFC" w:rsidRDefault="00362DFC" w:rsidP="0002634A">
      <w:pPr>
        <w:spacing w:line="276" w:lineRule="auto"/>
        <w:rPr>
          <w:rFonts w:asciiTheme="minorHAnsi" w:eastAsiaTheme="minorHAnsi" w:hAnsiTheme="minorHAnsi"/>
          <w:b/>
          <w:sz w:val="20"/>
          <w:szCs w:val="20"/>
          <w:u w:val="single"/>
        </w:rPr>
      </w:pPr>
    </w:p>
    <w:p w14:paraId="72A0E5CC" w14:textId="77777777" w:rsidR="0002634A" w:rsidRDefault="0002634A" w:rsidP="0002634A">
      <w:pPr>
        <w:spacing w:line="276" w:lineRule="auto"/>
        <w:rPr>
          <w:rFonts w:asciiTheme="minorHAnsi" w:eastAsiaTheme="minorHAnsi" w:hAnsiTheme="minorHAnsi"/>
          <w:b/>
          <w:sz w:val="20"/>
          <w:szCs w:val="20"/>
          <w:u w:val="single"/>
        </w:rPr>
      </w:pPr>
    </w:p>
    <w:p w14:paraId="219CBE85" w14:textId="77777777" w:rsidR="0002634A" w:rsidRDefault="0002634A" w:rsidP="0002634A">
      <w:pPr>
        <w:spacing w:line="276" w:lineRule="auto"/>
        <w:rPr>
          <w:rFonts w:asciiTheme="minorHAnsi" w:eastAsiaTheme="minorHAnsi" w:hAnsiTheme="minorHAnsi"/>
          <w:b/>
          <w:sz w:val="20"/>
          <w:szCs w:val="20"/>
          <w:u w:val="single"/>
        </w:rPr>
      </w:pPr>
    </w:p>
    <w:p w14:paraId="1FD10DC0" w14:textId="3DE54AC5" w:rsidR="009A07D4" w:rsidRPr="00C0005B" w:rsidRDefault="009A07D4" w:rsidP="00906D6A">
      <w:pPr>
        <w:spacing w:line="276" w:lineRule="auto"/>
        <w:jc w:val="center"/>
        <w:rPr>
          <w:rFonts w:asciiTheme="minorHAnsi" w:eastAsiaTheme="minorHAnsi" w:hAnsiTheme="minorHAnsi"/>
          <w:b/>
          <w:sz w:val="20"/>
          <w:szCs w:val="20"/>
          <w:u w:val="single"/>
        </w:rPr>
      </w:pPr>
      <w:r w:rsidRPr="00C0005B">
        <w:rPr>
          <w:rFonts w:asciiTheme="minorHAnsi" w:eastAsiaTheme="minorHAnsi" w:hAnsiTheme="minorHAnsi"/>
          <w:b/>
          <w:sz w:val="20"/>
          <w:szCs w:val="20"/>
          <w:u w:val="single"/>
        </w:rPr>
        <w:lastRenderedPageBreak/>
        <w:t>Plan i wykonanie wydatków Związku Międzygminnego</w:t>
      </w:r>
    </w:p>
    <w:p w14:paraId="320950A6" w14:textId="27494912" w:rsidR="009A07D4" w:rsidRPr="00C0005B" w:rsidRDefault="009A07D4" w:rsidP="00C0005B">
      <w:pPr>
        <w:spacing w:line="276" w:lineRule="auto"/>
        <w:jc w:val="center"/>
        <w:rPr>
          <w:rFonts w:asciiTheme="minorHAnsi" w:eastAsiaTheme="minorHAnsi" w:hAnsiTheme="minorHAnsi"/>
          <w:b/>
          <w:sz w:val="20"/>
          <w:szCs w:val="20"/>
          <w:u w:val="single"/>
        </w:rPr>
      </w:pPr>
      <w:r w:rsidRPr="00C0005B">
        <w:rPr>
          <w:rFonts w:asciiTheme="minorHAnsi" w:eastAsiaTheme="minorHAnsi" w:hAnsiTheme="minorHAnsi"/>
          <w:b/>
          <w:sz w:val="20"/>
          <w:szCs w:val="20"/>
          <w:u w:val="single"/>
        </w:rPr>
        <w:t>„Komunalny Związek Gmin Regionu Leszczyńskiego” za</w:t>
      </w:r>
      <w:r w:rsidR="00D81E43" w:rsidRPr="00C0005B">
        <w:rPr>
          <w:rFonts w:asciiTheme="minorHAnsi" w:eastAsiaTheme="minorHAnsi" w:hAnsiTheme="minorHAnsi"/>
          <w:b/>
          <w:sz w:val="20"/>
          <w:szCs w:val="20"/>
          <w:u w:val="single"/>
        </w:rPr>
        <w:t xml:space="preserve"> </w:t>
      </w:r>
      <w:r w:rsidR="00F74608">
        <w:rPr>
          <w:rFonts w:asciiTheme="minorHAnsi" w:eastAsiaTheme="minorHAnsi" w:hAnsiTheme="minorHAnsi"/>
          <w:b/>
          <w:sz w:val="20"/>
          <w:szCs w:val="20"/>
          <w:u w:val="single"/>
        </w:rPr>
        <w:t>2023</w:t>
      </w:r>
      <w:r w:rsidRPr="00C0005B">
        <w:rPr>
          <w:rFonts w:asciiTheme="minorHAnsi" w:eastAsiaTheme="minorHAnsi" w:hAnsiTheme="minorHAnsi"/>
          <w:b/>
          <w:sz w:val="20"/>
          <w:szCs w:val="20"/>
          <w:u w:val="single"/>
        </w:rPr>
        <w:t xml:space="preserve"> r.</w:t>
      </w:r>
    </w:p>
    <w:p w14:paraId="2A67B83D" w14:textId="4500A398" w:rsidR="00991D6F" w:rsidRDefault="00397841" w:rsidP="00C0005B">
      <w:pPr>
        <w:spacing w:line="276" w:lineRule="auto"/>
        <w:contextualSpacing/>
        <w:jc w:val="right"/>
        <w:rPr>
          <w:rFonts w:asciiTheme="minorHAnsi" w:eastAsiaTheme="minorHAnsi" w:hAnsiTheme="minorHAnsi" w:cstheme="minorBidi"/>
          <w:sz w:val="20"/>
          <w:szCs w:val="20"/>
          <w:lang w:eastAsia="en-US"/>
        </w:rPr>
      </w:pPr>
      <w:r w:rsidRPr="00C0005B">
        <w:rPr>
          <w:rFonts w:asciiTheme="minorHAnsi" w:eastAsiaTheme="minorHAnsi" w:hAnsiTheme="minorHAnsi" w:cstheme="minorBidi"/>
          <w:sz w:val="20"/>
          <w:szCs w:val="20"/>
          <w:lang w:eastAsia="en-US"/>
        </w:rPr>
        <w:t>Tabela nr 5</w:t>
      </w:r>
    </w:p>
    <w:tbl>
      <w:tblPr>
        <w:tblW w:w="5000" w:type="pct"/>
        <w:tblCellMar>
          <w:left w:w="70" w:type="dxa"/>
          <w:right w:w="70" w:type="dxa"/>
        </w:tblCellMar>
        <w:tblLook w:val="04A0" w:firstRow="1" w:lastRow="0" w:firstColumn="1" w:lastColumn="0" w:noHBand="0" w:noVBand="1"/>
      </w:tblPr>
      <w:tblGrid>
        <w:gridCol w:w="648"/>
        <w:gridCol w:w="759"/>
        <w:gridCol w:w="537"/>
        <w:gridCol w:w="3796"/>
        <w:gridCol w:w="1181"/>
        <w:gridCol w:w="1181"/>
        <w:gridCol w:w="958"/>
      </w:tblGrid>
      <w:tr w:rsidR="00AF3444" w14:paraId="4A901BA5" w14:textId="77777777" w:rsidTr="00AF3444">
        <w:trPr>
          <w:trHeight w:val="48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B3B09"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826A"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BF48C"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w:t>
            </w:r>
          </w:p>
        </w:tc>
        <w:tc>
          <w:tcPr>
            <w:tcW w:w="18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891B"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2BF5C061"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Plan 2023 na dzień 31.12.2023 r.</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20E7A"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Wykonanie planu na dzień 31.12.2023 r.</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20B81"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 wykonania</w:t>
            </w:r>
          </w:p>
        </w:tc>
      </w:tr>
      <w:tr w:rsidR="00AF3444" w14:paraId="3FFFADC2" w14:textId="77777777" w:rsidTr="00AF3444">
        <w:trPr>
          <w:trHeight w:val="288"/>
        </w:trPr>
        <w:tc>
          <w:tcPr>
            <w:tcW w:w="486" w:type="pct"/>
            <w:vMerge/>
            <w:tcBorders>
              <w:top w:val="single" w:sz="4" w:space="0" w:color="auto"/>
              <w:left w:val="single" w:sz="4" w:space="0" w:color="auto"/>
              <w:bottom w:val="single" w:sz="4" w:space="0" w:color="auto"/>
              <w:right w:val="single" w:sz="4" w:space="0" w:color="auto"/>
            </w:tcBorders>
            <w:vAlign w:val="center"/>
            <w:hideMark/>
          </w:tcPr>
          <w:p w14:paraId="1581633C" w14:textId="77777777" w:rsidR="00AF3444" w:rsidRDefault="00AF3444">
            <w:pPr>
              <w:rPr>
                <w:rFonts w:ascii="Calibri" w:hAnsi="Calibri" w:cs="Calibri"/>
                <w:b/>
                <w:bCs/>
                <w:color w:val="000000"/>
                <w:sz w:val="18"/>
                <w:szCs w:val="18"/>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1FC8A38E" w14:textId="77777777" w:rsidR="00AF3444" w:rsidRDefault="00AF3444">
            <w:pPr>
              <w:rPr>
                <w:rFonts w:ascii="Calibri" w:hAnsi="Calibri" w:cs="Calibri"/>
                <w:b/>
                <w:bCs/>
                <w:color w:val="000000"/>
                <w:sz w:val="18"/>
                <w:szCs w:val="18"/>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6F373F3F" w14:textId="77777777" w:rsidR="00AF3444" w:rsidRDefault="00AF3444">
            <w:pPr>
              <w:rPr>
                <w:rFonts w:ascii="Calibri" w:hAnsi="Calibri" w:cs="Calibri"/>
                <w:b/>
                <w:bCs/>
                <w:color w:val="000000"/>
                <w:sz w:val="18"/>
                <w:szCs w:val="18"/>
              </w:rPr>
            </w:pPr>
          </w:p>
        </w:tc>
        <w:tc>
          <w:tcPr>
            <w:tcW w:w="1857" w:type="pct"/>
            <w:vMerge/>
            <w:tcBorders>
              <w:top w:val="single" w:sz="4" w:space="0" w:color="auto"/>
              <w:left w:val="single" w:sz="4" w:space="0" w:color="auto"/>
              <w:bottom w:val="single" w:sz="4" w:space="0" w:color="auto"/>
              <w:right w:val="single" w:sz="4" w:space="0" w:color="auto"/>
            </w:tcBorders>
            <w:vAlign w:val="center"/>
            <w:hideMark/>
          </w:tcPr>
          <w:p w14:paraId="35824AB9" w14:textId="77777777" w:rsidR="00AF3444" w:rsidRDefault="00AF3444">
            <w:pPr>
              <w:rPr>
                <w:rFonts w:ascii="Calibri" w:hAnsi="Calibri" w:cs="Calibri"/>
                <w:b/>
                <w:bCs/>
                <w:color w:val="000000"/>
                <w:sz w:val="18"/>
                <w:szCs w:val="18"/>
              </w:rPr>
            </w:pPr>
          </w:p>
        </w:tc>
        <w:tc>
          <w:tcPr>
            <w:tcW w:w="617" w:type="pct"/>
            <w:tcBorders>
              <w:top w:val="nil"/>
              <w:left w:val="nil"/>
              <w:bottom w:val="single" w:sz="4" w:space="0" w:color="auto"/>
              <w:right w:val="single" w:sz="4" w:space="0" w:color="auto"/>
            </w:tcBorders>
            <w:shd w:val="clear" w:color="auto" w:fill="auto"/>
            <w:vAlign w:val="center"/>
            <w:hideMark/>
          </w:tcPr>
          <w:p w14:paraId="62797857"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(w zł)</w:t>
            </w:r>
          </w:p>
        </w:tc>
        <w:tc>
          <w:tcPr>
            <w:tcW w:w="582" w:type="pct"/>
            <w:vMerge/>
            <w:tcBorders>
              <w:top w:val="single" w:sz="4" w:space="0" w:color="auto"/>
              <w:left w:val="single" w:sz="4" w:space="0" w:color="auto"/>
              <w:bottom w:val="single" w:sz="4" w:space="0" w:color="auto"/>
              <w:right w:val="single" w:sz="4" w:space="0" w:color="auto"/>
            </w:tcBorders>
            <w:vAlign w:val="center"/>
            <w:hideMark/>
          </w:tcPr>
          <w:p w14:paraId="690A9957" w14:textId="77777777" w:rsidR="00AF3444" w:rsidRDefault="00AF3444">
            <w:pPr>
              <w:rPr>
                <w:rFonts w:ascii="Calibri" w:hAnsi="Calibri" w:cs="Calibri"/>
                <w:b/>
                <w:bCs/>
                <w:color w:val="000000"/>
                <w:sz w:val="18"/>
                <w:szCs w:val="18"/>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14:paraId="56A9827C" w14:textId="77777777" w:rsidR="00AF3444" w:rsidRDefault="00AF3444">
            <w:pPr>
              <w:rPr>
                <w:rFonts w:ascii="Calibri" w:hAnsi="Calibri" w:cs="Calibri"/>
                <w:b/>
                <w:bCs/>
                <w:color w:val="000000"/>
                <w:sz w:val="18"/>
                <w:szCs w:val="18"/>
              </w:rPr>
            </w:pPr>
          </w:p>
        </w:tc>
      </w:tr>
      <w:tr w:rsidR="00AF3444" w14:paraId="47D4DC0B" w14:textId="77777777" w:rsidTr="00AF3444">
        <w:trPr>
          <w:trHeight w:val="288"/>
        </w:trPr>
        <w:tc>
          <w:tcPr>
            <w:tcW w:w="486" w:type="pct"/>
            <w:tcBorders>
              <w:top w:val="nil"/>
              <w:left w:val="single" w:sz="4" w:space="0" w:color="auto"/>
              <w:bottom w:val="single" w:sz="4" w:space="0" w:color="auto"/>
              <w:right w:val="single" w:sz="4" w:space="0" w:color="auto"/>
            </w:tcBorders>
            <w:shd w:val="clear" w:color="000000" w:fill="00CC00"/>
            <w:noWrap/>
            <w:vAlign w:val="center"/>
            <w:hideMark/>
          </w:tcPr>
          <w:p w14:paraId="4EB9B5BB"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758</w:t>
            </w:r>
          </w:p>
        </w:tc>
        <w:tc>
          <w:tcPr>
            <w:tcW w:w="486" w:type="pct"/>
            <w:tcBorders>
              <w:top w:val="nil"/>
              <w:left w:val="nil"/>
              <w:bottom w:val="single" w:sz="4" w:space="0" w:color="auto"/>
              <w:right w:val="single" w:sz="4" w:space="0" w:color="auto"/>
            </w:tcBorders>
            <w:shd w:val="clear" w:color="000000" w:fill="00CC00"/>
            <w:noWrap/>
            <w:vAlign w:val="center"/>
            <w:hideMark/>
          </w:tcPr>
          <w:p w14:paraId="457DA0FF"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 </w:t>
            </w:r>
          </w:p>
        </w:tc>
        <w:tc>
          <w:tcPr>
            <w:tcW w:w="486" w:type="pct"/>
            <w:tcBorders>
              <w:top w:val="nil"/>
              <w:left w:val="nil"/>
              <w:bottom w:val="single" w:sz="4" w:space="0" w:color="auto"/>
              <w:right w:val="single" w:sz="4" w:space="0" w:color="auto"/>
            </w:tcBorders>
            <w:shd w:val="clear" w:color="000000" w:fill="00CC00"/>
            <w:noWrap/>
            <w:vAlign w:val="center"/>
            <w:hideMark/>
          </w:tcPr>
          <w:p w14:paraId="7F963D36"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 </w:t>
            </w:r>
          </w:p>
        </w:tc>
        <w:tc>
          <w:tcPr>
            <w:tcW w:w="1857" w:type="pct"/>
            <w:tcBorders>
              <w:top w:val="nil"/>
              <w:left w:val="nil"/>
              <w:bottom w:val="single" w:sz="4" w:space="0" w:color="auto"/>
              <w:right w:val="single" w:sz="4" w:space="0" w:color="auto"/>
            </w:tcBorders>
            <w:shd w:val="clear" w:color="000000" w:fill="00CC00"/>
            <w:noWrap/>
            <w:vAlign w:val="center"/>
            <w:hideMark/>
          </w:tcPr>
          <w:p w14:paraId="41B73402"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Różne rozliczenia</w:t>
            </w:r>
          </w:p>
        </w:tc>
        <w:tc>
          <w:tcPr>
            <w:tcW w:w="617" w:type="pct"/>
            <w:tcBorders>
              <w:top w:val="nil"/>
              <w:left w:val="nil"/>
              <w:bottom w:val="single" w:sz="4" w:space="0" w:color="auto"/>
              <w:right w:val="single" w:sz="4" w:space="0" w:color="auto"/>
            </w:tcBorders>
            <w:shd w:val="clear" w:color="000000" w:fill="00CC00"/>
            <w:noWrap/>
            <w:vAlign w:val="center"/>
            <w:hideMark/>
          </w:tcPr>
          <w:p w14:paraId="2C530014"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94 000,00</w:t>
            </w:r>
          </w:p>
        </w:tc>
        <w:tc>
          <w:tcPr>
            <w:tcW w:w="582" w:type="pct"/>
            <w:tcBorders>
              <w:top w:val="nil"/>
              <w:left w:val="nil"/>
              <w:bottom w:val="single" w:sz="4" w:space="0" w:color="auto"/>
              <w:right w:val="single" w:sz="4" w:space="0" w:color="auto"/>
            </w:tcBorders>
            <w:shd w:val="clear" w:color="000000" w:fill="00CC00"/>
            <w:noWrap/>
            <w:vAlign w:val="center"/>
            <w:hideMark/>
          </w:tcPr>
          <w:p w14:paraId="0736C075"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0,00</w:t>
            </w:r>
          </w:p>
        </w:tc>
        <w:tc>
          <w:tcPr>
            <w:tcW w:w="485" w:type="pct"/>
            <w:tcBorders>
              <w:top w:val="nil"/>
              <w:left w:val="nil"/>
              <w:bottom w:val="single" w:sz="4" w:space="0" w:color="auto"/>
              <w:right w:val="single" w:sz="4" w:space="0" w:color="auto"/>
            </w:tcBorders>
            <w:shd w:val="clear" w:color="000000" w:fill="00CC00"/>
            <w:vAlign w:val="center"/>
            <w:hideMark/>
          </w:tcPr>
          <w:p w14:paraId="5A81FD07"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0,00</w:t>
            </w:r>
          </w:p>
        </w:tc>
      </w:tr>
      <w:tr w:rsidR="00AF3444" w14:paraId="364194E4" w14:textId="77777777" w:rsidTr="00AF3444">
        <w:trPr>
          <w:trHeight w:val="288"/>
        </w:trPr>
        <w:tc>
          <w:tcPr>
            <w:tcW w:w="486" w:type="pct"/>
            <w:tcBorders>
              <w:top w:val="nil"/>
              <w:left w:val="single" w:sz="4" w:space="0" w:color="auto"/>
              <w:bottom w:val="single" w:sz="4" w:space="0" w:color="auto"/>
              <w:right w:val="single" w:sz="4" w:space="0" w:color="auto"/>
            </w:tcBorders>
            <w:shd w:val="clear" w:color="000000" w:fill="99FF33"/>
            <w:noWrap/>
            <w:vAlign w:val="center"/>
            <w:hideMark/>
          </w:tcPr>
          <w:p w14:paraId="4C0A7E6B"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 </w:t>
            </w:r>
          </w:p>
        </w:tc>
        <w:tc>
          <w:tcPr>
            <w:tcW w:w="486" w:type="pct"/>
            <w:tcBorders>
              <w:top w:val="nil"/>
              <w:left w:val="nil"/>
              <w:bottom w:val="single" w:sz="4" w:space="0" w:color="auto"/>
              <w:right w:val="single" w:sz="4" w:space="0" w:color="auto"/>
            </w:tcBorders>
            <w:shd w:val="clear" w:color="000000" w:fill="99FF33"/>
            <w:noWrap/>
            <w:vAlign w:val="center"/>
            <w:hideMark/>
          </w:tcPr>
          <w:p w14:paraId="49A0A257"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75818</w:t>
            </w:r>
          </w:p>
        </w:tc>
        <w:tc>
          <w:tcPr>
            <w:tcW w:w="486" w:type="pct"/>
            <w:tcBorders>
              <w:top w:val="nil"/>
              <w:left w:val="nil"/>
              <w:bottom w:val="single" w:sz="4" w:space="0" w:color="auto"/>
              <w:right w:val="single" w:sz="4" w:space="0" w:color="auto"/>
            </w:tcBorders>
            <w:shd w:val="clear" w:color="000000" w:fill="99FF33"/>
            <w:noWrap/>
            <w:vAlign w:val="center"/>
            <w:hideMark/>
          </w:tcPr>
          <w:p w14:paraId="3280CAC8" w14:textId="77777777" w:rsidR="00AF3444" w:rsidRDefault="00AF3444">
            <w:pPr>
              <w:rPr>
                <w:rFonts w:ascii="Calibri" w:hAnsi="Calibri" w:cs="Calibri"/>
                <w:color w:val="000000"/>
                <w:sz w:val="18"/>
                <w:szCs w:val="18"/>
              </w:rPr>
            </w:pPr>
            <w:r>
              <w:rPr>
                <w:rFonts w:ascii="Calibri" w:hAnsi="Calibri" w:cs="Calibri"/>
                <w:color w:val="000000"/>
                <w:sz w:val="18"/>
                <w:szCs w:val="18"/>
              </w:rPr>
              <w:t> </w:t>
            </w:r>
          </w:p>
        </w:tc>
        <w:tc>
          <w:tcPr>
            <w:tcW w:w="1857" w:type="pct"/>
            <w:tcBorders>
              <w:top w:val="nil"/>
              <w:left w:val="nil"/>
              <w:bottom w:val="single" w:sz="4" w:space="0" w:color="auto"/>
              <w:right w:val="single" w:sz="4" w:space="0" w:color="auto"/>
            </w:tcBorders>
            <w:shd w:val="clear" w:color="000000" w:fill="99FF33"/>
            <w:noWrap/>
            <w:vAlign w:val="center"/>
            <w:hideMark/>
          </w:tcPr>
          <w:p w14:paraId="11F03912" w14:textId="77777777" w:rsidR="00AF3444" w:rsidRDefault="00AF3444">
            <w:pPr>
              <w:rPr>
                <w:rFonts w:ascii="Calibri" w:hAnsi="Calibri" w:cs="Calibri"/>
                <w:color w:val="000000"/>
                <w:sz w:val="18"/>
                <w:szCs w:val="18"/>
              </w:rPr>
            </w:pPr>
            <w:r>
              <w:rPr>
                <w:rFonts w:ascii="Calibri" w:hAnsi="Calibri" w:cs="Calibri"/>
                <w:color w:val="000000"/>
                <w:sz w:val="18"/>
                <w:szCs w:val="18"/>
              </w:rPr>
              <w:t>Rezerwy ogólne i celowe</w:t>
            </w:r>
          </w:p>
        </w:tc>
        <w:tc>
          <w:tcPr>
            <w:tcW w:w="617" w:type="pct"/>
            <w:tcBorders>
              <w:top w:val="nil"/>
              <w:left w:val="nil"/>
              <w:bottom w:val="single" w:sz="4" w:space="0" w:color="auto"/>
              <w:right w:val="single" w:sz="4" w:space="0" w:color="auto"/>
            </w:tcBorders>
            <w:shd w:val="clear" w:color="000000" w:fill="99FF33"/>
            <w:noWrap/>
            <w:vAlign w:val="center"/>
            <w:hideMark/>
          </w:tcPr>
          <w:p w14:paraId="47CA15EB"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94 000,00</w:t>
            </w:r>
          </w:p>
        </w:tc>
        <w:tc>
          <w:tcPr>
            <w:tcW w:w="582" w:type="pct"/>
            <w:tcBorders>
              <w:top w:val="nil"/>
              <w:left w:val="nil"/>
              <w:bottom w:val="single" w:sz="4" w:space="0" w:color="auto"/>
              <w:right w:val="single" w:sz="4" w:space="0" w:color="auto"/>
            </w:tcBorders>
            <w:shd w:val="clear" w:color="000000" w:fill="99FF33"/>
            <w:noWrap/>
            <w:vAlign w:val="center"/>
            <w:hideMark/>
          </w:tcPr>
          <w:p w14:paraId="2EB7C2EC"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0,00</w:t>
            </w:r>
          </w:p>
        </w:tc>
        <w:tc>
          <w:tcPr>
            <w:tcW w:w="485" w:type="pct"/>
            <w:tcBorders>
              <w:top w:val="nil"/>
              <w:left w:val="nil"/>
              <w:bottom w:val="single" w:sz="4" w:space="0" w:color="auto"/>
              <w:right w:val="single" w:sz="4" w:space="0" w:color="auto"/>
            </w:tcBorders>
            <w:shd w:val="clear" w:color="000000" w:fill="99FF33"/>
            <w:vAlign w:val="center"/>
            <w:hideMark/>
          </w:tcPr>
          <w:p w14:paraId="5ABD9673"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0,00</w:t>
            </w:r>
          </w:p>
        </w:tc>
      </w:tr>
      <w:tr w:rsidR="00AF3444" w14:paraId="73EF4458" w14:textId="77777777" w:rsidTr="00AF3444">
        <w:trPr>
          <w:trHeight w:val="288"/>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14:paraId="0CF9C3E0" w14:textId="77777777" w:rsidR="00AF3444" w:rsidRDefault="00AF3444">
            <w:pPr>
              <w:rPr>
                <w:rFonts w:ascii="Calibri" w:hAnsi="Calibri" w:cs="Calibri"/>
                <w:color w:val="000000"/>
                <w:sz w:val="18"/>
                <w:szCs w:val="18"/>
              </w:rPr>
            </w:pPr>
            <w:r>
              <w:rPr>
                <w:rFonts w:ascii="Calibri" w:hAnsi="Calibri" w:cs="Calibri"/>
                <w:color w:val="000000"/>
                <w:sz w:val="18"/>
                <w:szCs w:val="18"/>
              </w:rPr>
              <w:t> </w:t>
            </w:r>
          </w:p>
        </w:tc>
        <w:tc>
          <w:tcPr>
            <w:tcW w:w="486" w:type="pct"/>
            <w:tcBorders>
              <w:top w:val="nil"/>
              <w:left w:val="nil"/>
              <w:bottom w:val="single" w:sz="4" w:space="0" w:color="auto"/>
              <w:right w:val="single" w:sz="4" w:space="0" w:color="auto"/>
            </w:tcBorders>
            <w:shd w:val="clear" w:color="auto" w:fill="auto"/>
            <w:noWrap/>
            <w:vAlign w:val="center"/>
            <w:hideMark/>
          </w:tcPr>
          <w:p w14:paraId="64DC2211" w14:textId="77777777" w:rsidR="00AF3444" w:rsidRDefault="00AF3444">
            <w:pPr>
              <w:rPr>
                <w:rFonts w:ascii="Calibri" w:hAnsi="Calibri" w:cs="Calibri"/>
                <w:color w:val="000000"/>
                <w:sz w:val="18"/>
                <w:szCs w:val="18"/>
              </w:rPr>
            </w:pPr>
            <w:r>
              <w:rPr>
                <w:rFonts w:ascii="Calibri" w:hAnsi="Calibri" w:cs="Calibri"/>
                <w:color w:val="000000"/>
                <w:sz w:val="18"/>
                <w:szCs w:val="18"/>
              </w:rPr>
              <w:t> </w:t>
            </w:r>
          </w:p>
        </w:tc>
        <w:tc>
          <w:tcPr>
            <w:tcW w:w="486" w:type="pct"/>
            <w:tcBorders>
              <w:top w:val="nil"/>
              <w:left w:val="nil"/>
              <w:bottom w:val="single" w:sz="4" w:space="0" w:color="auto"/>
              <w:right w:val="single" w:sz="4" w:space="0" w:color="auto"/>
            </w:tcBorders>
            <w:shd w:val="clear" w:color="auto" w:fill="auto"/>
            <w:noWrap/>
            <w:vAlign w:val="center"/>
            <w:hideMark/>
          </w:tcPr>
          <w:p w14:paraId="6C13E121"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4810</w:t>
            </w:r>
          </w:p>
        </w:tc>
        <w:tc>
          <w:tcPr>
            <w:tcW w:w="1857" w:type="pct"/>
            <w:tcBorders>
              <w:top w:val="nil"/>
              <w:left w:val="nil"/>
              <w:bottom w:val="single" w:sz="4" w:space="0" w:color="auto"/>
              <w:right w:val="single" w:sz="4" w:space="0" w:color="auto"/>
            </w:tcBorders>
            <w:shd w:val="clear" w:color="auto" w:fill="auto"/>
            <w:noWrap/>
            <w:vAlign w:val="center"/>
            <w:hideMark/>
          </w:tcPr>
          <w:p w14:paraId="51B0B1F6" w14:textId="77777777" w:rsidR="00AF3444" w:rsidRDefault="00AF3444">
            <w:pPr>
              <w:rPr>
                <w:rFonts w:ascii="Calibri" w:hAnsi="Calibri" w:cs="Calibri"/>
                <w:color w:val="000000"/>
                <w:sz w:val="18"/>
                <w:szCs w:val="18"/>
              </w:rPr>
            </w:pPr>
            <w:r>
              <w:rPr>
                <w:rFonts w:ascii="Calibri" w:hAnsi="Calibri" w:cs="Calibri"/>
                <w:color w:val="000000"/>
                <w:sz w:val="18"/>
                <w:szCs w:val="18"/>
              </w:rPr>
              <w:t>Rezerwy</w:t>
            </w:r>
          </w:p>
        </w:tc>
        <w:tc>
          <w:tcPr>
            <w:tcW w:w="617" w:type="pct"/>
            <w:tcBorders>
              <w:top w:val="nil"/>
              <w:left w:val="nil"/>
              <w:bottom w:val="single" w:sz="4" w:space="0" w:color="auto"/>
              <w:right w:val="single" w:sz="4" w:space="0" w:color="auto"/>
            </w:tcBorders>
            <w:shd w:val="clear" w:color="auto" w:fill="auto"/>
            <w:noWrap/>
            <w:vAlign w:val="center"/>
            <w:hideMark/>
          </w:tcPr>
          <w:p w14:paraId="02A817B1"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94 000,00</w:t>
            </w:r>
          </w:p>
        </w:tc>
        <w:tc>
          <w:tcPr>
            <w:tcW w:w="582" w:type="pct"/>
            <w:tcBorders>
              <w:top w:val="nil"/>
              <w:left w:val="nil"/>
              <w:bottom w:val="single" w:sz="4" w:space="0" w:color="auto"/>
              <w:right w:val="single" w:sz="4" w:space="0" w:color="auto"/>
            </w:tcBorders>
            <w:shd w:val="clear" w:color="auto" w:fill="auto"/>
            <w:noWrap/>
            <w:vAlign w:val="center"/>
            <w:hideMark/>
          </w:tcPr>
          <w:p w14:paraId="05A1954E"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0,00</w:t>
            </w:r>
          </w:p>
        </w:tc>
        <w:tc>
          <w:tcPr>
            <w:tcW w:w="485" w:type="pct"/>
            <w:tcBorders>
              <w:top w:val="nil"/>
              <w:left w:val="nil"/>
              <w:bottom w:val="single" w:sz="4" w:space="0" w:color="auto"/>
              <w:right w:val="single" w:sz="4" w:space="0" w:color="auto"/>
            </w:tcBorders>
            <w:shd w:val="clear" w:color="auto" w:fill="auto"/>
            <w:vAlign w:val="center"/>
            <w:hideMark/>
          </w:tcPr>
          <w:p w14:paraId="22E98710"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0,00</w:t>
            </w:r>
          </w:p>
        </w:tc>
      </w:tr>
      <w:tr w:rsidR="00AF3444" w14:paraId="7C0EB18E" w14:textId="77777777" w:rsidTr="00AF3444">
        <w:trPr>
          <w:trHeight w:val="480"/>
        </w:trPr>
        <w:tc>
          <w:tcPr>
            <w:tcW w:w="486" w:type="pct"/>
            <w:tcBorders>
              <w:top w:val="nil"/>
              <w:left w:val="single" w:sz="4" w:space="0" w:color="auto"/>
              <w:bottom w:val="single" w:sz="4" w:space="0" w:color="auto"/>
              <w:right w:val="single" w:sz="4" w:space="0" w:color="auto"/>
            </w:tcBorders>
            <w:shd w:val="clear" w:color="000000" w:fill="00CC00"/>
            <w:noWrap/>
            <w:vAlign w:val="center"/>
            <w:hideMark/>
          </w:tcPr>
          <w:p w14:paraId="3D1DE93B"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900</w:t>
            </w:r>
          </w:p>
        </w:tc>
        <w:tc>
          <w:tcPr>
            <w:tcW w:w="486" w:type="pct"/>
            <w:tcBorders>
              <w:top w:val="nil"/>
              <w:left w:val="nil"/>
              <w:bottom w:val="single" w:sz="4" w:space="0" w:color="auto"/>
              <w:right w:val="single" w:sz="4" w:space="0" w:color="auto"/>
            </w:tcBorders>
            <w:shd w:val="clear" w:color="000000" w:fill="00CC00"/>
            <w:noWrap/>
            <w:vAlign w:val="center"/>
            <w:hideMark/>
          </w:tcPr>
          <w:p w14:paraId="3F89450A" w14:textId="77777777" w:rsidR="00AF3444" w:rsidRDefault="00AF3444">
            <w:pPr>
              <w:jc w:val="center"/>
              <w:rPr>
                <w:rFonts w:ascii="Calibri" w:hAnsi="Calibri" w:cs="Calibri"/>
                <w:b/>
                <w:bCs/>
                <w:color w:val="000000"/>
                <w:sz w:val="18"/>
                <w:szCs w:val="18"/>
              </w:rPr>
            </w:pPr>
            <w:r>
              <w:rPr>
                <w:rFonts w:ascii="Calibri" w:hAnsi="Calibri" w:cs="Calibri"/>
                <w:b/>
                <w:bCs/>
                <w:color w:val="000000"/>
                <w:sz w:val="18"/>
                <w:szCs w:val="18"/>
              </w:rPr>
              <w:t> </w:t>
            </w:r>
          </w:p>
        </w:tc>
        <w:tc>
          <w:tcPr>
            <w:tcW w:w="486" w:type="pct"/>
            <w:tcBorders>
              <w:top w:val="nil"/>
              <w:left w:val="nil"/>
              <w:bottom w:val="single" w:sz="4" w:space="0" w:color="auto"/>
              <w:right w:val="single" w:sz="4" w:space="0" w:color="auto"/>
            </w:tcBorders>
            <w:shd w:val="clear" w:color="000000" w:fill="00CC00"/>
            <w:noWrap/>
            <w:vAlign w:val="center"/>
            <w:hideMark/>
          </w:tcPr>
          <w:p w14:paraId="102A6ADA"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 </w:t>
            </w:r>
          </w:p>
        </w:tc>
        <w:tc>
          <w:tcPr>
            <w:tcW w:w="1857" w:type="pct"/>
            <w:tcBorders>
              <w:top w:val="nil"/>
              <w:left w:val="nil"/>
              <w:bottom w:val="single" w:sz="4" w:space="0" w:color="auto"/>
              <w:right w:val="single" w:sz="4" w:space="0" w:color="auto"/>
            </w:tcBorders>
            <w:shd w:val="clear" w:color="000000" w:fill="00CC00"/>
            <w:vAlign w:val="center"/>
            <w:hideMark/>
          </w:tcPr>
          <w:p w14:paraId="4651D4FB"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Gospodarka komunalna i ochrona środowiska</w:t>
            </w:r>
          </w:p>
        </w:tc>
        <w:tc>
          <w:tcPr>
            <w:tcW w:w="617" w:type="pct"/>
            <w:tcBorders>
              <w:top w:val="nil"/>
              <w:left w:val="nil"/>
              <w:bottom w:val="single" w:sz="4" w:space="0" w:color="auto"/>
              <w:right w:val="single" w:sz="4" w:space="0" w:color="auto"/>
            </w:tcBorders>
            <w:shd w:val="clear" w:color="000000" w:fill="00CC00"/>
            <w:noWrap/>
            <w:vAlign w:val="center"/>
            <w:hideMark/>
          </w:tcPr>
          <w:p w14:paraId="4C648C55"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93 420 000,00</w:t>
            </w:r>
          </w:p>
        </w:tc>
        <w:tc>
          <w:tcPr>
            <w:tcW w:w="582" w:type="pct"/>
            <w:tcBorders>
              <w:top w:val="nil"/>
              <w:left w:val="nil"/>
              <w:bottom w:val="single" w:sz="4" w:space="0" w:color="auto"/>
              <w:right w:val="single" w:sz="4" w:space="0" w:color="auto"/>
            </w:tcBorders>
            <w:shd w:val="clear" w:color="000000" w:fill="00CC00"/>
            <w:noWrap/>
            <w:vAlign w:val="center"/>
            <w:hideMark/>
          </w:tcPr>
          <w:p w14:paraId="486868FA"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87 133 381,47</w:t>
            </w:r>
          </w:p>
        </w:tc>
        <w:tc>
          <w:tcPr>
            <w:tcW w:w="485" w:type="pct"/>
            <w:tcBorders>
              <w:top w:val="nil"/>
              <w:left w:val="nil"/>
              <w:bottom w:val="single" w:sz="4" w:space="0" w:color="auto"/>
              <w:right w:val="single" w:sz="4" w:space="0" w:color="auto"/>
            </w:tcBorders>
            <w:shd w:val="clear" w:color="000000" w:fill="00CC00"/>
            <w:noWrap/>
            <w:vAlign w:val="center"/>
            <w:hideMark/>
          </w:tcPr>
          <w:p w14:paraId="68901F53"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93,27</w:t>
            </w:r>
          </w:p>
        </w:tc>
      </w:tr>
      <w:tr w:rsidR="00AF3444" w14:paraId="67B54DF7" w14:textId="77777777" w:rsidTr="00AF3444">
        <w:trPr>
          <w:trHeight w:val="288"/>
        </w:trPr>
        <w:tc>
          <w:tcPr>
            <w:tcW w:w="486" w:type="pct"/>
            <w:tcBorders>
              <w:top w:val="nil"/>
              <w:left w:val="single" w:sz="4" w:space="0" w:color="auto"/>
              <w:bottom w:val="single" w:sz="4" w:space="0" w:color="auto"/>
              <w:right w:val="single" w:sz="4" w:space="0" w:color="auto"/>
            </w:tcBorders>
            <w:shd w:val="clear" w:color="000000" w:fill="99FF33"/>
            <w:noWrap/>
            <w:vAlign w:val="center"/>
            <w:hideMark/>
          </w:tcPr>
          <w:p w14:paraId="5ABE7ED5"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 </w:t>
            </w:r>
          </w:p>
        </w:tc>
        <w:tc>
          <w:tcPr>
            <w:tcW w:w="486" w:type="pct"/>
            <w:tcBorders>
              <w:top w:val="nil"/>
              <w:left w:val="nil"/>
              <w:bottom w:val="single" w:sz="4" w:space="0" w:color="auto"/>
              <w:right w:val="single" w:sz="4" w:space="0" w:color="auto"/>
            </w:tcBorders>
            <w:shd w:val="clear" w:color="000000" w:fill="99FF33"/>
            <w:noWrap/>
            <w:vAlign w:val="center"/>
            <w:hideMark/>
          </w:tcPr>
          <w:p w14:paraId="5914A119"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90002</w:t>
            </w:r>
          </w:p>
        </w:tc>
        <w:tc>
          <w:tcPr>
            <w:tcW w:w="486" w:type="pct"/>
            <w:tcBorders>
              <w:top w:val="nil"/>
              <w:left w:val="nil"/>
              <w:bottom w:val="single" w:sz="4" w:space="0" w:color="auto"/>
              <w:right w:val="single" w:sz="4" w:space="0" w:color="auto"/>
            </w:tcBorders>
            <w:shd w:val="clear" w:color="000000" w:fill="99FF33"/>
            <w:noWrap/>
            <w:vAlign w:val="center"/>
            <w:hideMark/>
          </w:tcPr>
          <w:p w14:paraId="07750F42" w14:textId="77777777" w:rsidR="00AF3444" w:rsidRDefault="00AF3444">
            <w:pPr>
              <w:rPr>
                <w:rFonts w:ascii="Calibri" w:hAnsi="Calibri" w:cs="Calibri"/>
                <w:color w:val="000000"/>
                <w:sz w:val="18"/>
                <w:szCs w:val="18"/>
              </w:rPr>
            </w:pPr>
            <w:r>
              <w:rPr>
                <w:rFonts w:ascii="Calibri" w:hAnsi="Calibri" w:cs="Calibri"/>
                <w:color w:val="000000"/>
                <w:sz w:val="18"/>
                <w:szCs w:val="18"/>
              </w:rPr>
              <w:t> </w:t>
            </w:r>
          </w:p>
        </w:tc>
        <w:tc>
          <w:tcPr>
            <w:tcW w:w="1857" w:type="pct"/>
            <w:tcBorders>
              <w:top w:val="nil"/>
              <w:left w:val="nil"/>
              <w:bottom w:val="single" w:sz="4" w:space="0" w:color="auto"/>
              <w:right w:val="single" w:sz="4" w:space="0" w:color="auto"/>
            </w:tcBorders>
            <w:shd w:val="clear" w:color="000000" w:fill="99FF33"/>
            <w:noWrap/>
            <w:vAlign w:val="center"/>
            <w:hideMark/>
          </w:tcPr>
          <w:p w14:paraId="30D6FBEB" w14:textId="77777777" w:rsidR="00AF3444" w:rsidRDefault="00AF3444">
            <w:pPr>
              <w:rPr>
                <w:rFonts w:ascii="Calibri" w:hAnsi="Calibri" w:cs="Calibri"/>
                <w:color w:val="000000"/>
                <w:sz w:val="18"/>
                <w:szCs w:val="18"/>
              </w:rPr>
            </w:pPr>
            <w:r>
              <w:rPr>
                <w:rFonts w:ascii="Calibri" w:hAnsi="Calibri" w:cs="Calibri"/>
                <w:color w:val="000000"/>
                <w:sz w:val="18"/>
                <w:szCs w:val="18"/>
              </w:rPr>
              <w:t>Gospodarka odpadami</w:t>
            </w:r>
          </w:p>
        </w:tc>
        <w:tc>
          <w:tcPr>
            <w:tcW w:w="617" w:type="pct"/>
            <w:tcBorders>
              <w:top w:val="nil"/>
              <w:left w:val="nil"/>
              <w:bottom w:val="single" w:sz="4" w:space="0" w:color="auto"/>
              <w:right w:val="single" w:sz="4" w:space="0" w:color="auto"/>
            </w:tcBorders>
            <w:shd w:val="clear" w:color="000000" w:fill="99FF33"/>
            <w:noWrap/>
            <w:vAlign w:val="center"/>
            <w:hideMark/>
          </w:tcPr>
          <w:p w14:paraId="428B2EE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93 420 000,00</w:t>
            </w:r>
          </w:p>
        </w:tc>
        <w:tc>
          <w:tcPr>
            <w:tcW w:w="582" w:type="pct"/>
            <w:tcBorders>
              <w:top w:val="nil"/>
              <w:left w:val="nil"/>
              <w:bottom w:val="single" w:sz="4" w:space="0" w:color="auto"/>
              <w:right w:val="single" w:sz="4" w:space="0" w:color="auto"/>
            </w:tcBorders>
            <w:shd w:val="clear" w:color="000000" w:fill="99FF33"/>
            <w:noWrap/>
            <w:vAlign w:val="center"/>
            <w:hideMark/>
          </w:tcPr>
          <w:p w14:paraId="7093272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87 133 381,47</w:t>
            </w:r>
          </w:p>
        </w:tc>
        <w:tc>
          <w:tcPr>
            <w:tcW w:w="485" w:type="pct"/>
            <w:tcBorders>
              <w:top w:val="nil"/>
              <w:left w:val="nil"/>
              <w:bottom w:val="single" w:sz="4" w:space="0" w:color="auto"/>
              <w:right w:val="single" w:sz="4" w:space="0" w:color="auto"/>
            </w:tcBorders>
            <w:shd w:val="clear" w:color="000000" w:fill="99FF33"/>
            <w:noWrap/>
            <w:vAlign w:val="center"/>
            <w:hideMark/>
          </w:tcPr>
          <w:p w14:paraId="5852488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93,27</w:t>
            </w:r>
          </w:p>
        </w:tc>
      </w:tr>
      <w:tr w:rsidR="00AF3444" w14:paraId="4DB36876" w14:textId="77777777" w:rsidTr="00AF3444">
        <w:trPr>
          <w:trHeight w:val="325"/>
        </w:trPr>
        <w:tc>
          <w:tcPr>
            <w:tcW w:w="48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7CDE4A"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 </w:t>
            </w:r>
          </w:p>
        </w:tc>
        <w:tc>
          <w:tcPr>
            <w:tcW w:w="48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E688365"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 </w:t>
            </w:r>
          </w:p>
        </w:tc>
        <w:tc>
          <w:tcPr>
            <w:tcW w:w="486" w:type="pct"/>
            <w:tcBorders>
              <w:top w:val="nil"/>
              <w:left w:val="nil"/>
              <w:bottom w:val="single" w:sz="4" w:space="0" w:color="auto"/>
              <w:right w:val="single" w:sz="4" w:space="0" w:color="auto"/>
            </w:tcBorders>
            <w:shd w:val="clear" w:color="auto" w:fill="auto"/>
            <w:noWrap/>
            <w:vAlign w:val="center"/>
            <w:hideMark/>
          </w:tcPr>
          <w:p w14:paraId="2A856A3F"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3020</w:t>
            </w:r>
          </w:p>
        </w:tc>
        <w:tc>
          <w:tcPr>
            <w:tcW w:w="1857" w:type="pct"/>
            <w:tcBorders>
              <w:top w:val="nil"/>
              <w:left w:val="nil"/>
              <w:bottom w:val="single" w:sz="4" w:space="0" w:color="auto"/>
              <w:right w:val="single" w:sz="4" w:space="0" w:color="auto"/>
            </w:tcBorders>
            <w:shd w:val="clear" w:color="auto" w:fill="auto"/>
            <w:vAlign w:val="center"/>
            <w:hideMark/>
          </w:tcPr>
          <w:p w14:paraId="5B49C156" w14:textId="77777777" w:rsidR="00AF3444" w:rsidRDefault="00AF3444">
            <w:pPr>
              <w:rPr>
                <w:rFonts w:ascii="Calibri" w:hAnsi="Calibri" w:cs="Calibri"/>
                <w:color w:val="000000"/>
                <w:sz w:val="18"/>
                <w:szCs w:val="18"/>
              </w:rPr>
            </w:pPr>
            <w:r>
              <w:rPr>
                <w:rFonts w:ascii="Calibri" w:hAnsi="Calibri" w:cs="Calibri"/>
                <w:color w:val="000000"/>
                <w:sz w:val="18"/>
                <w:szCs w:val="18"/>
              </w:rPr>
              <w:t>Wydatki osobowe niezaliczone do wynagrodzeń</w:t>
            </w:r>
          </w:p>
        </w:tc>
        <w:tc>
          <w:tcPr>
            <w:tcW w:w="617" w:type="pct"/>
            <w:tcBorders>
              <w:top w:val="nil"/>
              <w:left w:val="nil"/>
              <w:bottom w:val="single" w:sz="4" w:space="0" w:color="auto"/>
              <w:right w:val="single" w:sz="4" w:space="0" w:color="auto"/>
            </w:tcBorders>
            <w:shd w:val="clear" w:color="000000" w:fill="FFFFFF"/>
            <w:noWrap/>
            <w:vAlign w:val="center"/>
            <w:hideMark/>
          </w:tcPr>
          <w:p w14:paraId="378AE0E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10 000,00</w:t>
            </w:r>
          </w:p>
        </w:tc>
        <w:tc>
          <w:tcPr>
            <w:tcW w:w="582" w:type="pct"/>
            <w:tcBorders>
              <w:top w:val="nil"/>
              <w:left w:val="nil"/>
              <w:bottom w:val="single" w:sz="4" w:space="0" w:color="auto"/>
              <w:right w:val="single" w:sz="4" w:space="0" w:color="auto"/>
            </w:tcBorders>
            <w:shd w:val="clear" w:color="000000" w:fill="FFFFFF"/>
            <w:noWrap/>
            <w:vAlign w:val="center"/>
            <w:hideMark/>
          </w:tcPr>
          <w:p w14:paraId="65E2BD8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4 618,47</w:t>
            </w:r>
          </w:p>
        </w:tc>
        <w:tc>
          <w:tcPr>
            <w:tcW w:w="485" w:type="pct"/>
            <w:tcBorders>
              <w:top w:val="nil"/>
              <w:left w:val="nil"/>
              <w:bottom w:val="single" w:sz="4" w:space="0" w:color="auto"/>
              <w:right w:val="single" w:sz="4" w:space="0" w:color="auto"/>
            </w:tcBorders>
            <w:shd w:val="clear" w:color="000000" w:fill="FFFFFF"/>
            <w:noWrap/>
            <w:vAlign w:val="center"/>
            <w:hideMark/>
          </w:tcPr>
          <w:p w14:paraId="468DEC6A"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46,18</w:t>
            </w:r>
          </w:p>
        </w:tc>
      </w:tr>
      <w:tr w:rsidR="00AF3444" w14:paraId="72E341E7" w14:textId="77777777" w:rsidTr="00AF3444">
        <w:trPr>
          <w:trHeight w:val="300"/>
        </w:trPr>
        <w:tc>
          <w:tcPr>
            <w:tcW w:w="486" w:type="pct"/>
            <w:vMerge/>
            <w:tcBorders>
              <w:top w:val="nil"/>
              <w:left w:val="single" w:sz="4" w:space="0" w:color="auto"/>
              <w:bottom w:val="single" w:sz="4" w:space="0" w:color="000000"/>
              <w:right w:val="single" w:sz="4" w:space="0" w:color="auto"/>
            </w:tcBorders>
            <w:vAlign w:val="center"/>
            <w:hideMark/>
          </w:tcPr>
          <w:p w14:paraId="76BB5B6B"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0CAF0EF0"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32DCB26E"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4010</w:t>
            </w:r>
          </w:p>
        </w:tc>
        <w:tc>
          <w:tcPr>
            <w:tcW w:w="1857" w:type="pct"/>
            <w:tcBorders>
              <w:top w:val="nil"/>
              <w:left w:val="nil"/>
              <w:bottom w:val="single" w:sz="4" w:space="0" w:color="auto"/>
              <w:right w:val="single" w:sz="4" w:space="0" w:color="auto"/>
            </w:tcBorders>
            <w:shd w:val="clear" w:color="auto" w:fill="auto"/>
            <w:noWrap/>
            <w:vAlign w:val="center"/>
            <w:hideMark/>
          </w:tcPr>
          <w:p w14:paraId="57B5E400" w14:textId="77777777" w:rsidR="00AF3444" w:rsidRDefault="00AF3444">
            <w:pPr>
              <w:rPr>
                <w:rFonts w:ascii="Calibri" w:hAnsi="Calibri" w:cs="Calibri"/>
                <w:color w:val="000000"/>
                <w:sz w:val="18"/>
                <w:szCs w:val="18"/>
              </w:rPr>
            </w:pPr>
            <w:r>
              <w:rPr>
                <w:rFonts w:ascii="Calibri" w:hAnsi="Calibri" w:cs="Calibri"/>
                <w:color w:val="000000"/>
                <w:sz w:val="18"/>
                <w:szCs w:val="18"/>
              </w:rPr>
              <w:t>Wynagrodzenia osobowe pracowników</w:t>
            </w:r>
          </w:p>
        </w:tc>
        <w:tc>
          <w:tcPr>
            <w:tcW w:w="617" w:type="pct"/>
            <w:tcBorders>
              <w:top w:val="nil"/>
              <w:left w:val="nil"/>
              <w:bottom w:val="single" w:sz="4" w:space="0" w:color="auto"/>
              <w:right w:val="single" w:sz="4" w:space="0" w:color="auto"/>
            </w:tcBorders>
            <w:shd w:val="clear" w:color="000000" w:fill="FFFFFF"/>
            <w:noWrap/>
            <w:vAlign w:val="center"/>
            <w:hideMark/>
          </w:tcPr>
          <w:p w14:paraId="77F8BD1F"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3 010 500,00</w:t>
            </w:r>
          </w:p>
        </w:tc>
        <w:tc>
          <w:tcPr>
            <w:tcW w:w="582" w:type="pct"/>
            <w:tcBorders>
              <w:top w:val="nil"/>
              <w:left w:val="nil"/>
              <w:bottom w:val="single" w:sz="4" w:space="0" w:color="auto"/>
              <w:right w:val="single" w:sz="4" w:space="0" w:color="auto"/>
            </w:tcBorders>
            <w:shd w:val="clear" w:color="000000" w:fill="FFFFFF"/>
            <w:noWrap/>
            <w:vAlign w:val="center"/>
            <w:hideMark/>
          </w:tcPr>
          <w:p w14:paraId="1C7C4866"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2 783 286,04</w:t>
            </w:r>
          </w:p>
        </w:tc>
        <w:tc>
          <w:tcPr>
            <w:tcW w:w="485" w:type="pct"/>
            <w:tcBorders>
              <w:top w:val="nil"/>
              <w:left w:val="nil"/>
              <w:bottom w:val="single" w:sz="4" w:space="0" w:color="auto"/>
              <w:right w:val="single" w:sz="4" w:space="0" w:color="auto"/>
            </w:tcBorders>
            <w:shd w:val="clear" w:color="000000" w:fill="FFFFFF"/>
            <w:noWrap/>
            <w:vAlign w:val="center"/>
            <w:hideMark/>
          </w:tcPr>
          <w:p w14:paraId="66F2278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92,45</w:t>
            </w:r>
          </w:p>
        </w:tc>
      </w:tr>
      <w:tr w:rsidR="00AF3444" w14:paraId="0D4F9E42" w14:textId="77777777" w:rsidTr="00AF3444">
        <w:trPr>
          <w:trHeight w:val="300"/>
        </w:trPr>
        <w:tc>
          <w:tcPr>
            <w:tcW w:w="486" w:type="pct"/>
            <w:vMerge/>
            <w:tcBorders>
              <w:top w:val="nil"/>
              <w:left w:val="single" w:sz="4" w:space="0" w:color="auto"/>
              <w:bottom w:val="single" w:sz="4" w:space="0" w:color="000000"/>
              <w:right w:val="single" w:sz="4" w:space="0" w:color="auto"/>
            </w:tcBorders>
            <w:vAlign w:val="center"/>
            <w:hideMark/>
          </w:tcPr>
          <w:p w14:paraId="13642F49"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0576BA72"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36DB605C"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4040</w:t>
            </w:r>
          </w:p>
        </w:tc>
        <w:tc>
          <w:tcPr>
            <w:tcW w:w="1857" w:type="pct"/>
            <w:tcBorders>
              <w:top w:val="nil"/>
              <w:left w:val="nil"/>
              <w:bottom w:val="single" w:sz="4" w:space="0" w:color="auto"/>
              <w:right w:val="single" w:sz="4" w:space="0" w:color="auto"/>
            </w:tcBorders>
            <w:shd w:val="clear" w:color="auto" w:fill="auto"/>
            <w:noWrap/>
            <w:vAlign w:val="center"/>
            <w:hideMark/>
          </w:tcPr>
          <w:p w14:paraId="190C8510" w14:textId="77777777" w:rsidR="00AF3444" w:rsidRDefault="00AF3444">
            <w:pPr>
              <w:rPr>
                <w:rFonts w:ascii="Calibri" w:hAnsi="Calibri" w:cs="Calibri"/>
                <w:color w:val="000000"/>
                <w:sz w:val="18"/>
                <w:szCs w:val="18"/>
              </w:rPr>
            </w:pPr>
            <w:r>
              <w:rPr>
                <w:rFonts w:ascii="Calibri" w:hAnsi="Calibri" w:cs="Calibri"/>
                <w:color w:val="000000"/>
                <w:sz w:val="18"/>
                <w:szCs w:val="18"/>
              </w:rPr>
              <w:t xml:space="preserve">Dodatkowe wynagrodzenie roczne </w:t>
            </w:r>
          </w:p>
        </w:tc>
        <w:tc>
          <w:tcPr>
            <w:tcW w:w="617" w:type="pct"/>
            <w:tcBorders>
              <w:top w:val="nil"/>
              <w:left w:val="nil"/>
              <w:bottom w:val="single" w:sz="4" w:space="0" w:color="auto"/>
              <w:right w:val="single" w:sz="4" w:space="0" w:color="auto"/>
            </w:tcBorders>
            <w:shd w:val="clear" w:color="000000" w:fill="FFFFFF"/>
            <w:noWrap/>
            <w:vAlign w:val="center"/>
            <w:hideMark/>
          </w:tcPr>
          <w:p w14:paraId="10596FE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174 926,00</w:t>
            </w:r>
          </w:p>
        </w:tc>
        <w:tc>
          <w:tcPr>
            <w:tcW w:w="582" w:type="pct"/>
            <w:tcBorders>
              <w:top w:val="nil"/>
              <w:left w:val="nil"/>
              <w:bottom w:val="single" w:sz="4" w:space="0" w:color="auto"/>
              <w:right w:val="single" w:sz="4" w:space="0" w:color="auto"/>
            </w:tcBorders>
            <w:shd w:val="clear" w:color="000000" w:fill="FFFFFF"/>
            <w:noWrap/>
            <w:vAlign w:val="center"/>
            <w:hideMark/>
          </w:tcPr>
          <w:p w14:paraId="522700DB"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174 925,61</w:t>
            </w:r>
          </w:p>
        </w:tc>
        <w:tc>
          <w:tcPr>
            <w:tcW w:w="485" w:type="pct"/>
            <w:tcBorders>
              <w:top w:val="nil"/>
              <w:left w:val="nil"/>
              <w:bottom w:val="single" w:sz="4" w:space="0" w:color="auto"/>
              <w:right w:val="single" w:sz="4" w:space="0" w:color="auto"/>
            </w:tcBorders>
            <w:shd w:val="clear" w:color="000000" w:fill="FFFFFF"/>
            <w:noWrap/>
            <w:vAlign w:val="center"/>
            <w:hideMark/>
          </w:tcPr>
          <w:p w14:paraId="3D58A8C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100,00</w:t>
            </w:r>
          </w:p>
        </w:tc>
      </w:tr>
      <w:tr w:rsidR="00AF3444" w14:paraId="0103A0D8" w14:textId="77777777" w:rsidTr="00AF3444">
        <w:trPr>
          <w:trHeight w:val="330"/>
        </w:trPr>
        <w:tc>
          <w:tcPr>
            <w:tcW w:w="486" w:type="pct"/>
            <w:vMerge/>
            <w:tcBorders>
              <w:top w:val="nil"/>
              <w:left w:val="single" w:sz="4" w:space="0" w:color="auto"/>
              <w:bottom w:val="single" w:sz="4" w:space="0" w:color="000000"/>
              <w:right w:val="single" w:sz="4" w:space="0" w:color="auto"/>
            </w:tcBorders>
            <w:vAlign w:val="center"/>
            <w:hideMark/>
          </w:tcPr>
          <w:p w14:paraId="4276F3C9"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68734D7E" w14:textId="77777777" w:rsidR="00AF3444" w:rsidRDefault="00AF3444">
            <w:pPr>
              <w:rPr>
                <w:rFonts w:ascii="Calibri" w:hAnsi="Calibri" w:cs="Calibri"/>
                <w:color w:val="000000"/>
                <w:sz w:val="18"/>
                <w:szCs w:val="18"/>
              </w:rPr>
            </w:pPr>
          </w:p>
        </w:tc>
        <w:tc>
          <w:tcPr>
            <w:tcW w:w="486" w:type="pct"/>
            <w:tcBorders>
              <w:top w:val="nil"/>
              <w:left w:val="nil"/>
              <w:bottom w:val="nil"/>
              <w:right w:val="single" w:sz="4" w:space="0" w:color="auto"/>
            </w:tcBorders>
            <w:shd w:val="clear" w:color="auto" w:fill="auto"/>
            <w:noWrap/>
            <w:vAlign w:val="center"/>
            <w:hideMark/>
          </w:tcPr>
          <w:p w14:paraId="2A70D50F"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4110</w:t>
            </w:r>
          </w:p>
        </w:tc>
        <w:tc>
          <w:tcPr>
            <w:tcW w:w="1857" w:type="pct"/>
            <w:tcBorders>
              <w:top w:val="nil"/>
              <w:left w:val="nil"/>
              <w:bottom w:val="single" w:sz="4" w:space="0" w:color="auto"/>
              <w:right w:val="single" w:sz="4" w:space="0" w:color="auto"/>
            </w:tcBorders>
            <w:shd w:val="clear" w:color="auto" w:fill="auto"/>
            <w:noWrap/>
            <w:vAlign w:val="center"/>
            <w:hideMark/>
          </w:tcPr>
          <w:p w14:paraId="45AA64B5" w14:textId="77777777" w:rsidR="00AF3444" w:rsidRDefault="00AF3444">
            <w:pPr>
              <w:rPr>
                <w:rFonts w:ascii="Calibri" w:hAnsi="Calibri" w:cs="Calibri"/>
                <w:color w:val="000000"/>
                <w:sz w:val="18"/>
                <w:szCs w:val="18"/>
              </w:rPr>
            </w:pPr>
            <w:r>
              <w:rPr>
                <w:rFonts w:ascii="Calibri" w:hAnsi="Calibri" w:cs="Calibri"/>
                <w:color w:val="000000"/>
                <w:sz w:val="18"/>
                <w:szCs w:val="18"/>
              </w:rPr>
              <w:t>Składki na ubezpieczenia społeczne</w:t>
            </w:r>
          </w:p>
        </w:tc>
        <w:tc>
          <w:tcPr>
            <w:tcW w:w="617" w:type="pct"/>
            <w:tcBorders>
              <w:top w:val="nil"/>
              <w:left w:val="nil"/>
              <w:bottom w:val="nil"/>
              <w:right w:val="single" w:sz="4" w:space="0" w:color="auto"/>
            </w:tcBorders>
            <w:shd w:val="clear" w:color="000000" w:fill="FFFFFF"/>
            <w:noWrap/>
            <w:vAlign w:val="center"/>
            <w:hideMark/>
          </w:tcPr>
          <w:p w14:paraId="34E65FCD"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637 000,00</w:t>
            </w:r>
          </w:p>
        </w:tc>
        <w:tc>
          <w:tcPr>
            <w:tcW w:w="582" w:type="pct"/>
            <w:tcBorders>
              <w:top w:val="nil"/>
              <w:left w:val="nil"/>
              <w:bottom w:val="nil"/>
              <w:right w:val="single" w:sz="4" w:space="0" w:color="auto"/>
            </w:tcBorders>
            <w:shd w:val="clear" w:color="000000" w:fill="FFFFFF"/>
            <w:noWrap/>
            <w:vAlign w:val="center"/>
            <w:hideMark/>
          </w:tcPr>
          <w:p w14:paraId="04F6127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504 698,29</w:t>
            </w:r>
          </w:p>
        </w:tc>
        <w:tc>
          <w:tcPr>
            <w:tcW w:w="485" w:type="pct"/>
            <w:tcBorders>
              <w:top w:val="nil"/>
              <w:left w:val="nil"/>
              <w:bottom w:val="single" w:sz="4" w:space="0" w:color="auto"/>
              <w:right w:val="single" w:sz="4" w:space="0" w:color="auto"/>
            </w:tcBorders>
            <w:shd w:val="clear" w:color="000000" w:fill="FFFFFF"/>
            <w:noWrap/>
            <w:vAlign w:val="center"/>
            <w:hideMark/>
          </w:tcPr>
          <w:p w14:paraId="6F2F34A5"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79,23</w:t>
            </w:r>
          </w:p>
        </w:tc>
      </w:tr>
      <w:tr w:rsidR="00AF3444" w14:paraId="5396D82A" w14:textId="77777777" w:rsidTr="00AF3444">
        <w:trPr>
          <w:trHeight w:val="504"/>
        </w:trPr>
        <w:tc>
          <w:tcPr>
            <w:tcW w:w="486" w:type="pct"/>
            <w:vMerge/>
            <w:tcBorders>
              <w:top w:val="nil"/>
              <w:left w:val="single" w:sz="4" w:space="0" w:color="auto"/>
              <w:bottom w:val="single" w:sz="4" w:space="0" w:color="000000"/>
              <w:right w:val="single" w:sz="4" w:space="0" w:color="auto"/>
            </w:tcBorders>
            <w:vAlign w:val="center"/>
            <w:hideMark/>
          </w:tcPr>
          <w:p w14:paraId="033E3E89"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05F1CCDD" w14:textId="77777777" w:rsidR="00AF3444" w:rsidRDefault="00AF3444">
            <w:pPr>
              <w:rPr>
                <w:rFonts w:ascii="Calibri" w:hAnsi="Calibri" w:cs="Calibri"/>
                <w:color w:val="000000"/>
                <w:sz w:val="18"/>
                <w:szCs w:val="18"/>
              </w:rPr>
            </w:pP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284CF704"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4120</w:t>
            </w:r>
          </w:p>
        </w:tc>
        <w:tc>
          <w:tcPr>
            <w:tcW w:w="1857" w:type="pct"/>
            <w:tcBorders>
              <w:top w:val="nil"/>
              <w:left w:val="nil"/>
              <w:bottom w:val="single" w:sz="4" w:space="0" w:color="auto"/>
              <w:right w:val="single" w:sz="4" w:space="0" w:color="auto"/>
            </w:tcBorders>
            <w:shd w:val="clear" w:color="auto" w:fill="auto"/>
            <w:vAlign w:val="center"/>
            <w:hideMark/>
          </w:tcPr>
          <w:p w14:paraId="2BAD0C8C" w14:textId="77777777" w:rsidR="00AF3444" w:rsidRDefault="00AF3444">
            <w:pPr>
              <w:rPr>
                <w:rFonts w:ascii="Calibri" w:hAnsi="Calibri" w:cs="Calibri"/>
                <w:color w:val="000000"/>
                <w:sz w:val="18"/>
                <w:szCs w:val="18"/>
              </w:rPr>
            </w:pPr>
            <w:r>
              <w:rPr>
                <w:rFonts w:ascii="Calibri" w:hAnsi="Calibri" w:cs="Calibri"/>
                <w:color w:val="000000"/>
                <w:sz w:val="18"/>
                <w:szCs w:val="18"/>
              </w:rPr>
              <w:t>Składki na Fundusz Pracy oraz Fundusz Solidarnościowy</w:t>
            </w:r>
          </w:p>
        </w:tc>
        <w:tc>
          <w:tcPr>
            <w:tcW w:w="617" w:type="pct"/>
            <w:tcBorders>
              <w:top w:val="single" w:sz="4" w:space="0" w:color="auto"/>
              <w:left w:val="nil"/>
              <w:bottom w:val="single" w:sz="4" w:space="0" w:color="auto"/>
              <w:right w:val="single" w:sz="4" w:space="0" w:color="auto"/>
            </w:tcBorders>
            <w:shd w:val="clear" w:color="000000" w:fill="FFFFFF"/>
            <w:noWrap/>
            <w:vAlign w:val="center"/>
            <w:hideMark/>
          </w:tcPr>
          <w:p w14:paraId="28C72B2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78 000,00</w:t>
            </w:r>
          </w:p>
        </w:tc>
        <w:tc>
          <w:tcPr>
            <w:tcW w:w="582" w:type="pct"/>
            <w:tcBorders>
              <w:top w:val="single" w:sz="4" w:space="0" w:color="auto"/>
              <w:left w:val="nil"/>
              <w:bottom w:val="single" w:sz="4" w:space="0" w:color="auto"/>
              <w:right w:val="single" w:sz="4" w:space="0" w:color="auto"/>
            </w:tcBorders>
            <w:shd w:val="clear" w:color="000000" w:fill="FFFFFF"/>
            <w:noWrap/>
            <w:vAlign w:val="center"/>
            <w:hideMark/>
          </w:tcPr>
          <w:p w14:paraId="7BCF5E44"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51 585,42</w:t>
            </w:r>
          </w:p>
        </w:tc>
        <w:tc>
          <w:tcPr>
            <w:tcW w:w="485" w:type="pct"/>
            <w:tcBorders>
              <w:top w:val="nil"/>
              <w:left w:val="nil"/>
              <w:bottom w:val="single" w:sz="4" w:space="0" w:color="auto"/>
              <w:right w:val="single" w:sz="4" w:space="0" w:color="auto"/>
            </w:tcBorders>
            <w:shd w:val="clear" w:color="000000" w:fill="FFFFFF"/>
            <w:noWrap/>
            <w:vAlign w:val="center"/>
            <w:hideMark/>
          </w:tcPr>
          <w:p w14:paraId="5D605482"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66,14</w:t>
            </w:r>
          </w:p>
        </w:tc>
      </w:tr>
      <w:tr w:rsidR="00AF3444" w14:paraId="2C1052EA" w14:textId="77777777" w:rsidTr="00AF3444">
        <w:trPr>
          <w:trHeight w:val="300"/>
        </w:trPr>
        <w:tc>
          <w:tcPr>
            <w:tcW w:w="486" w:type="pct"/>
            <w:vMerge/>
            <w:tcBorders>
              <w:top w:val="nil"/>
              <w:left w:val="single" w:sz="4" w:space="0" w:color="auto"/>
              <w:bottom w:val="single" w:sz="4" w:space="0" w:color="000000"/>
              <w:right w:val="single" w:sz="4" w:space="0" w:color="auto"/>
            </w:tcBorders>
            <w:vAlign w:val="center"/>
            <w:hideMark/>
          </w:tcPr>
          <w:p w14:paraId="5CEFB466"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72E89188"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5F23FE7F"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4170</w:t>
            </w:r>
          </w:p>
        </w:tc>
        <w:tc>
          <w:tcPr>
            <w:tcW w:w="1857" w:type="pct"/>
            <w:tcBorders>
              <w:top w:val="nil"/>
              <w:left w:val="nil"/>
              <w:bottom w:val="single" w:sz="4" w:space="0" w:color="auto"/>
              <w:right w:val="single" w:sz="4" w:space="0" w:color="auto"/>
            </w:tcBorders>
            <w:shd w:val="clear" w:color="auto" w:fill="auto"/>
            <w:noWrap/>
            <w:vAlign w:val="center"/>
            <w:hideMark/>
          </w:tcPr>
          <w:p w14:paraId="02E74427" w14:textId="77777777" w:rsidR="00AF3444" w:rsidRDefault="00AF3444">
            <w:pPr>
              <w:rPr>
                <w:rFonts w:ascii="Calibri" w:hAnsi="Calibri" w:cs="Calibri"/>
                <w:color w:val="000000"/>
                <w:sz w:val="18"/>
                <w:szCs w:val="18"/>
              </w:rPr>
            </w:pPr>
            <w:r>
              <w:rPr>
                <w:rFonts w:ascii="Calibri" w:hAnsi="Calibri" w:cs="Calibri"/>
                <w:color w:val="000000"/>
                <w:sz w:val="18"/>
                <w:szCs w:val="18"/>
              </w:rPr>
              <w:t>Wynagrodzenia bezosobowe</w:t>
            </w:r>
          </w:p>
        </w:tc>
        <w:tc>
          <w:tcPr>
            <w:tcW w:w="617" w:type="pct"/>
            <w:tcBorders>
              <w:top w:val="nil"/>
              <w:left w:val="nil"/>
              <w:bottom w:val="single" w:sz="4" w:space="0" w:color="auto"/>
              <w:right w:val="single" w:sz="4" w:space="0" w:color="auto"/>
            </w:tcBorders>
            <w:shd w:val="clear" w:color="000000" w:fill="FFFFFF"/>
            <w:noWrap/>
            <w:vAlign w:val="center"/>
            <w:hideMark/>
          </w:tcPr>
          <w:p w14:paraId="7D2E42DD"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100 000,00</w:t>
            </w:r>
          </w:p>
        </w:tc>
        <w:tc>
          <w:tcPr>
            <w:tcW w:w="582" w:type="pct"/>
            <w:tcBorders>
              <w:top w:val="nil"/>
              <w:left w:val="nil"/>
              <w:bottom w:val="single" w:sz="4" w:space="0" w:color="auto"/>
              <w:right w:val="single" w:sz="4" w:space="0" w:color="auto"/>
            </w:tcBorders>
            <w:shd w:val="clear" w:color="000000" w:fill="FFFFFF"/>
            <w:noWrap/>
            <w:vAlign w:val="center"/>
            <w:hideMark/>
          </w:tcPr>
          <w:p w14:paraId="72C8090D"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45 401,00</w:t>
            </w:r>
          </w:p>
        </w:tc>
        <w:tc>
          <w:tcPr>
            <w:tcW w:w="485" w:type="pct"/>
            <w:tcBorders>
              <w:top w:val="nil"/>
              <w:left w:val="nil"/>
              <w:bottom w:val="single" w:sz="4" w:space="0" w:color="auto"/>
              <w:right w:val="single" w:sz="4" w:space="0" w:color="auto"/>
            </w:tcBorders>
            <w:shd w:val="clear" w:color="000000" w:fill="FFFFFF"/>
            <w:noWrap/>
            <w:vAlign w:val="center"/>
            <w:hideMark/>
          </w:tcPr>
          <w:p w14:paraId="7F1036B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45,40</w:t>
            </w:r>
          </w:p>
        </w:tc>
      </w:tr>
      <w:tr w:rsidR="00AF3444" w14:paraId="247DFDE2" w14:textId="77777777" w:rsidTr="00AF3444">
        <w:trPr>
          <w:trHeight w:val="300"/>
        </w:trPr>
        <w:tc>
          <w:tcPr>
            <w:tcW w:w="486" w:type="pct"/>
            <w:vMerge/>
            <w:tcBorders>
              <w:top w:val="nil"/>
              <w:left w:val="single" w:sz="4" w:space="0" w:color="auto"/>
              <w:bottom w:val="single" w:sz="4" w:space="0" w:color="000000"/>
              <w:right w:val="single" w:sz="4" w:space="0" w:color="auto"/>
            </w:tcBorders>
            <w:vAlign w:val="center"/>
            <w:hideMark/>
          </w:tcPr>
          <w:p w14:paraId="0949B0A8"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6B0AC1BE"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16B79661"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4190</w:t>
            </w:r>
          </w:p>
        </w:tc>
        <w:tc>
          <w:tcPr>
            <w:tcW w:w="1857" w:type="pct"/>
            <w:tcBorders>
              <w:top w:val="nil"/>
              <w:left w:val="nil"/>
              <w:bottom w:val="single" w:sz="4" w:space="0" w:color="auto"/>
              <w:right w:val="single" w:sz="4" w:space="0" w:color="auto"/>
            </w:tcBorders>
            <w:shd w:val="clear" w:color="auto" w:fill="auto"/>
            <w:noWrap/>
            <w:vAlign w:val="center"/>
            <w:hideMark/>
          </w:tcPr>
          <w:p w14:paraId="1C10C090" w14:textId="77777777" w:rsidR="00AF3444" w:rsidRDefault="00AF3444">
            <w:pPr>
              <w:rPr>
                <w:rFonts w:ascii="Calibri" w:hAnsi="Calibri" w:cs="Calibri"/>
                <w:color w:val="000000"/>
                <w:sz w:val="18"/>
                <w:szCs w:val="18"/>
              </w:rPr>
            </w:pPr>
            <w:r>
              <w:rPr>
                <w:rFonts w:ascii="Calibri" w:hAnsi="Calibri" w:cs="Calibri"/>
                <w:color w:val="000000"/>
                <w:sz w:val="18"/>
                <w:szCs w:val="18"/>
              </w:rPr>
              <w:t>Nagrody konkursowe</w:t>
            </w:r>
          </w:p>
        </w:tc>
        <w:tc>
          <w:tcPr>
            <w:tcW w:w="617" w:type="pct"/>
            <w:tcBorders>
              <w:top w:val="nil"/>
              <w:left w:val="nil"/>
              <w:bottom w:val="single" w:sz="4" w:space="0" w:color="auto"/>
              <w:right w:val="single" w:sz="4" w:space="0" w:color="auto"/>
            </w:tcBorders>
            <w:shd w:val="clear" w:color="000000" w:fill="FFFFFF"/>
            <w:noWrap/>
            <w:vAlign w:val="center"/>
            <w:hideMark/>
          </w:tcPr>
          <w:p w14:paraId="49B80611"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10 000,00</w:t>
            </w:r>
          </w:p>
        </w:tc>
        <w:tc>
          <w:tcPr>
            <w:tcW w:w="582" w:type="pct"/>
            <w:tcBorders>
              <w:top w:val="nil"/>
              <w:left w:val="nil"/>
              <w:bottom w:val="single" w:sz="4" w:space="0" w:color="auto"/>
              <w:right w:val="single" w:sz="4" w:space="0" w:color="auto"/>
            </w:tcBorders>
            <w:shd w:val="clear" w:color="000000" w:fill="FFFFFF"/>
            <w:noWrap/>
            <w:vAlign w:val="center"/>
            <w:hideMark/>
          </w:tcPr>
          <w:p w14:paraId="33CD850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494,95</w:t>
            </w:r>
          </w:p>
        </w:tc>
        <w:tc>
          <w:tcPr>
            <w:tcW w:w="485" w:type="pct"/>
            <w:tcBorders>
              <w:top w:val="nil"/>
              <w:left w:val="nil"/>
              <w:bottom w:val="single" w:sz="4" w:space="0" w:color="auto"/>
              <w:right w:val="single" w:sz="4" w:space="0" w:color="auto"/>
            </w:tcBorders>
            <w:shd w:val="clear" w:color="000000" w:fill="FFFFFF"/>
            <w:noWrap/>
            <w:vAlign w:val="center"/>
            <w:hideMark/>
          </w:tcPr>
          <w:p w14:paraId="6E7548FD"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4,95</w:t>
            </w:r>
          </w:p>
        </w:tc>
      </w:tr>
      <w:tr w:rsidR="00AF3444" w14:paraId="28C6F02C" w14:textId="77777777" w:rsidTr="00AF3444">
        <w:trPr>
          <w:trHeight w:val="360"/>
        </w:trPr>
        <w:tc>
          <w:tcPr>
            <w:tcW w:w="486" w:type="pct"/>
            <w:vMerge/>
            <w:tcBorders>
              <w:top w:val="nil"/>
              <w:left w:val="single" w:sz="4" w:space="0" w:color="auto"/>
              <w:bottom w:val="single" w:sz="4" w:space="0" w:color="000000"/>
              <w:right w:val="single" w:sz="4" w:space="0" w:color="auto"/>
            </w:tcBorders>
            <w:vAlign w:val="center"/>
            <w:hideMark/>
          </w:tcPr>
          <w:p w14:paraId="10819734"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56926009"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487B114F"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4210</w:t>
            </w:r>
          </w:p>
        </w:tc>
        <w:tc>
          <w:tcPr>
            <w:tcW w:w="1857" w:type="pct"/>
            <w:tcBorders>
              <w:top w:val="nil"/>
              <w:left w:val="nil"/>
              <w:bottom w:val="single" w:sz="4" w:space="0" w:color="auto"/>
              <w:right w:val="single" w:sz="4" w:space="0" w:color="auto"/>
            </w:tcBorders>
            <w:shd w:val="clear" w:color="auto" w:fill="auto"/>
            <w:noWrap/>
            <w:vAlign w:val="center"/>
            <w:hideMark/>
          </w:tcPr>
          <w:p w14:paraId="3453EDF3" w14:textId="77777777" w:rsidR="00AF3444" w:rsidRDefault="00AF3444">
            <w:pPr>
              <w:rPr>
                <w:rFonts w:ascii="Calibri" w:hAnsi="Calibri" w:cs="Calibri"/>
                <w:color w:val="000000"/>
                <w:sz w:val="18"/>
                <w:szCs w:val="18"/>
              </w:rPr>
            </w:pPr>
            <w:r>
              <w:rPr>
                <w:rFonts w:ascii="Calibri" w:hAnsi="Calibri" w:cs="Calibri"/>
                <w:color w:val="000000"/>
                <w:sz w:val="18"/>
                <w:szCs w:val="18"/>
              </w:rPr>
              <w:t>Zakup materiałów i wyposażenia</w:t>
            </w:r>
          </w:p>
        </w:tc>
        <w:tc>
          <w:tcPr>
            <w:tcW w:w="617" w:type="pct"/>
            <w:tcBorders>
              <w:top w:val="nil"/>
              <w:left w:val="nil"/>
              <w:bottom w:val="single" w:sz="4" w:space="0" w:color="auto"/>
              <w:right w:val="single" w:sz="4" w:space="0" w:color="auto"/>
            </w:tcBorders>
            <w:shd w:val="clear" w:color="000000" w:fill="FFFFFF"/>
            <w:noWrap/>
            <w:vAlign w:val="center"/>
            <w:hideMark/>
          </w:tcPr>
          <w:p w14:paraId="12DC4C7C"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500 000,00</w:t>
            </w:r>
          </w:p>
        </w:tc>
        <w:tc>
          <w:tcPr>
            <w:tcW w:w="582" w:type="pct"/>
            <w:tcBorders>
              <w:top w:val="nil"/>
              <w:left w:val="nil"/>
              <w:bottom w:val="single" w:sz="4" w:space="0" w:color="auto"/>
              <w:right w:val="single" w:sz="4" w:space="0" w:color="auto"/>
            </w:tcBorders>
            <w:shd w:val="clear" w:color="000000" w:fill="FFFFFF"/>
            <w:noWrap/>
            <w:vAlign w:val="center"/>
            <w:hideMark/>
          </w:tcPr>
          <w:p w14:paraId="286EF64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369 784,73</w:t>
            </w:r>
          </w:p>
        </w:tc>
        <w:tc>
          <w:tcPr>
            <w:tcW w:w="485" w:type="pct"/>
            <w:tcBorders>
              <w:top w:val="nil"/>
              <w:left w:val="nil"/>
              <w:bottom w:val="single" w:sz="4" w:space="0" w:color="auto"/>
              <w:right w:val="single" w:sz="4" w:space="0" w:color="auto"/>
            </w:tcBorders>
            <w:shd w:val="clear" w:color="000000" w:fill="FFFFFF"/>
            <w:noWrap/>
            <w:vAlign w:val="center"/>
            <w:hideMark/>
          </w:tcPr>
          <w:p w14:paraId="43EAFBB4"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73,96</w:t>
            </w:r>
          </w:p>
        </w:tc>
      </w:tr>
      <w:tr w:rsidR="00AF3444" w14:paraId="79239E40" w14:textId="77777777" w:rsidTr="00AF3444">
        <w:trPr>
          <w:trHeight w:val="360"/>
        </w:trPr>
        <w:tc>
          <w:tcPr>
            <w:tcW w:w="486" w:type="pct"/>
            <w:vMerge/>
            <w:tcBorders>
              <w:top w:val="nil"/>
              <w:left w:val="single" w:sz="4" w:space="0" w:color="auto"/>
              <w:bottom w:val="single" w:sz="4" w:space="0" w:color="000000"/>
              <w:right w:val="single" w:sz="4" w:space="0" w:color="auto"/>
            </w:tcBorders>
            <w:vAlign w:val="center"/>
            <w:hideMark/>
          </w:tcPr>
          <w:p w14:paraId="72F8A245"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47762C8C"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1B97DDE3"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4220</w:t>
            </w:r>
          </w:p>
        </w:tc>
        <w:tc>
          <w:tcPr>
            <w:tcW w:w="1857" w:type="pct"/>
            <w:tcBorders>
              <w:top w:val="nil"/>
              <w:left w:val="nil"/>
              <w:bottom w:val="single" w:sz="4" w:space="0" w:color="auto"/>
              <w:right w:val="single" w:sz="4" w:space="0" w:color="auto"/>
            </w:tcBorders>
            <w:shd w:val="clear" w:color="auto" w:fill="auto"/>
            <w:noWrap/>
            <w:vAlign w:val="center"/>
            <w:hideMark/>
          </w:tcPr>
          <w:p w14:paraId="2C281DF0" w14:textId="77777777" w:rsidR="00AF3444" w:rsidRDefault="00AF3444">
            <w:pPr>
              <w:rPr>
                <w:rFonts w:ascii="Calibri" w:hAnsi="Calibri" w:cs="Calibri"/>
                <w:color w:val="000000"/>
                <w:sz w:val="18"/>
                <w:szCs w:val="18"/>
              </w:rPr>
            </w:pPr>
            <w:r>
              <w:rPr>
                <w:rFonts w:ascii="Calibri" w:hAnsi="Calibri" w:cs="Calibri"/>
                <w:color w:val="000000"/>
                <w:sz w:val="18"/>
                <w:szCs w:val="18"/>
              </w:rPr>
              <w:t xml:space="preserve">Zakup środków żywności </w:t>
            </w:r>
          </w:p>
        </w:tc>
        <w:tc>
          <w:tcPr>
            <w:tcW w:w="617" w:type="pct"/>
            <w:tcBorders>
              <w:top w:val="nil"/>
              <w:left w:val="nil"/>
              <w:bottom w:val="single" w:sz="4" w:space="0" w:color="auto"/>
              <w:right w:val="single" w:sz="4" w:space="0" w:color="auto"/>
            </w:tcBorders>
            <w:shd w:val="clear" w:color="000000" w:fill="FFFFFF"/>
            <w:noWrap/>
            <w:vAlign w:val="center"/>
            <w:hideMark/>
          </w:tcPr>
          <w:p w14:paraId="1A115D2D"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3 000,00</w:t>
            </w:r>
          </w:p>
        </w:tc>
        <w:tc>
          <w:tcPr>
            <w:tcW w:w="582" w:type="pct"/>
            <w:tcBorders>
              <w:top w:val="nil"/>
              <w:left w:val="nil"/>
              <w:bottom w:val="single" w:sz="4" w:space="0" w:color="auto"/>
              <w:right w:val="single" w:sz="4" w:space="0" w:color="auto"/>
            </w:tcBorders>
            <w:shd w:val="clear" w:color="000000" w:fill="FFFFFF"/>
            <w:noWrap/>
            <w:vAlign w:val="center"/>
            <w:hideMark/>
          </w:tcPr>
          <w:p w14:paraId="27304AC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1 046,66</w:t>
            </w:r>
          </w:p>
        </w:tc>
        <w:tc>
          <w:tcPr>
            <w:tcW w:w="485" w:type="pct"/>
            <w:tcBorders>
              <w:top w:val="nil"/>
              <w:left w:val="nil"/>
              <w:bottom w:val="single" w:sz="4" w:space="0" w:color="auto"/>
              <w:right w:val="single" w:sz="4" w:space="0" w:color="auto"/>
            </w:tcBorders>
            <w:shd w:val="clear" w:color="000000" w:fill="FFFFFF"/>
            <w:noWrap/>
            <w:vAlign w:val="center"/>
            <w:hideMark/>
          </w:tcPr>
          <w:p w14:paraId="02B1C6C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34,89</w:t>
            </w:r>
          </w:p>
        </w:tc>
      </w:tr>
      <w:tr w:rsidR="00AF3444" w14:paraId="31253242" w14:textId="77777777" w:rsidTr="00AF3444">
        <w:trPr>
          <w:trHeight w:val="345"/>
        </w:trPr>
        <w:tc>
          <w:tcPr>
            <w:tcW w:w="486" w:type="pct"/>
            <w:vMerge/>
            <w:tcBorders>
              <w:top w:val="nil"/>
              <w:left w:val="single" w:sz="4" w:space="0" w:color="auto"/>
              <w:bottom w:val="single" w:sz="4" w:space="0" w:color="000000"/>
              <w:right w:val="single" w:sz="4" w:space="0" w:color="auto"/>
            </w:tcBorders>
            <w:vAlign w:val="center"/>
            <w:hideMark/>
          </w:tcPr>
          <w:p w14:paraId="667AF4E9"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16128290"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5F2781B6"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4270</w:t>
            </w:r>
          </w:p>
        </w:tc>
        <w:tc>
          <w:tcPr>
            <w:tcW w:w="1857" w:type="pct"/>
            <w:tcBorders>
              <w:top w:val="nil"/>
              <w:left w:val="nil"/>
              <w:bottom w:val="single" w:sz="4" w:space="0" w:color="auto"/>
              <w:right w:val="single" w:sz="4" w:space="0" w:color="auto"/>
            </w:tcBorders>
            <w:shd w:val="clear" w:color="auto" w:fill="auto"/>
            <w:noWrap/>
            <w:vAlign w:val="center"/>
            <w:hideMark/>
          </w:tcPr>
          <w:p w14:paraId="09A81430" w14:textId="77777777" w:rsidR="00AF3444" w:rsidRDefault="00AF3444">
            <w:pPr>
              <w:rPr>
                <w:rFonts w:ascii="Calibri" w:hAnsi="Calibri" w:cs="Calibri"/>
                <w:color w:val="000000"/>
                <w:sz w:val="18"/>
                <w:szCs w:val="18"/>
              </w:rPr>
            </w:pPr>
            <w:r>
              <w:rPr>
                <w:rFonts w:ascii="Calibri" w:hAnsi="Calibri" w:cs="Calibri"/>
                <w:color w:val="000000"/>
                <w:sz w:val="18"/>
                <w:szCs w:val="18"/>
              </w:rPr>
              <w:t>Zakup usług remontowych</w:t>
            </w:r>
          </w:p>
        </w:tc>
        <w:tc>
          <w:tcPr>
            <w:tcW w:w="617" w:type="pct"/>
            <w:tcBorders>
              <w:top w:val="nil"/>
              <w:left w:val="nil"/>
              <w:bottom w:val="single" w:sz="4" w:space="0" w:color="auto"/>
              <w:right w:val="single" w:sz="4" w:space="0" w:color="auto"/>
            </w:tcBorders>
            <w:shd w:val="clear" w:color="000000" w:fill="FFFFFF"/>
            <w:noWrap/>
            <w:vAlign w:val="center"/>
            <w:hideMark/>
          </w:tcPr>
          <w:p w14:paraId="101B2C9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4 000,00</w:t>
            </w:r>
          </w:p>
        </w:tc>
        <w:tc>
          <w:tcPr>
            <w:tcW w:w="582" w:type="pct"/>
            <w:tcBorders>
              <w:top w:val="nil"/>
              <w:left w:val="nil"/>
              <w:bottom w:val="single" w:sz="4" w:space="0" w:color="auto"/>
              <w:right w:val="single" w:sz="4" w:space="0" w:color="auto"/>
            </w:tcBorders>
            <w:shd w:val="clear" w:color="000000" w:fill="FFFFFF"/>
            <w:noWrap/>
            <w:vAlign w:val="center"/>
            <w:hideMark/>
          </w:tcPr>
          <w:p w14:paraId="7D8A445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1 722,00</w:t>
            </w:r>
          </w:p>
        </w:tc>
        <w:tc>
          <w:tcPr>
            <w:tcW w:w="485" w:type="pct"/>
            <w:tcBorders>
              <w:top w:val="nil"/>
              <w:left w:val="nil"/>
              <w:bottom w:val="single" w:sz="4" w:space="0" w:color="auto"/>
              <w:right w:val="single" w:sz="4" w:space="0" w:color="auto"/>
            </w:tcBorders>
            <w:shd w:val="clear" w:color="000000" w:fill="FFFFFF"/>
            <w:noWrap/>
            <w:vAlign w:val="center"/>
            <w:hideMark/>
          </w:tcPr>
          <w:p w14:paraId="3C6CB33E"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43,05</w:t>
            </w:r>
          </w:p>
        </w:tc>
      </w:tr>
      <w:tr w:rsidR="00AF3444" w14:paraId="131F5A39" w14:textId="77777777" w:rsidTr="00AF3444">
        <w:trPr>
          <w:trHeight w:val="345"/>
        </w:trPr>
        <w:tc>
          <w:tcPr>
            <w:tcW w:w="486" w:type="pct"/>
            <w:vMerge/>
            <w:tcBorders>
              <w:top w:val="nil"/>
              <w:left w:val="single" w:sz="4" w:space="0" w:color="auto"/>
              <w:bottom w:val="single" w:sz="4" w:space="0" w:color="000000"/>
              <w:right w:val="single" w:sz="4" w:space="0" w:color="auto"/>
            </w:tcBorders>
            <w:vAlign w:val="center"/>
            <w:hideMark/>
          </w:tcPr>
          <w:p w14:paraId="7B05D48E"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29B84FD6"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1EDB8F26"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4280</w:t>
            </w:r>
          </w:p>
        </w:tc>
        <w:tc>
          <w:tcPr>
            <w:tcW w:w="1857" w:type="pct"/>
            <w:tcBorders>
              <w:top w:val="nil"/>
              <w:left w:val="nil"/>
              <w:bottom w:val="single" w:sz="4" w:space="0" w:color="auto"/>
              <w:right w:val="single" w:sz="4" w:space="0" w:color="auto"/>
            </w:tcBorders>
            <w:shd w:val="clear" w:color="auto" w:fill="auto"/>
            <w:noWrap/>
            <w:vAlign w:val="center"/>
            <w:hideMark/>
          </w:tcPr>
          <w:p w14:paraId="680F6671" w14:textId="77777777" w:rsidR="00AF3444" w:rsidRDefault="00AF3444">
            <w:pPr>
              <w:rPr>
                <w:rFonts w:ascii="Calibri" w:hAnsi="Calibri" w:cs="Calibri"/>
                <w:color w:val="000000"/>
                <w:sz w:val="18"/>
                <w:szCs w:val="18"/>
              </w:rPr>
            </w:pPr>
            <w:r>
              <w:rPr>
                <w:rFonts w:ascii="Calibri" w:hAnsi="Calibri" w:cs="Calibri"/>
                <w:color w:val="000000"/>
                <w:sz w:val="18"/>
                <w:szCs w:val="18"/>
              </w:rPr>
              <w:t>Zakup usług zdrowotnych</w:t>
            </w:r>
          </w:p>
        </w:tc>
        <w:tc>
          <w:tcPr>
            <w:tcW w:w="617" w:type="pct"/>
            <w:tcBorders>
              <w:top w:val="nil"/>
              <w:left w:val="nil"/>
              <w:bottom w:val="single" w:sz="4" w:space="0" w:color="auto"/>
              <w:right w:val="single" w:sz="4" w:space="0" w:color="auto"/>
            </w:tcBorders>
            <w:shd w:val="clear" w:color="000000" w:fill="FFFFFF"/>
            <w:noWrap/>
            <w:vAlign w:val="center"/>
            <w:hideMark/>
          </w:tcPr>
          <w:p w14:paraId="31D9DB63"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9 500,00</w:t>
            </w:r>
          </w:p>
        </w:tc>
        <w:tc>
          <w:tcPr>
            <w:tcW w:w="582" w:type="pct"/>
            <w:tcBorders>
              <w:top w:val="nil"/>
              <w:left w:val="nil"/>
              <w:bottom w:val="single" w:sz="4" w:space="0" w:color="auto"/>
              <w:right w:val="single" w:sz="4" w:space="0" w:color="auto"/>
            </w:tcBorders>
            <w:shd w:val="clear" w:color="000000" w:fill="FFFFFF"/>
            <w:noWrap/>
            <w:vAlign w:val="center"/>
            <w:hideMark/>
          </w:tcPr>
          <w:p w14:paraId="0DC232BE"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5 110,00</w:t>
            </w:r>
          </w:p>
        </w:tc>
        <w:tc>
          <w:tcPr>
            <w:tcW w:w="485" w:type="pct"/>
            <w:tcBorders>
              <w:top w:val="nil"/>
              <w:left w:val="nil"/>
              <w:bottom w:val="single" w:sz="4" w:space="0" w:color="auto"/>
              <w:right w:val="single" w:sz="4" w:space="0" w:color="auto"/>
            </w:tcBorders>
            <w:shd w:val="clear" w:color="000000" w:fill="FFFFFF"/>
            <w:noWrap/>
            <w:vAlign w:val="center"/>
            <w:hideMark/>
          </w:tcPr>
          <w:p w14:paraId="6E216B54"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53,79</w:t>
            </w:r>
          </w:p>
        </w:tc>
      </w:tr>
      <w:tr w:rsidR="00AF3444" w14:paraId="47F19D6A" w14:textId="77777777" w:rsidTr="00AF3444">
        <w:trPr>
          <w:trHeight w:val="315"/>
        </w:trPr>
        <w:tc>
          <w:tcPr>
            <w:tcW w:w="486" w:type="pct"/>
            <w:vMerge/>
            <w:tcBorders>
              <w:top w:val="nil"/>
              <w:left w:val="single" w:sz="4" w:space="0" w:color="auto"/>
              <w:bottom w:val="single" w:sz="4" w:space="0" w:color="000000"/>
              <w:right w:val="single" w:sz="4" w:space="0" w:color="auto"/>
            </w:tcBorders>
            <w:vAlign w:val="center"/>
            <w:hideMark/>
          </w:tcPr>
          <w:p w14:paraId="34D4F4FB"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68C70478"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36034DC8"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4300</w:t>
            </w:r>
          </w:p>
        </w:tc>
        <w:tc>
          <w:tcPr>
            <w:tcW w:w="1857" w:type="pct"/>
            <w:tcBorders>
              <w:top w:val="nil"/>
              <w:left w:val="nil"/>
              <w:bottom w:val="single" w:sz="4" w:space="0" w:color="auto"/>
              <w:right w:val="single" w:sz="4" w:space="0" w:color="auto"/>
            </w:tcBorders>
            <w:shd w:val="clear" w:color="auto" w:fill="auto"/>
            <w:noWrap/>
            <w:vAlign w:val="center"/>
            <w:hideMark/>
          </w:tcPr>
          <w:p w14:paraId="37CBB17F" w14:textId="77777777" w:rsidR="00AF3444" w:rsidRDefault="00AF3444">
            <w:pPr>
              <w:rPr>
                <w:rFonts w:ascii="Calibri" w:hAnsi="Calibri" w:cs="Calibri"/>
                <w:color w:val="000000"/>
                <w:sz w:val="18"/>
                <w:szCs w:val="18"/>
              </w:rPr>
            </w:pPr>
            <w:r>
              <w:rPr>
                <w:rFonts w:ascii="Calibri" w:hAnsi="Calibri" w:cs="Calibri"/>
                <w:color w:val="000000"/>
                <w:sz w:val="18"/>
                <w:szCs w:val="18"/>
              </w:rPr>
              <w:t>Zakup usług pozostałych</w:t>
            </w:r>
          </w:p>
        </w:tc>
        <w:tc>
          <w:tcPr>
            <w:tcW w:w="617" w:type="pct"/>
            <w:tcBorders>
              <w:top w:val="nil"/>
              <w:left w:val="nil"/>
              <w:bottom w:val="single" w:sz="4" w:space="0" w:color="auto"/>
              <w:right w:val="single" w:sz="4" w:space="0" w:color="auto"/>
            </w:tcBorders>
            <w:shd w:val="clear" w:color="000000" w:fill="FFFFFF"/>
            <w:noWrap/>
            <w:vAlign w:val="center"/>
            <w:hideMark/>
          </w:tcPr>
          <w:p w14:paraId="1C6525B0"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88 158 935,00</w:t>
            </w:r>
          </w:p>
        </w:tc>
        <w:tc>
          <w:tcPr>
            <w:tcW w:w="582" w:type="pct"/>
            <w:tcBorders>
              <w:top w:val="nil"/>
              <w:left w:val="nil"/>
              <w:bottom w:val="single" w:sz="4" w:space="0" w:color="auto"/>
              <w:right w:val="single" w:sz="4" w:space="0" w:color="auto"/>
            </w:tcBorders>
            <w:shd w:val="clear" w:color="000000" w:fill="FFFFFF"/>
            <w:noWrap/>
            <w:vAlign w:val="center"/>
            <w:hideMark/>
          </w:tcPr>
          <w:p w14:paraId="6F638E8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82 559 446,19</w:t>
            </w:r>
          </w:p>
        </w:tc>
        <w:tc>
          <w:tcPr>
            <w:tcW w:w="485" w:type="pct"/>
            <w:tcBorders>
              <w:top w:val="nil"/>
              <w:left w:val="nil"/>
              <w:bottom w:val="single" w:sz="4" w:space="0" w:color="auto"/>
              <w:right w:val="single" w:sz="4" w:space="0" w:color="auto"/>
            </w:tcBorders>
            <w:shd w:val="clear" w:color="000000" w:fill="FFFFFF"/>
            <w:noWrap/>
            <w:vAlign w:val="center"/>
            <w:hideMark/>
          </w:tcPr>
          <w:p w14:paraId="595FB6B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93,65</w:t>
            </w:r>
          </w:p>
        </w:tc>
      </w:tr>
      <w:tr w:rsidR="00AF3444" w14:paraId="2C860DF1" w14:textId="77777777" w:rsidTr="00AF3444">
        <w:trPr>
          <w:trHeight w:val="385"/>
        </w:trPr>
        <w:tc>
          <w:tcPr>
            <w:tcW w:w="486" w:type="pct"/>
            <w:vMerge/>
            <w:tcBorders>
              <w:top w:val="nil"/>
              <w:left w:val="single" w:sz="4" w:space="0" w:color="auto"/>
              <w:bottom w:val="single" w:sz="4" w:space="0" w:color="000000"/>
              <w:right w:val="single" w:sz="4" w:space="0" w:color="auto"/>
            </w:tcBorders>
            <w:vAlign w:val="center"/>
            <w:hideMark/>
          </w:tcPr>
          <w:p w14:paraId="1B30CCEB"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3A320BF1"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2D00FBB6"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4360</w:t>
            </w:r>
          </w:p>
        </w:tc>
        <w:tc>
          <w:tcPr>
            <w:tcW w:w="1857" w:type="pct"/>
            <w:tcBorders>
              <w:top w:val="nil"/>
              <w:left w:val="nil"/>
              <w:bottom w:val="single" w:sz="4" w:space="0" w:color="auto"/>
              <w:right w:val="single" w:sz="4" w:space="0" w:color="auto"/>
            </w:tcBorders>
            <w:shd w:val="clear" w:color="auto" w:fill="auto"/>
            <w:noWrap/>
            <w:vAlign w:val="center"/>
            <w:hideMark/>
          </w:tcPr>
          <w:p w14:paraId="19C542D2" w14:textId="77777777" w:rsidR="00AF3444" w:rsidRDefault="00AF3444">
            <w:pPr>
              <w:jc w:val="both"/>
              <w:rPr>
                <w:rFonts w:ascii="Calibri" w:hAnsi="Calibri" w:cs="Calibri"/>
                <w:color w:val="000000"/>
                <w:sz w:val="18"/>
                <w:szCs w:val="18"/>
              </w:rPr>
            </w:pPr>
            <w:r>
              <w:rPr>
                <w:rFonts w:ascii="Calibri" w:hAnsi="Calibri" w:cs="Calibri"/>
                <w:color w:val="000000"/>
                <w:sz w:val="18"/>
                <w:szCs w:val="18"/>
              </w:rPr>
              <w:t>Opłaty z tytułu zakupu usług telekomunikacyjnych</w:t>
            </w:r>
          </w:p>
        </w:tc>
        <w:tc>
          <w:tcPr>
            <w:tcW w:w="617" w:type="pct"/>
            <w:tcBorders>
              <w:top w:val="nil"/>
              <w:left w:val="nil"/>
              <w:bottom w:val="single" w:sz="4" w:space="0" w:color="auto"/>
              <w:right w:val="single" w:sz="4" w:space="0" w:color="auto"/>
            </w:tcBorders>
            <w:shd w:val="clear" w:color="000000" w:fill="FFFFFF"/>
            <w:noWrap/>
            <w:vAlign w:val="center"/>
            <w:hideMark/>
          </w:tcPr>
          <w:p w14:paraId="3FA133A0"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20 000,00</w:t>
            </w:r>
          </w:p>
        </w:tc>
        <w:tc>
          <w:tcPr>
            <w:tcW w:w="582" w:type="pct"/>
            <w:tcBorders>
              <w:top w:val="nil"/>
              <w:left w:val="nil"/>
              <w:bottom w:val="single" w:sz="4" w:space="0" w:color="auto"/>
              <w:right w:val="single" w:sz="4" w:space="0" w:color="auto"/>
            </w:tcBorders>
            <w:shd w:val="clear" w:color="000000" w:fill="FFFFFF"/>
            <w:noWrap/>
            <w:vAlign w:val="center"/>
            <w:hideMark/>
          </w:tcPr>
          <w:p w14:paraId="264669F4"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15 366,08</w:t>
            </w:r>
          </w:p>
        </w:tc>
        <w:tc>
          <w:tcPr>
            <w:tcW w:w="485" w:type="pct"/>
            <w:tcBorders>
              <w:top w:val="nil"/>
              <w:left w:val="nil"/>
              <w:bottom w:val="single" w:sz="4" w:space="0" w:color="auto"/>
              <w:right w:val="single" w:sz="4" w:space="0" w:color="auto"/>
            </w:tcBorders>
            <w:shd w:val="clear" w:color="000000" w:fill="FFFFFF"/>
            <w:noWrap/>
            <w:vAlign w:val="center"/>
            <w:hideMark/>
          </w:tcPr>
          <w:p w14:paraId="765B6D8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76,83</w:t>
            </w:r>
          </w:p>
        </w:tc>
      </w:tr>
      <w:tr w:rsidR="00AF3444" w14:paraId="0B7BB04F" w14:textId="77777777" w:rsidTr="00AF3444">
        <w:trPr>
          <w:trHeight w:val="552"/>
        </w:trPr>
        <w:tc>
          <w:tcPr>
            <w:tcW w:w="486" w:type="pct"/>
            <w:vMerge/>
            <w:tcBorders>
              <w:top w:val="nil"/>
              <w:left w:val="single" w:sz="4" w:space="0" w:color="auto"/>
              <w:bottom w:val="single" w:sz="4" w:space="0" w:color="000000"/>
              <w:right w:val="single" w:sz="4" w:space="0" w:color="auto"/>
            </w:tcBorders>
            <w:vAlign w:val="center"/>
            <w:hideMark/>
          </w:tcPr>
          <w:p w14:paraId="2DD1A30E"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5E691505"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00583EDB"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4400</w:t>
            </w:r>
          </w:p>
        </w:tc>
        <w:tc>
          <w:tcPr>
            <w:tcW w:w="1857" w:type="pct"/>
            <w:tcBorders>
              <w:top w:val="nil"/>
              <w:left w:val="nil"/>
              <w:bottom w:val="single" w:sz="4" w:space="0" w:color="auto"/>
              <w:right w:val="single" w:sz="4" w:space="0" w:color="auto"/>
            </w:tcBorders>
            <w:shd w:val="clear" w:color="auto" w:fill="auto"/>
            <w:vAlign w:val="center"/>
            <w:hideMark/>
          </w:tcPr>
          <w:p w14:paraId="54700976" w14:textId="77777777" w:rsidR="00AF3444" w:rsidRDefault="00AF3444">
            <w:pPr>
              <w:rPr>
                <w:rFonts w:ascii="Calibri" w:hAnsi="Calibri" w:cs="Calibri"/>
                <w:color w:val="000000"/>
                <w:sz w:val="18"/>
                <w:szCs w:val="18"/>
              </w:rPr>
            </w:pPr>
            <w:r>
              <w:rPr>
                <w:rFonts w:ascii="Calibri" w:hAnsi="Calibri" w:cs="Calibri"/>
                <w:color w:val="000000"/>
                <w:sz w:val="18"/>
                <w:szCs w:val="18"/>
              </w:rPr>
              <w:t>Opłaty za administrowanie i czynsze za budynki, lokale i pomieszczenia garażowe</w:t>
            </w:r>
          </w:p>
        </w:tc>
        <w:tc>
          <w:tcPr>
            <w:tcW w:w="617" w:type="pct"/>
            <w:tcBorders>
              <w:top w:val="nil"/>
              <w:left w:val="nil"/>
              <w:bottom w:val="single" w:sz="4" w:space="0" w:color="auto"/>
              <w:right w:val="single" w:sz="4" w:space="0" w:color="auto"/>
            </w:tcBorders>
            <w:shd w:val="clear" w:color="auto" w:fill="auto"/>
            <w:noWrap/>
            <w:vAlign w:val="center"/>
            <w:hideMark/>
          </w:tcPr>
          <w:p w14:paraId="6927CCA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340 000,00</w:t>
            </w:r>
          </w:p>
        </w:tc>
        <w:tc>
          <w:tcPr>
            <w:tcW w:w="582" w:type="pct"/>
            <w:tcBorders>
              <w:top w:val="nil"/>
              <w:left w:val="nil"/>
              <w:bottom w:val="single" w:sz="4" w:space="0" w:color="auto"/>
              <w:right w:val="single" w:sz="4" w:space="0" w:color="auto"/>
            </w:tcBorders>
            <w:shd w:val="clear" w:color="auto" w:fill="auto"/>
            <w:noWrap/>
            <w:vAlign w:val="center"/>
            <w:hideMark/>
          </w:tcPr>
          <w:p w14:paraId="36E33AA0"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327 879,58</w:t>
            </w:r>
          </w:p>
        </w:tc>
        <w:tc>
          <w:tcPr>
            <w:tcW w:w="485" w:type="pct"/>
            <w:tcBorders>
              <w:top w:val="nil"/>
              <w:left w:val="nil"/>
              <w:bottom w:val="single" w:sz="4" w:space="0" w:color="auto"/>
              <w:right w:val="single" w:sz="4" w:space="0" w:color="auto"/>
            </w:tcBorders>
            <w:shd w:val="clear" w:color="000000" w:fill="FFFFFF"/>
            <w:noWrap/>
            <w:vAlign w:val="center"/>
            <w:hideMark/>
          </w:tcPr>
          <w:p w14:paraId="464CCDB0"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96,44</w:t>
            </w:r>
          </w:p>
        </w:tc>
      </w:tr>
      <w:tr w:rsidR="00AF3444" w14:paraId="287C1CA8" w14:textId="77777777" w:rsidTr="00AF3444">
        <w:trPr>
          <w:trHeight w:val="348"/>
        </w:trPr>
        <w:tc>
          <w:tcPr>
            <w:tcW w:w="486" w:type="pct"/>
            <w:vMerge/>
            <w:tcBorders>
              <w:top w:val="nil"/>
              <w:left w:val="single" w:sz="4" w:space="0" w:color="auto"/>
              <w:bottom w:val="single" w:sz="4" w:space="0" w:color="000000"/>
              <w:right w:val="single" w:sz="4" w:space="0" w:color="auto"/>
            </w:tcBorders>
            <w:vAlign w:val="center"/>
            <w:hideMark/>
          </w:tcPr>
          <w:p w14:paraId="2327723C"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3B562FBB"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7471DACB"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4410</w:t>
            </w:r>
          </w:p>
        </w:tc>
        <w:tc>
          <w:tcPr>
            <w:tcW w:w="1857" w:type="pct"/>
            <w:tcBorders>
              <w:top w:val="nil"/>
              <w:left w:val="nil"/>
              <w:bottom w:val="single" w:sz="4" w:space="0" w:color="auto"/>
              <w:right w:val="single" w:sz="4" w:space="0" w:color="auto"/>
            </w:tcBorders>
            <w:shd w:val="clear" w:color="auto" w:fill="auto"/>
            <w:noWrap/>
            <w:vAlign w:val="center"/>
            <w:hideMark/>
          </w:tcPr>
          <w:p w14:paraId="4EE390FC" w14:textId="77777777" w:rsidR="00AF3444" w:rsidRDefault="00AF3444">
            <w:pPr>
              <w:rPr>
                <w:rFonts w:ascii="Calibri" w:hAnsi="Calibri" w:cs="Calibri"/>
                <w:color w:val="000000"/>
                <w:sz w:val="18"/>
                <w:szCs w:val="18"/>
              </w:rPr>
            </w:pPr>
            <w:r>
              <w:rPr>
                <w:rFonts w:ascii="Calibri" w:hAnsi="Calibri" w:cs="Calibri"/>
                <w:color w:val="000000"/>
                <w:sz w:val="18"/>
                <w:szCs w:val="18"/>
              </w:rPr>
              <w:t>Podróże służbowe krajowe</w:t>
            </w:r>
          </w:p>
        </w:tc>
        <w:tc>
          <w:tcPr>
            <w:tcW w:w="617" w:type="pct"/>
            <w:tcBorders>
              <w:top w:val="nil"/>
              <w:left w:val="nil"/>
              <w:bottom w:val="single" w:sz="4" w:space="0" w:color="auto"/>
              <w:right w:val="single" w:sz="4" w:space="0" w:color="auto"/>
            </w:tcBorders>
            <w:shd w:val="clear" w:color="auto" w:fill="auto"/>
            <w:noWrap/>
            <w:vAlign w:val="center"/>
            <w:hideMark/>
          </w:tcPr>
          <w:p w14:paraId="0B3DFB7A"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40 000,00</w:t>
            </w:r>
          </w:p>
        </w:tc>
        <w:tc>
          <w:tcPr>
            <w:tcW w:w="582" w:type="pct"/>
            <w:tcBorders>
              <w:top w:val="nil"/>
              <w:left w:val="nil"/>
              <w:bottom w:val="single" w:sz="4" w:space="0" w:color="auto"/>
              <w:right w:val="single" w:sz="4" w:space="0" w:color="auto"/>
            </w:tcBorders>
            <w:shd w:val="clear" w:color="auto" w:fill="auto"/>
            <w:noWrap/>
            <w:vAlign w:val="center"/>
            <w:hideMark/>
          </w:tcPr>
          <w:p w14:paraId="63E52852"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29 929,04</w:t>
            </w:r>
          </w:p>
        </w:tc>
        <w:tc>
          <w:tcPr>
            <w:tcW w:w="485" w:type="pct"/>
            <w:tcBorders>
              <w:top w:val="nil"/>
              <w:left w:val="nil"/>
              <w:bottom w:val="single" w:sz="4" w:space="0" w:color="auto"/>
              <w:right w:val="single" w:sz="4" w:space="0" w:color="auto"/>
            </w:tcBorders>
            <w:shd w:val="clear" w:color="000000" w:fill="FFFFFF"/>
            <w:noWrap/>
            <w:vAlign w:val="center"/>
            <w:hideMark/>
          </w:tcPr>
          <w:p w14:paraId="6948CA0C"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74,82</w:t>
            </w:r>
          </w:p>
        </w:tc>
      </w:tr>
      <w:tr w:rsidR="00AF3444" w14:paraId="0CC3034F" w14:textId="77777777" w:rsidTr="00AF3444">
        <w:trPr>
          <w:trHeight w:val="300"/>
        </w:trPr>
        <w:tc>
          <w:tcPr>
            <w:tcW w:w="486" w:type="pct"/>
            <w:vMerge/>
            <w:tcBorders>
              <w:top w:val="nil"/>
              <w:left w:val="single" w:sz="4" w:space="0" w:color="auto"/>
              <w:bottom w:val="single" w:sz="4" w:space="0" w:color="000000"/>
              <w:right w:val="single" w:sz="4" w:space="0" w:color="auto"/>
            </w:tcBorders>
            <w:vAlign w:val="center"/>
            <w:hideMark/>
          </w:tcPr>
          <w:p w14:paraId="3C641AE5"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67689011"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316BC3F4"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4430</w:t>
            </w:r>
          </w:p>
        </w:tc>
        <w:tc>
          <w:tcPr>
            <w:tcW w:w="1857" w:type="pct"/>
            <w:tcBorders>
              <w:top w:val="nil"/>
              <w:left w:val="nil"/>
              <w:bottom w:val="single" w:sz="4" w:space="0" w:color="auto"/>
              <w:right w:val="single" w:sz="4" w:space="0" w:color="auto"/>
            </w:tcBorders>
            <w:shd w:val="clear" w:color="auto" w:fill="auto"/>
            <w:noWrap/>
            <w:vAlign w:val="center"/>
            <w:hideMark/>
          </w:tcPr>
          <w:p w14:paraId="0E493113" w14:textId="77777777" w:rsidR="00AF3444" w:rsidRDefault="00AF3444">
            <w:pPr>
              <w:rPr>
                <w:rFonts w:ascii="Calibri" w:hAnsi="Calibri" w:cs="Calibri"/>
                <w:color w:val="000000"/>
                <w:sz w:val="18"/>
                <w:szCs w:val="18"/>
              </w:rPr>
            </w:pPr>
            <w:r>
              <w:rPr>
                <w:rFonts w:ascii="Calibri" w:hAnsi="Calibri" w:cs="Calibri"/>
                <w:color w:val="000000"/>
                <w:sz w:val="18"/>
                <w:szCs w:val="18"/>
              </w:rPr>
              <w:t>Różne opłaty i składki</w:t>
            </w:r>
          </w:p>
        </w:tc>
        <w:tc>
          <w:tcPr>
            <w:tcW w:w="617" w:type="pct"/>
            <w:tcBorders>
              <w:top w:val="nil"/>
              <w:left w:val="nil"/>
              <w:bottom w:val="single" w:sz="4" w:space="0" w:color="auto"/>
              <w:right w:val="single" w:sz="4" w:space="0" w:color="auto"/>
            </w:tcBorders>
            <w:shd w:val="clear" w:color="000000" w:fill="FFFFFF"/>
            <w:noWrap/>
            <w:vAlign w:val="center"/>
            <w:hideMark/>
          </w:tcPr>
          <w:p w14:paraId="28EC59AE"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62 000,00</w:t>
            </w:r>
          </w:p>
        </w:tc>
        <w:tc>
          <w:tcPr>
            <w:tcW w:w="582" w:type="pct"/>
            <w:tcBorders>
              <w:top w:val="nil"/>
              <w:left w:val="nil"/>
              <w:bottom w:val="single" w:sz="4" w:space="0" w:color="auto"/>
              <w:right w:val="single" w:sz="4" w:space="0" w:color="auto"/>
            </w:tcBorders>
            <w:shd w:val="clear" w:color="000000" w:fill="FFFFFF"/>
            <w:noWrap/>
            <w:vAlign w:val="center"/>
            <w:hideMark/>
          </w:tcPr>
          <w:p w14:paraId="0E392F65"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18 143,25</w:t>
            </w:r>
          </w:p>
        </w:tc>
        <w:tc>
          <w:tcPr>
            <w:tcW w:w="485" w:type="pct"/>
            <w:tcBorders>
              <w:top w:val="nil"/>
              <w:left w:val="nil"/>
              <w:bottom w:val="single" w:sz="4" w:space="0" w:color="auto"/>
              <w:right w:val="single" w:sz="4" w:space="0" w:color="auto"/>
            </w:tcBorders>
            <w:shd w:val="clear" w:color="000000" w:fill="FFFFFF"/>
            <w:noWrap/>
            <w:vAlign w:val="center"/>
            <w:hideMark/>
          </w:tcPr>
          <w:p w14:paraId="42DBFE9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29,26</w:t>
            </w:r>
          </w:p>
        </w:tc>
      </w:tr>
      <w:tr w:rsidR="00AF3444" w14:paraId="6D9826A3" w14:textId="77777777" w:rsidTr="00AF3444">
        <w:trPr>
          <w:trHeight w:val="552"/>
        </w:trPr>
        <w:tc>
          <w:tcPr>
            <w:tcW w:w="486" w:type="pct"/>
            <w:vMerge/>
            <w:tcBorders>
              <w:top w:val="nil"/>
              <w:left w:val="single" w:sz="4" w:space="0" w:color="auto"/>
              <w:bottom w:val="single" w:sz="4" w:space="0" w:color="000000"/>
              <w:right w:val="single" w:sz="4" w:space="0" w:color="auto"/>
            </w:tcBorders>
            <w:vAlign w:val="center"/>
            <w:hideMark/>
          </w:tcPr>
          <w:p w14:paraId="3062AB5E"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5454FB6E"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5B3E9356"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4440</w:t>
            </w:r>
          </w:p>
        </w:tc>
        <w:tc>
          <w:tcPr>
            <w:tcW w:w="1857" w:type="pct"/>
            <w:tcBorders>
              <w:top w:val="nil"/>
              <w:left w:val="nil"/>
              <w:bottom w:val="single" w:sz="4" w:space="0" w:color="auto"/>
              <w:right w:val="single" w:sz="4" w:space="0" w:color="auto"/>
            </w:tcBorders>
            <w:shd w:val="clear" w:color="000000" w:fill="FFFFFF"/>
            <w:vAlign w:val="center"/>
            <w:hideMark/>
          </w:tcPr>
          <w:p w14:paraId="0AA7250F" w14:textId="77777777" w:rsidR="00AF3444" w:rsidRDefault="00AF3444">
            <w:pPr>
              <w:rPr>
                <w:rFonts w:ascii="Calibri" w:hAnsi="Calibri" w:cs="Calibri"/>
                <w:color w:val="000000"/>
                <w:sz w:val="18"/>
                <w:szCs w:val="18"/>
              </w:rPr>
            </w:pPr>
            <w:r>
              <w:rPr>
                <w:rFonts w:ascii="Calibri" w:hAnsi="Calibri" w:cs="Calibri"/>
                <w:color w:val="000000"/>
                <w:sz w:val="18"/>
                <w:szCs w:val="18"/>
              </w:rPr>
              <w:t>Odpisy na zakładowy fundusz świadczeń socjalnych</w:t>
            </w:r>
          </w:p>
        </w:tc>
        <w:tc>
          <w:tcPr>
            <w:tcW w:w="617" w:type="pct"/>
            <w:tcBorders>
              <w:top w:val="nil"/>
              <w:left w:val="nil"/>
              <w:bottom w:val="single" w:sz="4" w:space="0" w:color="auto"/>
              <w:right w:val="single" w:sz="4" w:space="0" w:color="auto"/>
            </w:tcBorders>
            <w:shd w:val="clear" w:color="auto" w:fill="auto"/>
            <w:noWrap/>
            <w:vAlign w:val="center"/>
            <w:hideMark/>
          </w:tcPr>
          <w:p w14:paraId="4945699F"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68 339,00</w:t>
            </w:r>
          </w:p>
        </w:tc>
        <w:tc>
          <w:tcPr>
            <w:tcW w:w="582" w:type="pct"/>
            <w:tcBorders>
              <w:top w:val="nil"/>
              <w:left w:val="nil"/>
              <w:bottom w:val="single" w:sz="4" w:space="0" w:color="auto"/>
              <w:right w:val="single" w:sz="4" w:space="0" w:color="auto"/>
            </w:tcBorders>
            <w:shd w:val="clear" w:color="auto" w:fill="auto"/>
            <w:noWrap/>
            <w:vAlign w:val="center"/>
            <w:hideMark/>
          </w:tcPr>
          <w:p w14:paraId="06F1C2F2"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68 338,55</w:t>
            </w:r>
          </w:p>
        </w:tc>
        <w:tc>
          <w:tcPr>
            <w:tcW w:w="485" w:type="pct"/>
            <w:tcBorders>
              <w:top w:val="nil"/>
              <w:left w:val="nil"/>
              <w:bottom w:val="single" w:sz="4" w:space="0" w:color="auto"/>
              <w:right w:val="single" w:sz="4" w:space="0" w:color="auto"/>
            </w:tcBorders>
            <w:shd w:val="clear" w:color="000000" w:fill="FFFFFF"/>
            <w:noWrap/>
            <w:vAlign w:val="center"/>
            <w:hideMark/>
          </w:tcPr>
          <w:p w14:paraId="03D06AA6"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100,00</w:t>
            </w:r>
          </w:p>
        </w:tc>
      </w:tr>
      <w:tr w:rsidR="00AF3444" w14:paraId="5274A754" w14:textId="77777777" w:rsidTr="00AF3444">
        <w:trPr>
          <w:trHeight w:val="330"/>
        </w:trPr>
        <w:tc>
          <w:tcPr>
            <w:tcW w:w="486" w:type="pct"/>
            <w:vMerge/>
            <w:tcBorders>
              <w:top w:val="nil"/>
              <w:left w:val="single" w:sz="4" w:space="0" w:color="auto"/>
              <w:bottom w:val="single" w:sz="4" w:space="0" w:color="000000"/>
              <w:right w:val="single" w:sz="4" w:space="0" w:color="auto"/>
            </w:tcBorders>
            <w:vAlign w:val="center"/>
            <w:hideMark/>
          </w:tcPr>
          <w:p w14:paraId="010F2E3C"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3E6D6061"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05174601"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4580</w:t>
            </w:r>
          </w:p>
        </w:tc>
        <w:tc>
          <w:tcPr>
            <w:tcW w:w="1857" w:type="pct"/>
            <w:tcBorders>
              <w:top w:val="nil"/>
              <w:left w:val="nil"/>
              <w:bottom w:val="single" w:sz="4" w:space="0" w:color="auto"/>
              <w:right w:val="single" w:sz="4" w:space="0" w:color="auto"/>
            </w:tcBorders>
            <w:shd w:val="clear" w:color="000000" w:fill="FFFFFF"/>
            <w:vAlign w:val="center"/>
            <w:hideMark/>
          </w:tcPr>
          <w:p w14:paraId="68E54E5B" w14:textId="77777777" w:rsidR="00AF3444" w:rsidRDefault="00AF3444">
            <w:pPr>
              <w:rPr>
                <w:rFonts w:ascii="Calibri" w:hAnsi="Calibri" w:cs="Calibri"/>
                <w:color w:val="000000"/>
                <w:sz w:val="18"/>
                <w:szCs w:val="18"/>
              </w:rPr>
            </w:pPr>
            <w:r>
              <w:rPr>
                <w:rFonts w:ascii="Calibri" w:hAnsi="Calibri" w:cs="Calibri"/>
                <w:color w:val="000000"/>
                <w:sz w:val="18"/>
                <w:szCs w:val="18"/>
              </w:rPr>
              <w:t>Pozostałe odsetki</w:t>
            </w:r>
          </w:p>
        </w:tc>
        <w:tc>
          <w:tcPr>
            <w:tcW w:w="617" w:type="pct"/>
            <w:tcBorders>
              <w:top w:val="nil"/>
              <w:left w:val="nil"/>
              <w:bottom w:val="single" w:sz="4" w:space="0" w:color="auto"/>
              <w:right w:val="single" w:sz="4" w:space="0" w:color="auto"/>
            </w:tcBorders>
            <w:shd w:val="clear" w:color="auto" w:fill="auto"/>
            <w:noWrap/>
            <w:vAlign w:val="center"/>
            <w:hideMark/>
          </w:tcPr>
          <w:p w14:paraId="3FFBE987"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100,00</w:t>
            </w:r>
          </w:p>
        </w:tc>
        <w:tc>
          <w:tcPr>
            <w:tcW w:w="582" w:type="pct"/>
            <w:tcBorders>
              <w:top w:val="nil"/>
              <w:left w:val="nil"/>
              <w:bottom w:val="single" w:sz="4" w:space="0" w:color="auto"/>
              <w:right w:val="single" w:sz="4" w:space="0" w:color="auto"/>
            </w:tcBorders>
            <w:shd w:val="clear" w:color="auto" w:fill="auto"/>
            <w:noWrap/>
            <w:vAlign w:val="center"/>
            <w:hideMark/>
          </w:tcPr>
          <w:p w14:paraId="3E3AAC2C"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0,00</w:t>
            </w:r>
          </w:p>
        </w:tc>
        <w:tc>
          <w:tcPr>
            <w:tcW w:w="485" w:type="pct"/>
            <w:tcBorders>
              <w:top w:val="nil"/>
              <w:left w:val="nil"/>
              <w:bottom w:val="single" w:sz="4" w:space="0" w:color="auto"/>
              <w:right w:val="single" w:sz="4" w:space="0" w:color="auto"/>
            </w:tcBorders>
            <w:shd w:val="clear" w:color="000000" w:fill="FFFFFF"/>
            <w:noWrap/>
            <w:vAlign w:val="center"/>
            <w:hideMark/>
          </w:tcPr>
          <w:p w14:paraId="6BEBDC70"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0,00</w:t>
            </w:r>
          </w:p>
        </w:tc>
      </w:tr>
      <w:tr w:rsidR="00AF3444" w14:paraId="1DC5C842" w14:textId="77777777" w:rsidTr="00AF3444">
        <w:trPr>
          <w:trHeight w:val="579"/>
        </w:trPr>
        <w:tc>
          <w:tcPr>
            <w:tcW w:w="486" w:type="pct"/>
            <w:vMerge/>
            <w:tcBorders>
              <w:top w:val="nil"/>
              <w:left w:val="single" w:sz="4" w:space="0" w:color="auto"/>
              <w:bottom w:val="single" w:sz="4" w:space="0" w:color="000000"/>
              <w:right w:val="single" w:sz="4" w:space="0" w:color="auto"/>
            </w:tcBorders>
            <w:vAlign w:val="center"/>
            <w:hideMark/>
          </w:tcPr>
          <w:p w14:paraId="6044180E"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2F5BC96C" w14:textId="77777777" w:rsidR="00AF3444" w:rsidRDefault="00AF3444">
            <w:pPr>
              <w:rPr>
                <w:rFonts w:ascii="Calibri" w:hAnsi="Calibri" w:cs="Calibri"/>
                <w:color w:val="000000"/>
                <w:sz w:val="18"/>
                <w:szCs w:val="18"/>
              </w:rPr>
            </w:pPr>
          </w:p>
        </w:tc>
        <w:tc>
          <w:tcPr>
            <w:tcW w:w="486" w:type="pct"/>
            <w:tcBorders>
              <w:top w:val="nil"/>
              <w:left w:val="nil"/>
              <w:bottom w:val="single" w:sz="4" w:space="0" w:color="auto"/>
              <w:right w:val="single" w:sz="4" w:space="0" w:color="auto"/>
            </w:tcBorders>
            <w:shd w:val="clear" w:color="auto" w:fill="auto"/>
            <w:noWrap/>
            <w:vAlign w:val="center"/>
            <w:hideMark/>
          </w:tcPr>
          <w:p w14:paraId="6F4B0322"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4610</w:t>
            </w:r>
          </w:p>
        </w:tc>
        <w:tc>
          <w:tcPr>
            <w:tcW w:w="1857" w:type="pct"/>
            <w:tcBorders>
              <w:top w:val="nil"/>
              <w:left w:val="nil"/>
              <w:bottom w:val="single" w:sz="4" w:space="0" w:color="auto"/>
              <w:right w:val="single" w:sz="4" w:space="0" w:color="auto"/>
            </w:tcBorders>
            <w:shd w:val="clear" w:color="auto" w:fill="auto"/>
            <w:vAlign w:val="center"/>
            <w:hideMark/>
          </w:tcPr>
          <w:p w14:paraId="2BC41375" w14:textId="77777777" w:rsidR="00AF3444" w:rsidRDefault="00AF3444">
            <w:pPr>
              <w:rPr>
                <w:rFonts w:ascii="Calibri" w:hAnsi="Calibri" w:cs="Calibri"/>
                <w:color w:val="000000"/>
                <w:sz w:val="18"/>
                <w:szCs w:val="18"/>
              </w:rPr>
            </w:pPr>
            <w:r>
              <w:rPr>
                <w:rFonts w:ascii="Calibri" w:hAnsi="Calibri" w:cs="Calibri"/>
                <w:color w:val="000000"/>
                <w:sz w:val="18"/>
                <w:szCs w:val="18"/>
              </w:rPr>
              <w:t>Koszty postępowania sądowego i prokuratorskiego</w:t>
            </w:r>
          </w:p>
        </w:tc>
        <w:tc>
          <w:tcPr>
            <w:tcW w:w="617" w:type="pct"/>
            <w:tcBorders>
              <w:top w:val="nil"/>
              <w:left w:val="nil"/>
              <w:bottom w:val="single" w:sz="4" w:space="0" w:color="auto"/>
              <w:right w:val="single" w:sz="4" w:space="0" w:color="auto"/>
            </w:tcBorders>
            <w:shd w:val="clear" w:color="auto" w:fill="auto"/>
            <w:noWrap/>
            <w:vAlign w:val="center"/>
            <w:hideMark/>
          </w:tcPr>
          <w:p w14:paraId="1C2B3CC2"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15 700,00</w:t>
            </w:r>
          </w:p>
        </w:tc>
        <w:tc>
          <w:tcPr>
            <w:tcW w:w="582" w:type="pct"/>
            <w:tcBorders>
              <w:top w:val="nil"/>
              <w:left w:val="nil"/>
              <w:bottom w:val="single" w:sz="4" w:space="0" w:color="auto"/>
              <w:right w:val="single" w:sz="4" w:space="0" w:color="auto"/>
            </w:tcBorders>
            <w:shd w:val="clear" w:color="auto" w:fill="auto"/>
            <w:noWrap/>
            <w:vAlign w:val="center"/>
            <w:hideMark/>
          </w:tcPr>
          <w:p w14:paraId="41C69C5E"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8 612,75</w:t>
            </w:r>
          </w:p>
        </w:tc>
        <w:tc>
          <w:tcPr>
            <w:tcW w:w="485" w:type="pct"/>
            <w:tcBorders>
              <w:top w:val="nil"/>
              <w:left w:val="nil"/>
              <w:bottom w:val="single" w:sz="4" w:space="0" w:color="auto"/>
              <w:right w:val="single" w:sz="4" w:space="0" w:color="auto"/>
            </w:tcBorders>
            <w:shd w:val="clear" w:color="000000" w:fill="FFFFFF"/>
            <w:noWrap/>
            <w:vAlign w:val="center"/>
            <w:hideMark/>
          </w:tcPr>
          <w:p w14:paraId="7B699D55"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54,86</w:t>
            </w:r>
          </w:p>
        </w:tc>
      </w:tr>
      <w:tr w:rsidR="00AF3444" w14:paraId="316117C5" w14:textId="77777777" w:rsidTr="00AF3444">
        <w:trPr>
          <w:trHeight w:val="504"/>
        </w:trPr>
        <w:tc>
          <w:tcPr>
            <w:tcW w:w="486" w:type="pct"/>
            <w:vMerge/>
            <w:tcBorders>
              <w:top w:val="nil"/>
              <w:left w:val="single" w:sz="4" w:space="0" w:color="auto"/>
              <w:bottom w:val="single" w:sz="4" w:space="0" w:color="000000"/>
              <w:right w:val="single" w:sz="4" w:space="0" w:color="auto"/>
            </w:tcBorders>
            <w:vAlign w:val="center"/>
            <w:hideMark/>
          </w:tcPr>
          <w:p w14:paraId="47A0418D"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69FF9330" w14:textId="77777777" w:rsidR="00AF3444" w:rsidRDefault="00AF3444">
            <w:pPr>
              <w:rPr>
                <w:rFonts w:ascii="Calibri" w:hAnsi="Calibri" w:cs="Calibri"/>
                <w:color w:val="000000"/>
                <w:sz w:val="18"/>
                <w:szCs w:val="18"/>
              </w:rPr>
            </w:pPr>
          </w:p>
        </w:tc>
        <w:tc>
          <w:tcPr>
            <w:tcW w:w="486" w:type="pct"/>
            <w:tcBorders>
              <w:top w:val="nil"/>
              <w:left w:val="nil"/>
              <w:bottom w:val="nil"/>
              <w:right w:val="single" w:sz="4" w:space="0" w:color="auto"/>
            </w:tcBorders>
            <w:shd w:val="clear" w:color="auto" w:fill="auto"/>
            <w:noWrap/>
            <w:vAlign w:val="center"/>
            <w:hideMark/>
          </w:tcPr>
          <w:p w14:paraId="0CBE97E5"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4700</w:t>
            </w:r>
          </w:p>
        </w:tc>
        <w:tc>
          <w:tcPr>
            <w:tcW w:w="1857" w:type="pct"/>
            <w:tcBorders>
              <w:top w:val="nil"/>
              <w:left w:val="nil"/>
              <w:bottom w:val="single" w:sz="4" w:space="0" w:color="auto"/>
              <w:right w:val="single" w:sz="4" w:space="0" w:color="auto"/>
            </w:tcBorders>
            <w:shd w:val="clear" w:color="auto" w:fill="auto"/>
            <w:vAlign w:val="center"/>
            <w:hideMark/>
          </w:tcPr>
          <w:p w14:paraId="06D5DE8C" w14:textId="77777777" w:rsidR="00AF3444" w:rsidRDefault="00AF3444">
            <w:pPr>
              <w:rPr>
                <w:rFonts w:ascii="Calibri" w:hAnsi="Calibri" w:cs="Calibri"/>
                <w:color w:val="000000"/>
                <w:sz w:val="18"/>
                <w:szCs w:val="18"/>
              </w:rPr>
            </w:pPr>
            <w:r>
              <w:rPr>
                <w:rFonts w:ascii="Calibri" w:hAnsi="Calibri" w:cs="Calibri"/>
                <w:color w:val="000000"/>
                <w:sz w:val="18"/>
                <w:szCs w:val="18"/>
              </w:rPr>
              <w:t>Szkolenia pracowników niebędących członkami korpusu służby cywilnej</w:t>
            </w:r>
          </w:p>
        </w:tc>
        <w:tc>
          <w:tcPr>
            <w:tcW w:w="617" w:type="pct"/>
            <w:tcBorders>
              <w:top w:val="nil"/>
              <w:left w:val="nil"/>
              <w:bottom w:val="nil"/>
              <w:right w:val="single" w:sz="4" w:space="0" w:color="auto"/>
            </w:tcBorders>
            <w:shd w:val="clear" w:color="auto" w:fill="auto"/>
            <w:noWrap/>
            <w:vAlign w:val="center"/>
            <w:hideMark/>
          </w:tcPr>
          <w:p w14:paraId="55C756BB"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39 000,00</w:t>
            </w:r>
          </w:p>
        </w:tc>
        <w:tc>
          <w:tcPr>
            <w:tcW w:w="582" w:type="pct"/>
            <w:tcBorders>
              <w:top w:val="nil"/>
              <w:left w:val="nil"/>
              <w:bottom w:val="nil"/>
              <w:right w:val="single" w:sz="4" w:space="0" w:color="auto"/>
            </w:tcBorders>
            <w:shd w:val="clear" w:color="auto" w:fill="auto"/>
            <w:noWrap/>
            <w:vAlign w:val="center"/>
            <w:hideMark/>
          </w:tcPr>
          <w:p w14:paraId="5B5734C6"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30 756,55</w:t>
            </w:r>
          </w:p>
        </w:tc>
        <w:tc>
          <w:tcPr>
            <w:tcW w:w="485" w:type="pct"/>
            <w:tcBorders>
              <w:top w:val="nil"/>
              <w:left w:val="nil"/>
              <w:bottom w:val="single" w:sz="4" w:space="0" w:color="auto"/>
              <w:right w:val="single" w:sz="4" w:space="0" w:color="auto"/>
            </w:tcBorders>
            <w:shd w:val="clear" w:color="000000" w:fill="FFFFFF"/>
            <w:noWrap/>
            <w:vAlign w:val="center"/>
            <w:hideMark/>
          </w:tcPr>
          <w:p w14:paraId="3B907EE6"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78,86</w:t>
            </w:r>
          </w:p>
        </w:tc>
      </w:tr>
      <w:tr w:rsidR="00AF3444" w14:paraId="4F91B5D2" w14:textId="77777777" w:rsidTr="00AF3444">
        <w:trPr>
          <w:trHeight w:val="504"/>
        </w:trPr>
        <w:tc>
          <w:tcPr>
            <w:tcW w:w="486" w:type="pct"/>
            <w:vMerge/>
            <w:tcBorders>
              <w:top w:val="nil"/>
              <w:left w:val="single" w:sz="4" w:space="0" w:color="auto"/>
              <w:bottom w:val="single" w:sz="4" w:space="0" w:color="000000"/>
              <w:right w:val="single" w:sz="4" w:space="0" w:color="auto"/>
            </w:tcBorders>
            <w:vAlign w:val="center"/>
            <w:hideMark/>
          </w:tcPr>
          <w:p w14:paraId="74D9AEB7"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5E108DA0" w14:textId="77777777" w:rsidR="00AF3444" w:rsidRDefault="00AF3444">
            <w:pPr>
              <w:rPr>
                <w:rFonts w:ascii="Calibri" w:hAnsi="Calibri" w:cs="Calibri"/>
                <w:color w:val="000000"/>
                <w:sz w:val="18"/>
                <w:szCs w:val="18"/>
              </w:rPr>
            </w:pPr>
          </w:p>
        </w:tc>
        <w:tc>
          <w:tcPr>
            <w:tcW w:w="486" w:type="pct"/>
            <w:tcBorders>
              <w:top w:val="single" w:sz="4" w:space="0" w:color="auto"/>
              <w:left w:val="nil"/>
              <w:bottom w:val="nil"/>
              <w:right w:val="single" w:sz="4" w:space="0" w:color="auto"/>
            </w:tcBorders>
            <w:shd w:val="clear" w:color="auto" w:fill="auto"/>
            <w:noWrap/>
            <w:vAlign w:val="center"/>
            <w:hideMark/>
          </w:tcPr>
          <w:p w14:paraId="3C1629BD"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4710</w:t>
            </w:r>
          </w:p>
        </w:tc>
        <w:tc>
          <w:tcPr>
            <w:tcW w:w="1857" w:type="pct"/>
            <w:tcBorders>
              <w:top w:val="nil"/>
              <w:left w:val="nil"/>
              <w:bottom w:val="single" w:sz="4" w:space="0" w:color="auto"/>
              <w:right w:val="single" w:sz="4" w:space="0" w:color="auto"/>
            </w:tcBorders>
            <w:shd w:val="clear" w:color="auto" w:fill="auto"/>
            <w:vAlign w:val="center"/>
            <w:hideMark/>
          </w:tcPr>
          <w:p w14:paraId="394BFFBE" w14:textId="77777777" w:rsidR="00AF3444" w:rsidRDefault="00AF3444">
            <w:pPr>
              <w:rPr>
                <w:rFonts w:ascii="Calibri" w:hAnsi="Calibri" w:cs="Calibri"/>
                <w:color w:val="000000"/>
                <w:sz w:val="18"/>
                <w:szCs w:val="18"/>
              </w:rPr>
            </w:pPr>
            <w:r>
              <w:rPr>
                <w:rFonts w:ascii="Calibri" w:hAnsi="Calibri" w:cs="Calibri"/>
                <w:color w:val="000000"/>
                <w:sz w:val="18"/>
                <w:szCs w:val="18"/>
              </w:rPr>
              <w:t>Wpłaty na PPK finansowane przez podmiot zatrudniający</w:t>
            </w:r>
          </w:p>
        </w:tc>
        <w:tc>
          <w:tcPr>
            <w:tcW w:w="617" w:type="pct"/>
            <w:tcBorders>
              <w:top w:val="single" w:sz="4" w:space="0" w:color="auto"/>
              <w:left w:val="nil"/>
              <w:bottom w:val="nil"/>
              <w:right w:val="single" w:sz="4" w:space="0" w:color="auto"/>
            </w:tcBorders>
            <w:shd w:val="clear" w:color="auto" w:fill="auto"/>
            <w:noWrap/>
            <w:vAlign w:val="center"/>
            <w:hideMark/>
          </w:tcPr>
          <w:p w14:paraId="339EEBD3"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15 000,00</w:t>
            </w:r>
          </w:p>
        </w:tc>
        <w:tc>
          <w:tcPr>
            <w:tcW w:w="582" w:type="pct"/>
            <w:tcBorders>
              <w:top w:val="single" w:sz="4" w:space="0" w:color="auto"/>
              <w:left w:val="nil"/>
              <w:bottom w:val="nil"/>
              <w:right w:val="single" w:sz="4" w:space="0" w:color="auto"/>
            </w:tcBorders>
            <w:shd w:val="clear" w:color="auto" w:fill="auto"/>
            <w:noWrap/>
            <w:vAlign w:val="center"/>
            <w:hideMark/>
          </w:tcPr>
          <w:p w14:paraId="72C9C24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9 846,39</w:t>
            </w:r>
          </w:p>
        </w:tc>
        <w:tc>
          <w:tcPr>
            <w:tcW w:w="485" w:type="pct"/>
            <w:tcBorders>
              <w:top w:val="nil"/>
              <w:left w:val="nil"/>
              <w:bottom w:val="single" w:sz="4" w:space="0" w:color="auto"/>
              <w:right w:val="single" w:sz="4" w:space="0" w:color="auto"/>
            </w:tcBorders>
            <w:shd w:val="clear" w:color="000000" w:fill="FFFFFF"/>
            <w:noWrap/>
            <w:vAlign w:val="center"/>
            <w:hideMark/>
          </w:tcPr>
          <w:p w14:paraId="412F530B"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65,64</w:t>
            </w:r>
          </w:p>
        </w:tc>
      </w:tr>
      <w:tr w:rsidR="00AF3444" w14:paraId="5062C893" w14:textId="77777777" w:rsidTr="00AF3444">
        <w:trPr>
          <w:trHeight w:val="1200"/>
        </w:trPr>
        <w:tc>
          <w:tcPr>
            <w:tcW w:w="486" w:type="pct"/>
            <w:vMerge/>
            <w:tcBorders>
              <w:top w:val="nil"/>
              <w:left w:val="single" w:sz="4" w:space="0" w:color="auto"/>
              <w:bottom w:val="single" w:sz="4" w:space="0" w:color="000000"/>
              <w:right w:val="single" w:sz="4" w:space="0" w:color="auto"/>
            </w:tcBorders>
            <w:vAlign w:val="center"/>
            <w:hideMark/>
          </w:tcPr>
          <w:p w14:paraId="23F9178D"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26094308" w14:textId="77777777" w:rsidR="00AF3444" w:rsidRDefault="00AF3444">
            <w:pPr>
              <w:rPr>
                <w:rFonts w:ascii="Calibri" w:hAnsi="Calibri" w:cs="Calibri"/>
                <w:color w:val="000000"/>
                <w:sz w:val="18"/>
                <w:szCs w:val="18"/>
              </w:rPr>
            </w:pPr>
          </w:p>
        </w:tc>
        <w:tc>
          <w:tcPr>
            <w:tcW w:w="486" w:type="pct"/>
            <w:tcBorders>
              <w:top w:val="single" w:sz="4" w:space="0" w:color="auto"/>
              <w:left w:val="nil"/>
              <w:bottom w:val="nil"/>
              <w:right w:val="single" w:sz="4" w:space="0" w:color="auto"/>
            </w:tcBorders>
            <w:shd w:val="clear" w:color="auto" w:fill="auto"/>
            <w:noWrap/>
            <w:vAlign w:val="center"/>
            <w:hideMark/>
          </w:tcPr>
          <w:p w14:paraId="4C5D5655"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6050</w:t>
            </w:r>
          </w:p>
        </w:tc>
        <w:tc>
          <w:tcPr>
            <w:tcW w:w="1857" w:type="pct"/>
            <w:tcBorders>
              <w:top w:val="nil"/>
              <w:left w:val="nil"/>
              <w:bottom w:val="single" w:sz="4" w:space="0" w:color="auto"/>
              <w:right w:val="single" w:sz="4" w:space="0" w:color="auto"/>
            </w:tcBorders>
            <w:shd w:val="clear" w:color="auto" w:fill="auto"/>
            <w:vAlign w:val="center"/>
            <w:hideMark/>
          </w:tcPr>
          <w:p w14:paraId="33C5DF35" w14:textId="77777777" w:rsidR="00AF3444" w:rsidRDefault="00AF3444">
            <w:pPr>
              <w:rPr>
                <w:rFonts w:ascii="Calibri" w:hAnsi="Calibri" w:cs="Calibri"/>
                <w:color w:val="000000"/>
                <w:sz w:val="18"/>
                <w:szCs w:val="18"/>
              </w:rPr>
            </w:pPr>
            <w:r>
              <w:rPr>
                <w:rFonts w:ascii="Calibri" w:hAnsi="Calibri" w:cs="Calibri"/>
                <w:color w:val="000000"/>
                <w:sz w:val="18"/>
                <w:szCs w:val="18"/>
              </w:rPr>
              <w:t>Wydatki inwestycyjne jednostek budżetowych                                                               - realizacja monitoringu wizyjnego w miejscach gromadzenia odpadów w miejscowości Cichowo i Brenno</w:t>
            </w:r>
          </w:p>
        </w:tc>
        <w:tc>
          <w:tcPr>
            <w:tcW w:w="617" w:type="pct"/>
            <w:tcBorders>
              <w:top w:val="single" w:sz="4" w:space="0" w:color="auto"/>
              <w:left w:val="nil"/>
              <w:bottom w:val="nil"/>
              <w:right w:val="single" w:sz="4" w:space="0" w:color="auto"/>
            </w:tcBorders>
            <w:shd w:val="clear" w:color="auto" w:fill="auto"/>
            <w:noWrap/>
            <w:vAlign w:val="center"/>
            <w:hideMark/>
          </w:tcPr>
          <w:p w14:paraId="4910D669"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15 000,00</w:t>
            </w:r>
          </w:p>
        </w:tc>
        <w:tc>
          <w:tcPr>
            <w:tcW w:w="582" w:type="pct"/>
            <w:tcBorders>
              <w:top w:val="single" w:sz="4" w:space="0" w:color="auto"/>
              <w:left w:val="nil"/>
              <w:bottom w:val="nil"/>
              <w:right w:val="single" w:sz="4" w:space="0" w:color="auto"/>
            </w:tcBorders>
            <w:shd w:val="clear" w:color="auto" w:fill="auto"/>
            <w:noWrap/>
            <w:vAlign w:val="center"/>
            <w:hideMark/>
          </w:tcPr>
          <w:p w14:paraId="25FE520A"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13 965,42</w:t>
            </w:r>
          </w:p>
        </w:tc>
        <w:tc>
          <w:tcPr>
            <w:tcW w:w="485" w:type="pct"/>
            <w:tcBorders>
              <w:top w:val="nil"/>
              <w:left w:val="nil"/>
              <w:bottom w:val="single" w:sz="4" w:space="0" w:color="auto"/>
              <w:right w:val="single" w:sz="4" w:space="0" w:color="auto"/>
            </w:tcBorders>
            <w:shd w:val="clear" w:color="000000" w:fill="FFFFFF"/>
            <w:noWrap/>
            <w:vAlign w:val="center"/>
            <w:hideMark/>
          </w:tcPr>
          <w:p w14:paraId="289DFF95"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93,10</w:t>
            </w:r>
          </w:p>
        </w:tc>
      </w:tr>
      <w:tr w:rsidR="00AF3444" w14:paraId="18C193D6" w14:textId="77777777" w:rsidTr="00AF3444">
        <w:trPr>
          <w:trHeight w:val="1699"/>
        </w:trPr>
        <w:tc>
          <w:tcPr>
            <w:tcW w:w="486" w:type="pct"/>
            <w:vMerge/>
            <w:tcBorders>
              <w:top w:val="nil"/>
              <w:left w:val="single" w:sz="4" w:space="0" w:color="auto"/>
              <w:bottom w:val="single" w:sz="4" w:space="0" w:color="000000"/>
              <w:right w:val="single" w:sz="4" w:space="0" w:color="auto"/>
            </w:tcBorders>
            <w:vAlign w:val="center"/>
            <w:hideMark/>
          </w:tcPr>
          <w:p w14:paraId="78B59A3F" w14:textId="77777777" w:rsidR="00AF3444" w:rsidRDefault="00AF3444">
            <w:pPr>
              <w:rPr>
                <w:rFonts w:ascii="Calibri" w:hAnsi="Calibri" w:cs="Calibri"/>
                <w:color w:val="000000"/>
                <w:sz w:val="18"/>
                <w:szCs w:val="18"/>
              </w:rPr>
            </w:pPr>
          </w:p>
        </w:tc>
        <w:tc>
          <w:tcPr>
            <w:tcW w:w="486" w:type="pct"/>
            <w:vMerge/>
            <w:tcBorders>
              <w:top w:val="nil"/>
              <w:left w:val="single" w:sz="4" w:space="0" w:color="auto"/>
              <w:bottom w:val="single" w:sz="4" w:space="0" w:color="000000"/>
              <w:right w:val="single" w:sz="4" w:space="0" w:color="auto"/>
            </w:tcBorders>
            <w:vAlign w:val="center"/>
            <w:hideMark/>
          </w:tcPr>
          <w:p w14:paraId="69EB63D6" w14:textId="77777777" w:rsidR="00AF3444" w:rsidRDefault="00AF3444">
            <w:pPr>
              <w:rPr>
                <w:rFonts w:ascii="Calibri" w:hAnsi="Calibri" w:cs="Calibri"/>
                <w:color w:val="000000"/>
                <w:sz w:val="18"/>
                <w:szCs w:val="18"/>
              </w:rPr>
            </w:pP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0661F9D0" w14:textId="77777777" w:rsidR="00AF3444" w:rsidRDefault="00AF3444">
            <w:pPr>
              <w:jc w:val="center"/>
              <w:rPr>
                <w:rFonts w:ascii="Calibri" w:hAnsi="Calibri" w:cs="Calibri"/>
                <w:color w:val="000000"/>
                <w:sz w:val="18"/>
                <w:szCs w:val="18"/>
              </w:rPr>
            </w:pPr>
            <w:r>
              <w:rPr>
                <w:rFonts w:ascii="Calibri" w:hAnsi="Calibri" w:cs="Calibri"/>
                <w:color w:val="000000"/>
                <w:sz w:val="18"/>
                <w:szCs w:val="18"/>
              </w:rPr>
              <w:t>6060</w:t>
            </w:r>
          </w:p>
        </w:tc>
        <w:tc>
          <w:tcPr>
            <w:tcW w:w="1857" w:type="pct"/>
            <w:tcBorders>
              <w:top w:val="nil"/>
              <w:left w:val="nil"/>
              <w:bottom w:val="single" w:sz="4" w:space="0" w:color="auto"/>
              <w:right w:val="single" w:sz="4" w:space="0" w:color="auto"/>
            </w:tcBorders>
            <w:shd w:val="clear" w:color="auto" w:fill="auto"/>
            <w:vAlign w:val="center"/>
            <w:hideMark/>
          </w:tcPr>
          <w:p w14:paraId="77B957B5" w14:textId="77777777" w:rsidR="00AF3444" w:rsidRDefault="00AF3444">
            <w:pPr>
              <w:rPr>
                <w:rFonts w:ascii="Calibri" w:hAnsi="Calibri" w:cs="Calibri"/>
                <w:color w:val="000000"/>
                <w:sz w:val="18"/>
                <w:szCs w:val="18"/>
              </w:rPr>
            </w:pPr>
            <w:r>
              <w:rPr>
                <w:rFonts w:ascii="Calibri" w:hAnsi="Calibri" w:cs="Calibri"/>
                <w:color w:val="000000"/>
                <w:sz w:val="18"/>
                <w:szCs w:val="18"/>
              </w:rPr>
              <w:t xml:space="preserve">Wydatki na zakupy inwestycyjne jednostek budżetowych                                                                                                     - zakup urządzeń na małe elektroodpady (zadanie pn. Terenowa infrastruktura </w:t>
            </w:r>
            <w:proofErr w:type="spellStart"/>
            <w:r>
              <w:rPr>
                <w:rFonts w:ascii="Calibri" w:hAnsi="Calibri" w:cs="Calibri"/>
                <w:color w:val="000000"/>
                <w:sz w:val="18"/>
                <w:szCs w:val="18"/>
              </w:rPr>
              <w:t>edukacyjno</w:t>
            </w:r>
            <w:proofErr w:type="spellEnd"/>
            <w:r>
              <w:rPr>
                <w:rFonts w:ascii="Calibri" w:hAnsi="Calibri" w:cs="Calibri"/>
                <w:color w:val="000000"/>
                <w:sz w:val="18"/>
                <w:szCs w:val="18"/>
              </w:rPr>
              <w:t xml:space="preserve"> dydaktyczna na terenie Komunalnego Związku Gmin Regionu Leszczyńskiego")                                                                  - zakup przesuwnych regałów archiwizacyjnych                                 </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1C66AEF8"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109 000,00</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2A532F72"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108 424,50</w:t>
            </w:r>
          </w:p>
        </w:tc>
        <w:tc>
          <w:tcPr>
            <w:tcW w:w="485" w:type="pct"/>
            <w:tcBorders>
              <w:top w:val="nil"/>
              <w:left w:val="nil"/>
              <w:bottom w:val="single" w:sz="4" w:space="0" w:color="auto"/>
              <w:right w:val="single" w:sz="4" w:space="0" w:color="auto"/>
            </w:tcBorders>
            <w:shd w:val="clear" w:color="000000" w:fill="FFFFFF"/>
            <w:noWrap/>
            <w:vAlign w:val="center"/>
            <w:hideMark/>
          </w:tcPr>
          <w:p w14:paraId="544FE99A" w14:textId="77777777" w:rsidR="00AF3444" w:rsidRDefault="00AF3444">
            <w:pPr>
              <w:jc w:val="right"/>
              <w:rPr>
                <w:rFonts w:ascii="Calibri" w:hAnsi="Calibri" w:cs="Calibri"/>
                <w:color w:val="000000"/>
                <w:sz w:val="18"/>
                <w:szCs w:val="18"/>
              </w:rPr>
            </w:pPr>
            <w:r>
              <w:rPr>
                <w:rFonts w:ascii="Calibri" w:hAnsi="Calibri" w:cs="Calibri"/>
                <w:color w:val="000000"/>
                <w:sz w:val="18"/>
                <w:szCs w:val="18"/>
              </w:rPr>
              <w:t>99,47</w:t>
            </w:r>
          </w:p>
        </w:tc>
      </w:tr>
      <w:tr w:rsidR="00AF3444" w14:paraId="07973E02" w14:textId="77777777" w:rsidTr="00AF3444">
        <w:trPr>
          <w:trHeight w:val="300"/>
        </w:trPr>
        <w:tc>
          <w:tcPr>
            <w:tcW w:w="486" w:type="pct"/>
            <w:tcBorders>
              <w:top w:val="nil"/>
              <w:left w:val="single" w:sz="4" w:space="0" w:color="auto"/>
              <w:bottom w:val="single" w:sz="4" w:space="0" w:color="auto"/>
              <w:right w:val="single" w:sz="4" w:space="0" w:color="auto"/>
            </w:tcBorders>
            <w:shd w:val="clear" w:color="000000" w:fill="008000"/>
            <w:noWrap/>
            <w:vAlign w:val="center"/>
            <w:hideMark/>
          </w:tcPr>
          <w:p w14:paraId="555138E1"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 </w:t>
            </w:r>
          </w:p>
        </w:tc>
        <w:tc>
          <w:tcPr>
            <w:tcW w:w="486" w:type="pct"/>
            <w:tcBorders>
              <w:top w:val="nil"/>
              <w:left w:val="nil"/>
              <w:bottom w:val="single" w:sz="4" w:space="0" w:color="auto"/>
              <w:right w:val="single" w:sz="4" w:space="0" w:color="auto"/>
            </w:tcBorders>
            <w:shd w:val="clear" w:color="000000" w:fill="008000"/>
            <w:noWrap/>
            <w:vAlign w:val="center"/>
            <w:hideMark/>
          </w:tcPr>
          <w:p w14:paraId="27FFFC29"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 </w:t>
            </w:r>
          </w:p>
        </w:tc>
        <w:tc>
          <w:tcPr>
            <w:tcW w:w="486" w:type="pct"/>
            <w:tcBorders>
              <w:top w:val="nil"/>
              <w:left w:val="nil"/>
              <w:bottom w:val="single" w:sz="4" w:space="0" w:color="auto"/>
              <w:right w:val="single" w:sz="4" w:space="0" w:color="auto"/>
            </w:tcBorders>
            <w:shd w:val="clear" w:color="000000" w:fill="008000"/>
            <w:noWrap/>
            <w:vAlign w:val="center"/>
            <w:hideMark/>
          </w:tcPr>
          <w:p w14:paraId="2279845E"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 </w:t>
            </w:r>
          </w:p>
        </w:tc>
        <w:tc>
          <w:tcPr>
            <w:tcW w:w="1857" w:type="pct"/>
            <w:tcBorders>
              <w:top w:val="nil"/>
              <w:left w:val="nil"/>
              <w:bottom w:val="single" w:sz="8" w:space="0" w:color="auto"/>
              <w:right w:val="single" w:sz="8" w:space="0" w:color="auto"/>
            </w:tcBorders>
            <w:shd w:val="clear" w:color="000000" w:fill="008000"/>
            <w:vAlign w:val="center"/>
            <w:hideMark/>
          </w:tcPr>
          <w:p w14:paraId="2AD7CAF7" w14:textId="77777777" w:rsidR="00AF3444" w:rsidRDefault="00AF3444">
            <w:pPr>
              <w:rPr>
                <w:rFonts w:ascii="Calibri" w:hAnsi="Calibri" w:cs="Calibri"/>
                <w:b/>
                <w:bCs/>
                <w:color w:val="000000"/>
                <w:sz w:val="18"/>
                <w:szCs w:val="18"/>
              </w:rPr>
            </w:pPr>
            <w:r>
              <w:rPr>
                <w:rFonts w:ascii="Calibri" w:hAnsi="Calibri" w:cs="Calibri"/>
                <w:b/>
                <w:bCs/>
                <w:color w:val="000000"/>
                <w:sz w:val="18"/>
                <w:szCs w:val="18"/>
              </w:rPr>
              <w:t>Razem</w:t>
            </w:r>
          </w:p>
        </w:tc>
        <w:tc>
          <w:tcPr>
            <w:tcW w:w="617" w:type="pct"/>
            <w:tcBorders>
              <w:top w:val="nil"/>
              <w:left w:val="single" w:sz="4" w:space="0" w:color="auto"/>
              <w:bottom w:val="single" w:sz="4" w:space="0" w:color="auto"/>
              <w:right w:val="single" w:sz="4" w:space="0" w:color="auto"/>
            </w:tcBorders>
            <w:shd w:val="clear" w:color="000000" w:fill="008000"/>
            <w:noWrap/>
            <w:vAlign w:val="center"/>
            <w:hideMark/>
          </w:tcPr>
          <w:p w14:paraId="33921DC7"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93 514 000,00</w:t>
            </w:r>
          </w:p>
        </w:tc>
        <w:tc>
          <w:tcPr>
            <w:tcW w:w="582" w:type="pct"/>
            <w:tcBorders>
              <w:top w:val="nil"/>
              <w:left w:val="nil"/>
              <w:bottom w:val="single" w:sz="4" w:space="0" w:color="auto"/>
              <w:right w:val="single" w:sz="4" w:space="0" w:color="auto"/>
            </w:tcBorders>
            <w:shd w:val="clear" w:color="000000" w:fill="008000"/>
            <w:noWrap/>
            <w:vAlign w:val="center"/>
            <w:hideMark/>
          </w:tcPr>
          <w:p w14:paraId="078D300A"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87 133 381,47</w:t>
            </w:r>
          </w:p>
        </w:tc>
        <w:tc>
          <w:tcPr>
            <w:tcW w:w="485" w:type="pct"/>
            <w:tcBorders>
              <w:top w:val="nil"/>
              <w:left w:val="nil"/>
              <w:bottom w:val="single" w:sz="4" w:space="0" w:color="auto"/>
              <w:right w:val="single" w:sz="4" w:space="0" w:color="auto"/>
            </w:tcBorders>
            <w:shd w:val="clear" w:color="000000" w:fill="008000"/>
            <w:noWrap/>
            <w:vAlign w:val="center"/>
            <w:hideMark/>
          </w:tcPr>
          <w:p w14:paraId="4E78B3D1" w14:textId="77777777" w:rsidR="00AF3444" w:rsidRDefault="00AF3444">
            <w:pPr>
              <w:jc w:val="right"/>
              <w:rPr>
                <w:rFonts w:ascii="Calibri" w:hAnsi="Calibri" w:cs="Calibri"/>
                <w:b/>
                <w:bCs/>
                <w:color w:val="000000"/>
                <w:sz w:val="18"/>
                <w:szCs w:val="18"/>
              </w:rPr>
            </w:pPr>
            <w:r>
              <w:rPr>
                <w:rFonts w:ascii="Calibri" w:hAnsi="Calibri" w:cs="Calibri"/>
                <w:b/>
                <w:bCs/>
                <w:color w:val="000000"/>
                <w:sz w:val="18"/>
                <w:szCs w:val="18"/>
              </w:rPr>
              <w:t>93,18</w:t>
            </w:r>
          </w:p>
        </w:tc>
      </w:tr>
    </w:tbl>
    <w:p w14:paraId="2A2180F0" w14:textId="77777777" w:rsidR="00AF3444" w:rsidRDefault="00AF3444" w:rsidP="00AF3444">
      <w:pPr>
        <w:spacing w:line="276" w:lineRule="auto"/>
        <w:contextualSpacing/>
        <w:rPr>
          <w:rFonts w:asciiTheme="minorHAnsi" w:eastAsiaTheme="minorHAnsi" w:hAnsiTheme="minorHAnsi" w:cstheme="minorBidi"/>
          <w:sz w:val="20"/>
          <w:szCs w:val="20"/>
          <w:lang w:eastAsia="en-US"/>
        </w:rPr>
      </w:pPr>
    </w:p>
    <w:p w14:paraId="481D801B" w14:textId="2BA65307" w:rsidR="002326B6" w:rsidRDefault="00B158F4" w:rsidP="002326B6">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Op</w:t>
      </w:r>
      <w:r w:rsidR="002326B6" w:rsidRPr="00A165A9">
        <w:rPr>
          <w:rFonts w:asciiTheme="minorHAnsi" w:eastAsiaTheme="minorHAnsi" w:hAnsiTheme="minorHAnsi" w:cstheme="minorBidi"/>
          <w:sz w:val="22"/>
          <w:szCs w:val="22"/>
          <w:lang w:eastAsia="en-US"/>
        </w:rPr>
        <w:t>is realizacji wydatków za</w:t>
      </w:r>
      <w:r w:rsidR="002105E6" w:rsidRPr="00A165A9">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00A165A9">
        <w:rPr>
          <w:rFonts w:asciiTheme="minorHAnsi" w:eastAsiaTheme="minorHAnsi" w:hAnsiTheme="minorHAnsi" w:cstheme="minorBidi"/>
          <w:sz w:val="22"/>
          <w:szCs w:val="22"/>
          <w:lang w:eastAsia="en-US"/>
        </w:rPr>
        <w:t xml:space="preserve"> r.</w:t>
      </w:r>
      <w:r w:rsidR="002326B6" w:rsidRPr="00A165A9">
        <w:rPr>
          <w:rFonts w:asciiTheme="minorHAnsi" w:eastAsiaTheme="minorHAnsi" w:hAnsiTheme="minorHAnsi" w:cstheme="minorBidi"/>
          <w:sz w:val="22"/>
          <w:szCs w:val="22"/>
          <w:lang w:eastAsia="en-US"/>
        </w:rPr>
        <w:t xml:space="preserve"> według poszczególnych pozycji układu wykonawczego przedstawia się następująco:</w:t>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4902B5" w:rsidRPr="00E103FE" w14:paraId="382DC205" w14:textId="77777777" w:rsidTr="004902B5">
        <w:trPr>
          <w:trHeight w:val="288"/>
        </w:trPr>
        <w:tc>
          <w:tcPr>
            <w:tcW w:w="1417" w:type="dxa"/>
            <w:tcBorders>
              <w:top w:val="nil"/>
              <w:left w:val="nil"/>
              <w:bottom w:val="nil"/>
              <w:right w:val="nil"/>
            </w:tcBorders>
            <w:shd w:val="clear" w:color="000000" w:fill="008000"/>
            <w:vAlign w:val="center"/>
            <w:hideMark/>
          </w:tcPr>
          <w:p w14:paraId="3BE4161C" w14:textId="4EE4F246" w:rsidR="004902B5" w:rsidRPr="00E103FE" w:rsidRDefault="004902B5" w:rsidP="001F7966">
            <w:pPr>
              <w:rPr>
                <w:rFonts w:ascii="Calibri" w:hAnsi="Calibri" w:cs="Calibri"/>
                <w:b/>
                <w:bCs/>
                <w:color w:val="000000"/>
                <w:sz w:val="20"/>
                <w:szCs w:val="20"/>
              </w:rPr>
            </w:pPr>
            <w:r w:rsidRPr="00E103FE">
              <w:rPr>
                <w:rFonts w:ascii="Calibri" w:hAnsi="Calibri" w:cs="Calibri"/>
                <w:b/>
                <w:bCs/>
                <w:color w:val="000000"/>
                <w:sz w:val="20"/>
                <w:szCs w:val="20"/>
              </w:rPr>
              <w:t xml:space="preserve">Dział </w:t>
            </w:r>
            <w:r>
              <w:rPr>
                <w:rFonts w:ascii="Calibri" w:hAnsi="Calibri" w:cs="Calibri"/>
                <w:b/>
                <w:bCs/>
                <w:color w:val="000000"/>
                <w:sz w:val="20"/>
                <w:szCs w:val="20"/>
              </w:rPr>
              <w:t>758</w:t>
            </w:r>
          </w:p>
        </w:tc>
        <w:tc>
          <w:tcPr>
            <w:tcW w:w="4820" w:type="dxa"/>
            <w:tcBorders>
              <w:top w:val="nil"/>
              <w:left w:val="nil"/>
              <w:bottom w:val="nil"/>
              <w:right w:val="nil"/>
            </w:tcBorders>
            <w:shd w:val="clear" w:color="000000" w:fill="008000"/>
            <w:vAlign w:val="center"/>
            <w:hideMark/>
          </w:tcPr>
          <w:p w14:paraId="3830FC73" w14:textId="49EFBCC9" w:rsidR="004902B5" w:rsidRPr="00E103FE" w:rsidRDefault="004902B5" w:rsidP="007E66CA">
            <w:pPr>
              <w:jc w:val="both"/>
              <w:rPr>
                <w:rFonts w:ascii="Calibri" w:hAnsi="Calibri" w:cs="Calibri"/>
                <w:b/>
                <w:bCs/>
                <w:color w:val="000000"/>
                <w:sz w:val="20"/>
                <w:szCs w:val="20"/>
              </w:rPr>
            </w:pPr>
            <w:r>
              <w:rPr>
                <w:rFonts w:ascii="Calibri" w:hAnsi="Calibri" w:cs="Calibri"/>
                <w:b/>
                <w:bCs/>
                <w:color w:val="000000"/>
                <w:sz w:val="20"/>
                <w:szCs w:val="20"/>
              </w:rPr>
              <w:t>Rozliczenia różne</w:t>
            </w:r>
          </w:p>
        </w:tc>
        <w:tc>
          <w:tcPr>
            <w:tcW w:w="1559" w:type="dxa"/>
            <w:tcBorders>
              <w:top w:val="nil"/>
              <w:left w:val="nil"/>
              <w:bottom w:val="nil"/>
              <w:right w:val="nil"/>
            </w:tcBorders>
            <w:shd w:val="clear" w:color="auto" w:fill="auto"/>
            <w:vAlign w:val="center"/>
            <w:hideMark/>
          </w:tcPr>
          <w:p w14:paraId="4A519E2B" w14:textId="77777777" w:rsidR="004902B5" w:rsidRPr="00E103FE" w:rsidRDefault="004902B5" w:rsidP="007E66CA">
            <w:pPr>
              <w:jc w:val="both"/>
              <w:rPr>
                <w:rFonts w:ascii="Calibri" w:hAnsi="Calibri" w:cs="Calibri"/>
                <w:b/>
                <w:bCs/>
                <w:color w:val="000000"/>
                <w:sz w:val="20"/>
                <w:szCs w:val="20"/>
              </w:rPr>
            </w:pPr>
          </w:p>
        </w:tc>
      </w:tr>
      <w:tr w:rsidR="004902B5" w:rsidRPr="00E103FE" w14:paraId="12A29696" w14:textId="77777777" w:rsidTr="004902B5">
        <w:trPr>
          <w:trHeight w:val="288"/>
        </w:trPr>
        <w:tc>
          <w:tcPr>
            <w:tcW w:w="1417" w:type="dxa"/>
            <w:tcBorders>
              <w:top w:val="nil"/>
              <w:left w:val="nil"/>
              <w:bottom w:val="nil"/>
              <w:right w:val="nil"/>
            </w:tcBorders>
            <w:shd w:val="clear" w:color="000000" w:fill="00CC00"/>
            <w:vAlign w:val="center"/>
            <w:hideMark/>
          </w:tcPr>
          <w:p w14:paraId="4E7910F5" w14:textId="5CBB5F5C" w:rsidR="004902B5" w:rsidRPr="00E103FE" w:rsidRDefault="004902B5"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Rozdział </w:t>
            </w:r>
            <w:r>
              <w:rPr>
                <w:rFonts w:ascii="Calibri" w:hAnsi="Calibri" w:cs="Calibri"/>
                <w:b/>
                <w:bCs/>
                <w:color w:val="000000"/>
                <w:sz w:val="20"/>
                <w:szCs w:val="20"/>
              </w:rPr>
              <w:t>75818</w:t>
            </w:r>
          </w:p>
        </w:tc>
        <w:tc>
          <w:tcPr>
            <w:tcW w:w="4820" w:type="dxa"/>
            <w:tcBorders>
              <w:top w:val="nil"/>
              <w:left w:val="nil"/>
              <w:bottom w:val="nil"/>
              <w:right w:val="nil"/>
            </w:tcBorders>
            <w:shd w:val="clear" w:color="000000" w:fill="00CC00"/>
            <w:vAlign w:val="center"/>
            <w:hideMark/>
          </w:tcPr>
          <w:p w14:paraId="158C6A5D" w14:textId="606F9F4F" w:rsidR="004902B5" w:rsidRPr="00E103FE" w:rsidRDefault="004902B5"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Rezerwy ogólne i celowe</w:t>
            </w:r>
          </w:p>
        </w:tc>
        <w:tc>
          <w:tcPr>
            <w:tcW w:w="1559" w:type="dxa"/>
            <w:tcBorders>
              <w:top w:val="nil"/>
              <w:left w:val="nil"/>
              <w:bottom w:val="nil"/>
              <w:right w:val="nil"/>
            </w:tcBorders>
            <w:shd w:val="clear" w:color="auto" w:fill="auto"/>
            <w:vAlign w:val="center"/>
            <w:hideMark/>
          </w:tcPr>
          <w:p w14:paraId="46D91FB7" w14:textId="77777777" w:rsidR="004902B5" w:rsidRPr="00E103FE" w:rsidRDefault="004902B5" w:rsidP="007E66CA">
            <w:pPr>
              <w:jc w:val="both"/>
              <w:rPr>
                <w:rFonts w:ascii="Calibri" w:hAnsi="Calibri" w:cs="Calibri"/>
                <w:b/>
                <w:bCs/>
                <w:color w:val="000000"/>
                <w:sz w:val="20"/>
                <w:szCs w:val="20"/>
              </w:rPr>
            </w:pPr>
          </w:p>
        </w:tc>
      </w:tr>
      <w:tr w:rsidR="004902B5" w:rsidRPr="00E103FE" w14:paraId="54BB67F5" w14:textId="77777777" w:rsidTr="001F7966">
        <w:trPr>
          <w:trHeight w:val="257"/>
        </w:trPr>
        <w:tc>
          <w:tcPr>
            <w:tcW w:w="1417" w:type="dxa"/>
            <w:tcBorders>
              <w:top w:val="nil"/>
              <w:left w:val="nil"/>
              <w:bottom w:val="nil"/>
              <w:right w:val="nil"/>
            </w:tcBorders>
            <w:shd w:val="clear" w:color="000000" w:fill="66FF33"/>
            <w:vAlign w:val="center"/>
            <w:hideMark/>
          </w:tcPr>
          <w:p w14:paraId="0277A993" w14:textId="022340FB" w:rsidR="004902B5" w:rsidRPr="00E103FE" w:rsidRDefault="004902B5"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w:t>
            </w:r>
            <w:r>
              <w:rPr>
                <w:rFonts w:ascii="Calibri" w:hAnsi="Calibri" w:cs="Calibri"/>
                <w:b/>
                <w:bCs/>
                <w:color w:val="000000"/>
                <w:sz w:val="20"/>
                <w:szCs w:val="20"/>
              </w:rPr>
              <w:t xml:space="preserve"> 4810</w:t>
            </w:r>
          </w:p>
        </w:tc>
        <w:tc>
          <w:tcPr>
            <w:tcW w:w="4820" w:type="dxa"/>
            <w:tcBorders>
              <w:top w:val="nil"/>
              <w:left w:val="nil"/>
              <w:bottom w:val="nil"/>
              <w:right w:val="nil"/>
            </w:tcBorders>
            <w:shd w:val="clear" w:color="000000" w:fill="66FF33"/>
            <w:vAlign w:val="center"/>
            <w:hideMark/>
          </w:tcPr>
          <w:p w14:paraId="43B11EE7" w14:textId="423881E9" w:rsidR="004902B5" w:rsidRPr="00E103FE" w:rsidRDefault="004902B5" w:rsidP="007E66CA">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Rezerwy</w:t>
            </w:r>
          </w:p>
        </w:tc>
        <w:tc>
          <w:tcPr>
            <w:tcW w:w="1559" w:type="dxa"/>
            <w:tcBorders>
              <w:top w:val="nil"/>
              <w:left w:val="nil"/>
              <w:bottom w:val="nil"/>
              <w:right w:val="nil"/>
            </w:tcBorders>
            <w:shd w:val="clear" w:color="000000" w:fill="66FF33"/>
            <w:vAlign w:val="center"/>
            <w:hideMark/>
          </w:tcPr>
          <w:p w14:paraId="7CFB6E17" w14:textId="658699BE" w:rsidR="004902B5" w:rsidRPr="00E103FE" w:rsidRDefault="004902B5" w:rsidP="007E66CA">
            <w:pPr>
              <w:jc w:val="right"/>
              <w:rPr>
                <w:rFonts w:ascii="Calibri" w:hAnsi="Calibri" w:cs="Calibri"/>
                <w:b/>
                <w:bCs/>
                <w:color w:val="000000"/>
                <w:sz w:val="20"/>
                <w:szCs w:val="20"/>
              </w:rPr>
            </w:pPr>
            <w:r>
              <w:rPr>
                <w:rFonts w:ascii="Calibri" w:hAnsi="Calibri" w:cs="Calibri"/>
                <w:b/>
                <w:bCs/>
                <w:color w:val="000000"/>
                <w:sz w:val="20"/>
                <w:szCs w:val="20"/>
              </w:rPr>
              <w:t>0,00</w:t>
            </w:r>
            <w:r w:rsidRPr="00E103FE">
              <w:rPr>
                <w:rFonts w:ascii="Calibri" w:hAnsi="Calibri" w:cs="Calibri"/>
                <w:b/>
                <w:bCs/>
                <w:color w:val="000000"/>
                <w:sz w:val="20"/>
                <w:szCs w:val="20"/>
              </w:rPr>
              <w:t xml:space="preserve"> zł</w:t>
            </w:r>
          </w:p>
        </w:tc>
      </w:tr>
    </w:tbl>
    <w:p w14:paraId="2C84C590" w14:textId="6106D368" w:rsidR="003C26A4" w:rsidRDefault="003C26A4" w:rsidP="003C26A4">
      <w:pPr>
        <w:spacing w:after="200" w:line="276" w:lineRule="auto"/>
        <w:ind w:firstLine="708"/>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rezerwy ogólne i celowe nie zostały wykorzystane. </w:t>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4902B5" w:rsidRPr="00E103FE" w14:paraId="49D95D3F" w14:textId="77777777" w:rsidTr="007E66CA">
        <w:trPr>
          <w:trHeight w:val="288"/>
        </w:trPr>
        <w:tc>
          <w:tcPr>
            <w:tcW w:w="1417" w:type="dxa"/>
            <w:tcBorders>
              <w:top w:val="nil"/>
              <w:left w:val="nil"/>
              <w:bottom w:val="nil"/>
              <w:right w:val="nil"/>
            </w:tcBorders>
            <w:shd w:val="clear" w:color="000000" w:fill="008000"/>
            <w:vAlign w:val="center"/>
            <w:hideMark/>
          </w:tcPr>
          <w:p w14:paraId="6D33F972" w14:textId="77777777" w:rsidR="004902B5" w:rsidRPr="00E103FE" w:rsidRDefault="004902B5" w:rsidP="007E66CA">
            <w:pPr>
              <w:jc w:val="both"/>
              <w:rPr>
                <w:rFonts w:ascii="Calibri" w:hAnsi="Calibri" w:cs="Calibri"/>
                <w:b/>
                <w:bCs/>
                <w:color w:val="000000"/>
                <w:sz w:val="20"/>
                <w:szCs w:val="20"/>
              </w:rPr>
            </w:pPr>
            <w:bookmarkStart w:id="9" w:name="_Hlk94184244"/>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7DF5879E" w14:textId="77777777" w:rsidR="004902B5" w:rsidRPr="00E103FE" w:rsidRDefault="004902B5"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4F60A651" w14:textId="77777777" w:rsidR="004902B5" w:rsidRPr="00E103FE" w:rsidRDefault="004902B5" w:rsidP="007E66CA">
            <w:pPr>
              <w:jc w:val="both"/>
              <w:rPr>
                <w:rFonts w:ascii="Calibri" w:hAnsi="Calibri" w:cs="Calibri"/>
                <w:b/>
                <w:bCs/>
                <w:color w:val="000000"/>
                <w:sz w:val="20"/>
                <w:szCs w:val="20"/>
              </w:rPr>
            </w:pPr>
          </w:p>
        </w:tc>
      </w:tr>
      <w:tr w:rsidR="004902B5" w:rsidRPr="00E103FE" w14:paraId="794D05C5" w14:textId="77777777" w:rsidTr="007E66CA">
        <w:trPr>
          <w:trHeight w:val="288"/>
        </w:trPr>
        <w:tc>
          <w:tcPr>
            <w:tcW w:w="1417" w:type="dxa"/>
            <w:tcBorders>
              <w:top w:val="nil"/>
              <w:left w:val="nil"/>
              <w:bottom w:val="nil"/>
              <w:right w:val="nil"/>
            </w:tcBorders>
            <w:shd w:val="clear" w:color="000000" w:fill="00CC00"/>
            <w:vAlign w:val="center"/>
            <w:hideMark/>
          </w:tcPr>
          <w:p w14:paraId="32DB2256" w14:textId="77777777" w:rsidR="004902B5" w:rsidRPr="00E103FE" w:rsidRDefault="004902B5"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1BC11F07" w14:textId="77777777" w:rsidR="004902B5" w:rsidRPr="00E103FE" w:rsidRDefault="004902B5"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5AD00497" w14:textId="77777777" w:rsidR="004902B5" w:rsidRPr="00E103FE" w:rsidRDefault="004902B5" w:rsidP="007E66CA">
            <w:pPr>
              <w:jc w:val="both"/>
              <w:rPr>
                <w:rFonts w:ascii="Calibri" w:hAnsi="Calibri" w:cs="Calibri"/>
                <w:b/>
                <w:bCs/>
                <w:color w:val="000000"/>
                <w:sz w:val="20"/>
                <w:szCs w:val="20"/>
              </w:rPr>
            </w:pPr>
          </w:p>
        </w:tc>
      </w:tr>
      <w:tr w:rsidR="004902B5" w:rsidRPr="00E103FE" w14:paraId="517CBD73" w14:textId="77777777" w:rsidTr="001F7966">
        <w:trPr>
          <w:trHeight w:val="333"/>
        </w:trPr>
        <w:tc>
          <w:tcPr>
            <w:tcW w:w="1417" w:type="dxa"/>
            <w:tcBorders>
              <w:top w:val="nil"/>
              <w:left w:val="nil"/>
              <w:bottom w:val="nil"/>
              <w:right w:val="nil"/>
            </w:tcBorders>
            <w:shd w:val="clear" w:color="000000" w:fill="66FF33"/>
            <w:vAlign w:val="center"/>
            <w:hideMark/>
          </w:tcPr>
          <w:p w14:paraId="1AE34C82" w14:textId="611CCAA2" w:rsidR="004902B5" w:rsidRPr="00E103FE" w:rsidRDefault="004902B5"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1F7966">
              <w:rPr>
                <w:rFonts w:ascii="Calibri" w:hAnsi="Calibri" w:cs="Calibri"/>
                <w:b/>
                <w:bCs/>
                <w:color w:val="000000"/>
                <w:sz w:val="20"/>
                <w:szCs w:val="20"/>
              </w:rPr>
              <w:t>3020</w:t>
            </w:r>
          </w:p>
        </w:tc>
        <w:tc>
          <w:tcPr>
            <w:tcW w:w="4820" w:type="dxa"/>
            <w:tcBorders>
              <w:top w:val="nil"/>
              <w:left w:val="nil"/>
              <w:bottom w:val="nil"/>
              <w:right w:val="nil"/>
            </w:tcBorders>
            <w:shd w:val="clear" w:color="000000" w:fill="66FF33"/>
            <w:vAlign w:val="center"/>
            <w:hideMark/>
          </w:tcPr>
          <w:p w14:paraId="1CFAC71C" w14:textId="5F335230" w:rsidR="004902B5" w:rsidRPr="00E103FE" w:rsidRDefault="001F7966"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Wydatki osobowe niezaliczane do wynagrodzeń</w:t>
            </w:r>
          </w:p>
        </w:tc>
        <w:tc>
          <w:tcPr>
            <w:tcW w:w="1559" w:type="dxa"/>
            <w:tcBorders>
              <w:top w:val="nil"/>
              <w:left w:val="nil"/>
              <w:bottom w:val="nil"/>
              <w:right w:val="nil"/>
            </w:tcBorders>
            <w:shd w:val="clear" w:color="000000" w:fill="66FF33"/>
            <w:vAlign w:val="center"/>
            <w:hideMark/>
          </w:tcPr>
          <w:p w14:paraId="5BB53345" w14:textId="6EEFDA9F" w:rsidR="004902B5" w:rsidRPr="00E103FE" w:rsidRDefault="00B158F4" w:rsidP="007E66CA">
            <w:pPr>
              <w:jc w:val="right"/>
              <w:rPr>
                <w:rFonts w:ascii="Calibri" w:hAnsi="Calibri" w:cs="Calibri"/>
                <w:b/>
                <w:bCs/>
                <w:color w:val="000000"/>
                <w:sz w:val="20"/>
                <w:szCs w:val="20"/>
              </w:rPr>
            </w:pPr>
            <w:r>
              <w:rPr>
                <w:rFonts w:ascii="Calibri" w:hAnsi="Calibri" w:cs="Calibri"/>
                <w:b/>
                <w:bCs/>
                <w:color w:val="000000"/>
                <w:sz w:val="20"/>
                <w:szCs w:val="20"/>
              </w:rPr>
              <w:t>4 618,47</w:t>
            </w:r>
            <w:r w:rsidR="004902B5" w:rsidRPr="00E103FE">
              <w:rPr>
                <w:rFonts w:ascii="Calibri" w:hAnsi="Calibri" w:cs="Calibri"/>
                <w:b/>
                <w:bCs/>
                <w:color w:val="000000"/>
                <w:sz w:val="20"/>
                <w:szCs w:val="20"/>
              </w:rPr>
              <w:t xml:space="preserve"> zł</w:t>
            </w:r>
          </w:p>
        </w:tc>
      </w:tr>
    </w:tbl>
    <w:bookmarkEnd w:id="9"/>
    <w:p w14:paraId="1EE944B2" w14:textId="7249B05D" w:rsidR="00BC1EF0" w:rsidRDefault="003C26A4" w:rsidP="00BC1EF0">
      <w:pPr>
        <w:autoSpaceDE w:val="0"/>
        <w:autoSpaceDN w:val="0"/>
        <w:adjustRightInd w:val="0"/>
        <w:spacing w:line="276" w:lineRule="auto"/>
        <w:ind w:firstLine="709"/>
        <w:jc w:val="both"/>
        <w:rPr>
          <w:rFonts w:asciiTheme="minorHAnsi" w:hAnsiTheme="minorHAnsi"/>
          <w:sz w:val="22"/>
          <w:szCs w:val="22"/>
        </w:rPr>
      </w:pPr>
      <w:r w:rsidRPr="00D47CBF">
        <w:rPr>
          <w:rFonts w:asciiTheme="minorHAnsi" w:eastAsiaTheme="minorHAnsi" w:hAnsiTheme="minorHAnsi" w:cstheme="minorBidi"/>
          <w:sz w:val="22"/>
          <w:szCs w:val="22"/>
          <w:lang w:eastAsia="en-US"/>
        </w:rPr>
        <w:tab/>
        <w:t xml:space="preserve">Wydatki osobowe niezaliczane do wynagrodzeń w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wykonane zostały na poziomie </w:t>
      </w:r>
      <w:r w:rsidR="00B158F4">
        <w:rPr>
          <w:rFonts w:asciiTheme="minorHAnsi" w:eastAsiaTheme="minorHAnsi" w:hAnsiTheme="minorHAnsi" w:cstheme="minorBidi"/>
          <w:sz w:val="22"/>
          <w:szCs w:val="22"/>
          <w:lang w:eastAsia="en-US"/>
        </w:rPr>
        <w:t>46,18</w:t>
      </w:r>
      <w:r w:rsidRPr="00D47CBF">
        <w:rPr>
          <w:rFonts w:asciiTheme="minorHAnsi" w:eastAsiaTheme="minorHAnsi" w:hAnsiTheme="minorHAnsi" w:cstheme="minorBidi"/>
          <w:sz w:val="22"/>
          <w:szCs w:val="22"/>
          <w:lang w:eastAsia="en-US"/>
        </w:rPr>
        <w:t xml:space="preserve"> % w stosunku do planu. Powyższe wydatki na rzecz pracowników obejmowały świadczenia rzeczowe wynikające z przepisów dotyczących bezpieczeństwa i higieny pracy. </w:t>
      </w:r>
      <w:r w:rsidR="00BC1EF0" w:rsidRPr="00D47CBF">
        <w:rPr>
          <w:rFonts w:asciiTheme="minorHAnsi" w:hAnsiTheme="minorHAnsi"/>
          <w:sz w:val="22"/>
          <w:szCs w:val="22"/>
        </w:rPr>
        <w:t xml:space="preserve">Zobowiązania na dzień </w:t>
      </w:r>
      <w:r w:rsidR="00BC1EF0">
        <w:rPr>
          <w:rFonts w:asciiTheme="minorHAnsi" w:hAnsiTheme="minorHAnsi"/>
          <w:sz w:val="22"/>
          <w:szCs w:val="22"/>
        </w:rPr>
        <w:t>31 grudnia</w:t>
      </w:r>
      <w:r w:rsidR="00BC1EF0" w:rsidRPr="00D47CBF">
        <w:rPr>
          <w:rFonts w:asciiTheme="minorHAnsi" w:hAnsiTheme="minorHAnsi"/>
          <w:sz w:val="22"/>
          <w:szCs w:val="22"/>
        </w:rPr>
        <w:t xml:space="preserve"> </w:t>
      </w:r>
      <w:r w:rsidR="00F74608">
        <w:rPr>
          <w:rFonts w:asciiTheme="minorHAnsi" w:hAnsiTheme="minorHAnsi"/>
          <w:sz w:val="22"/>
          <w:szCs w:val="22"/>
        </w:rPr>
        <w:t>2023</w:t>
      </w:r>
      <w:r w:rsidR="00BC1EF0" w:rsidRPr="00D47CBF">
        <w:rPr>
          <w:rFonts w:asciiTheme="minorHAnsi" w:hAnsiTheme="minorHAnsi"/>
          <w:sz w:val="22"/>
          <w:szCs w:val="22"/>
        </w:rPr>
        <w:t xml:space="preserve"> r</w:t>
      </w:r>
      <w:r w:rsidR="00B158F4">
        <w:rPr>
          <w:rFonts w:asciiTheme="minorHAnsi" w:hAnsiTheme="minorHAnsi"/>
          <w:sz w:val="22"/>
          <w:szCs w:val="22"/>
        </w:rPr>
        <w:t>. nie wystąpiły.</w:t>
      </w:r>
    </w:p>
    <w:p w14:paraId="5192B8C3" w14:textId="5D8A54EF" w:rsidR="009F4FE6" w:rsidRPr="00D47CBF" w:rsidRDefault="009F4FE6" w:rsidP="003C26A4">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5E6BF0C2" w14:textId="77777777" w:rsidTr="007E66CA">
        <w:trPr>
          <w:trHeight w:val="288"/>
        </w:trPr>
        <w:tc>
          <w:tcPr>
            <w:tcW w:w="1417" w:type="dxa"/>
            <w:tcBorders>
              <w:top w:val="nil"/>
              <w:left w:val="nil"/>
              <w:bottom w:val="nil"/>
              <w:right w:val="nil"/>
            </w:tcBorders>
            <w:shd w:val="clear" w:color="000000" w:fill="008000"/>
            <w:vAlign w:val="center"/>
            <w:hideMark/>
          </w:tcPr>
          <w:p w14:paraId="04C6DEC5"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5C5CDB72"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15B80DF" w14:textId="77777777" w:rsidR="009F4FE6" w:rsidRPr="00E103FE" w:rsidRDefault="009F4FE6" w:rsidP="007E66CA">
            <w:pPr>
              <w:jc w:val="both"/>
              <w:rPr>
                <w:rFonts w:ascii="Calibri" w:hAnsi="Calibri" w:cs="Calibri"/>
                <w:b/>
                <w:bCs/>
                <w:color w:val="000000"/>
                <w:sz w:val="20"/>
                <w:szCs w:val="20"/>
              </w:rPr>
            </w:pPr>
          </w:p>
        </w:tc>
      </w:tr>
      <w:tr w:rsidR="009F4FE6" w:rsidRPr="00E103FE" w14:paraId="3A3D091C" w14:textId="77777777" w:rsidTr="007E66CA">
        <w:trPr>
          <w:trHeight w:val="288"/>
        </w:trPr>
        <w:tc>
          <w:tcPr>
            <w:tcW w:w="1417" w:type="dxa"/>
            <w:tcBorders>
              <w:top w:val="nil"/>
              <w:left w:val="nil"/>
              <w:bottom w:val="nil"/>
              <w:right w:val="nil"/>
            </w:tcBorders>
            <w:shd w:val="clear" w:color="000000" w:fill="00CC00"/>
            <w:vAlign w:val="center"/>
            <w:hideMark/>
          </w:tcPr>
          <w:p w14:paraId="6E002528"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169E51D7"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52B66492" w14:textId="77777777" w:rsidR="009F4FE6" w:rsidRPr="00E103FE" w:rsidRDefault="009F4FE6" w:rsidP="007E66CA">
            <w:pPr>
              <w:jc w:val="both"/>
              <w:rPr>
                <w:rFonts w:ascii="Calibri" w:hAnsi="Calibri" w:cs="Calibri"/>
                <w:b/>
                <w:bCs/>
                <w:color w:val="000000"/>
                <w:sz w:val="20"/>
                <w:szCs w:val="20"/>
              </w:rPr>
            </w:pPr>
          </w:p>
        </w:tc>
      </w:tr>
      <w:tr w:rsidR="009F4FE6" w:rsidRPr="00E103FE" w14:paraId="2369340E" w14:textId="77777777" w:rsidTr="007E66CA">
        <w:trPr>
          <w:trHeight w:val="333"/>
        </w:trPr>
        <w:tc>
          <w:tcPr>
            <w:tcW w:w="1417" w:type="dxa"/>
            <w:tcBorders>
              <w:top w:val="nil"/>
              <w:left w:val="nil"/>
              <w:bottom w:val="nil"/>
              <w:right w:val="nil"/>
            </w:tcBorders>
            <w:shd w:val="clear" w:color="000000" w:fill="66FF33"/>
            <w:vAlign w:val="center"/>
            <w:hideMark/>
          </w:tcPr>
          <w:p w14:paraId="5293495E" w14:textId="33A553C1"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8757DA">
              <w:rPr>
                <w:rFonts w:ascii="Calibri" w:hAnsi="Calibri" w:cs="Calibri"/>
                <w:b/>
                <w:bCs/>
                <w:color w:val="000000"/>
                <w:sz w:val="20"/>
                <w:szCs w:val="20"/>
              </w:rPr>
              <w:t>4010</w:t>
            </w:r>
          </w:p>
        </w:tc>
        <w:tc>
          <w:tcPr>
            <w:tcW w:w="4820" w:type="dxa"/>
            <w:tcBorders>
              <w:top w:val="nil"/>
              <w:left w:val="nil"/>
              <w:bottom w:val="nil"/>
              <w:right w:val="nil"/>
            </w:tcBorders>
            <w:shd w:val="clear" w:color="000000" w:fill="66FF33"/>
            <w:vAlign w:val="center"/>
            <w:hideMark/>
          </w:tcPr>
          <w:p w14:paraId="77727EF3" w14:textId="07B2E728" w:rsidR="009F4FE6" w:rsidRPr="00E103FE" w:rsidRDefault="008757DA" w:rsidP="007E66CA">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Wynagrodzenia osobowe pracowników</w:t>
            </w:r>
          </w:p>
        </w:tc>
        <w:tc>
          <w:tcPr>
            <w:tcW w:w="1559" w:type="dxa"/>
            <w:tcBorders>
              <w:top w:val="nil"/>
              <w:left w:val="nil"/>
              <w:bottom w:val="nil"/>
              <w:right w:val="nil"/>
            </w:tcBorders>
            <w:shd w:val="clear" w:color="000000" w:fill="66FF33"/>
            <w:vAlign w:val="center"/>
            <w:hideMark/>
          </w:tcPr>
          <w:p w14:paraId="7E7D2E61" w14:textId="5F95547D" w:rsidR="009F4FE6" w:rsidRPr="00E103FE" w:rsidRDefault="00A951B2" w:rsidP="007E66CA">
            <w:pPr>
              <w:jc w:val="right"/>
              <w:rPr>
                <w:rFonts w:ascii="Calibri" w:hAnsi="Calibri" w:cs="Calibri"/>
                <w:b/>
                <w:bCs/>
                <w:color w:val="000000"/>
                <w:sz w:val="20"/>
                <w:szCs w:val="20"/>
              </w:rPr>
            </w:pPr>
            <w:r>
              <w:rPr>
                <w:rFonts w:ascii="Calibri" w:hAnsi="Calibri" w:cs="Calibri"/>
                <w:b/>
                <w:bCs/>
                <w:color w:val="000000"/>
                <w:sz w:val="20"/>
                <w:szCs w:val="20"/>
              </w:rPr>
              <w:t>2</w:t>
            </w:r>
            <w:r w:rsidR="00B158F4">
              <w:rPr>
                <w:rFonts w:ascii="Calibri" w:hAnsi="Calibri" w:cs="Calibri"/>
                <w:b/>
                <w:bCs/>
                <w:color w:val="000000"/>
                <w:sz w:val="20"/>
                <w:szCs w:val="20"/>
              </w:rPr>
              <w:t> 783 286,04</w:t>
            </w:r>
            <w:r w:rsidR="009F4FE6" w:rsidRPr="00E103FE">
              <w:rPr>
                <w:rFonts w:ascii="Calibri" w:hAnsi="Calibri" w:cs="Calibri"/>
                <w:b/>
                <w:bCs/>
                <w:color w:val="000000"/>
                <w:sz w:val="20"/>
                <w:szCs w:val="20"/>
              </w:rPr>
              <w:t xml:space="preserve"> zł</w:t>
            </w:r>
          </w:p>
        </w:tc>
      </w:tr>
    </w:tbl>
    <w:p w14:paraId="58FFF601" w14:textId="1624F0C6" w:rsidR="003C26A4" w:rsidRDefault="003C26A4" w:rsidP="003C26A4">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b/>
        <w:t xml:space="preserve">Wydatki związane z wynagrodzeniami osobowymi pracowników na dzień </w:t>
      </w:r>
      <w:r w:rsidR="0036119F">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stanowią </w:t>
      </w:r>
      <w:r w:rsidR="00BC1EF0">
        <w:rPr>
          <w:rFonts w:asciiTheme="minorHAnsi" w:eastAsiaTheme="minorHAnsi" w:hAnsiTheme="minorHAnsi" w:cstheme="minorBidi"/>
          <w:sz w:val="22"/>
          <w:szCs w:val="22"/>
          <w:lang w:eastAsia="en-US"/>
        </w:rPr>
        <w:t>9</w:t>
      </w:r>
      <w:r w:rsidR="00B158F4">
        <w:rPr>
          <w:rFonts w:asciiTheme="minorHAnsi" w:eastAsiaTheme="minorHAnsi" w:hAnsiTheme="minorHAnsi" w:cstheme="minorBidi"/>
          <w:sz w:val="22"/>
          <w:szCs w:val="22"/>
          <w:lang w:eastAsia="en-US"/>
        </w:rPr>
        <w:t>2,45</w:t>
      </w:r>
      <w:r w:rsidRPr="00D47CBF">
        <w:rPr>
          <w:rFonts w:asciiTheme="minorHAnsi" w:eastAsiaTheme="minorHAnsi" w:hAnsiTheme="minorHAnsi" w:cstheme="minorBidi"/>
          <w:sz w:val="22"/>
          <w:szCs w:val="22"/>
          <w:lang w:eastAsia="en-US"/>
        </w:rPr>
        <w:t xml:space="preserve"> % planowanych wydatków na wynagrodzenia w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Oszczędności poczynione na powyższym paragrafie są wynikiem </w:t>
      </w:r>
      <w:r w:rsidR="00A15B5A">
        <w:rPr>
          <w:rFonts w:asciiTheme="minorHAnsi" w:eastAsiaTheme="minorHAnsi" w:hAnsiTheme="minorHAnsi" w:cstheme="minorBidi"/>
          <w:sz w:val="22"/>
          <w:szCs w:val="22"/>
          <w:lang w:eastAsia="en-US"/>
        </w:rPr>
        <w:t xml:space="preserve">przede wszystkim </w:t>
      </w:r>
      <w:r w:rsidR="00426644" w:rsidRPr="00D47CBF">
        <w:rPr>
          <w:rFonts w:asciiTheme="minorHAnsi" w:eastAsiaTheme="minorHAnsi" w:hAnsiTheme="minorHAnsi" w:cstheme="minorBidi"/>
          <w:sz w:val="22"/>
          <w:szCs w:val="22"/>
          <w:lang w:eastAsia="en-US"/>
        </w:rPr>
        <w:t>wypłat</w:t>
      </w:r>
      <w:r w:rsidR="00A15B5A">
        <w:rPr>
          <w:rFonts w:asciiTheme="minorHAnsi" w:eastAsiaTheme="minorHAnsi" w:hAnsiTheme="minorHAnsi" w:cstheme="minorBidi"/>
          <w:sz w:val="22"/>
          <w:szCs w:val="22"/>
          <w:lang w:eastAsia="en-US"/>
        </w:rPr>
        <w:t>y</w:t>
      </w:r>
      <w:r w:rsidR="00426644" w:rsidRPr="00D47CBF">
        <w:rPr>
          <w:rFonts w:asciiTheme="minorHAnsi" w:eastAsiaTheme="minorHAnsi" w:hAnsiTheme="minorHAnsi" w:cstheme="minorBidi"/>
          <w:sz w:val="22"/>
          <w:szCs w:val="22"/>
          <w:lang w:eastAsia="en-US"/>
        </w:rPr>
        <w:t xml:space="preserve"> wynagrodzeń chorobowych stanowiących 80 % podstawy wymiaru wynagrodzenia,</w:t>
      </w:r>
      <w:r w:rsidR="00A15B5A">
        <w:rPr>
          <w:rFonts w:asciiTheme="minorHAnsi" w:eastAsiaTheme="minorHAnsi" w:hAnsiTheme="minorHAnsi" w:cstheme="minorBidi"/>
          <w:sz w:val="22"/>
          <w:szCs w:val="22"/>
          <w:lang w:eastAsia="en-US"/>
        </w:rPr>
        <w:t xml:space="preserve"> </w:t>
      </w:r>
      <w:r w:rsidR="00426644" w:rsidRPr="00D47CBF">
        <w:rPr>
          <w:rFonts w:asciiTheme="minorHAnsi" w:eastAsiaTheme="minorHAnsi" w:hAnsiTheme="minorHAnsi" w:cstheme="minorBidi"/>
          <w:sz w:val="22"/>
          <w:szCs w:val="22"/>
          <w:lang w:eastAsia="en-US"/>
        </w:rPr>
        <w:t>wypłat</w:t>
      </w:r>
      <w:r w:rsidR="00A15B5A">
        <w:rPr>
          <w:rFonts w:asciiTheme="minorHAnsi" w:eastAsiaTheme="minorHAnsi" w:hAnsiTheme="minorHAnsi" w:cstheme="minorBidi"/>
          <w:sz w:val="22"/>
          <w:szCs w:val="22"/>
          <w:lang w:eastAsia="en-US"/>
        </w:rPr>
        <w:t>y</w:t>
      </w:r>
      <w:r w:rsidR="00426644" w:rsidRPr="00D47CBF">
        <w:rPr>
          <w:rFonts w:asciiTheme="minorHAnsi" w:eastAsiaTheme="minorHAnsi" w:hAnsiTheme="minorHAnsi" w:cstheme="minorBidi"/>
          <w:sz w:val="22"/>
          <w:szCs w:val="22"/>
          <w:lang w:eastAsia="en-US"/>
        </w:rPr>
        <w:t xml:space="preserve"> zasiłku chorobowego i opiekuńczego finansowanego przez Zakład Ubezpieczeń Społecznych</w:t>
      </w:r>
      <w:r w:rsidR="00A15B5A">
        <w:rPr>
          <w:rFonts w:asciiTheme="minorHAnsi" w:eastAsiaTheme="minorHAnsi" w:hAnsiTheme="minorHAnsi" w:cstheme="minorBidi"/>
          <w:sz w:val="22"/>
          <w:szCs w:val="22"/>
          <w:lang w:eastAsia="en-US"/>
        </w:rPr>
        <w:t xml:space="preserve"> oraz zaplanowaniem wynagrodzenia dla pracownika </w:t>
      </w:r>
      <w:r w:rsidR="001F0305">
        <w:rPr>
          <w:rFonts w:asciiTheme="minorHAnsi" w:eastAsiaTheme="minorHAnsi" w:hAnsiTheme="minorHAnsi" w:cstheme="minorBidi"/>
          <w:sz w:val="22"/>
          <w:szCs w:val="22"/>
          <w:lang w:eastAsia="en-US"/>
        </w:rPr>
        <w:t>korzystającego z</w:t>
      </w:r>
      <w:r w:rsidR="00A15B5A">
        <w:rPr>
          <w:rFonts w:asciiTheme="minorHAnsi" w:eastAsiaTheme="minorHAnsi" w:hAnsiTheme="minorHAnsi" w:cstheme="minorBidi"/>
          <w:sz w:val="22"/>
          <w:szCs w:val="22"/>
          <w:lang w:eastAsia="en-US"/>
        </w:rPr>
        <w:t xml:space="preserve"> urlop</w:t>
      </w:r>
      <w:r w:rsidR="001F0305">
        <w:rPr>
          <w:rFonts w:asciiTheme="minorHAnsi" w:eastAsiaTheme="minorHAnsi" w:hAnsiTheme="minorHAnsi" w:cstheme="minorBidi"/>
          <w:sz w:val="22"/>
          <w:szCs w:val="22"/>
          <w:lang w:eastAsia="en-US"/>
        </w:rPr>
        <w:t>u</w:t>
      </w:r>
      <w:r w:rsidR="00A15B5A">
        <w:rPr>
          <w:rFonts w:asciiTheme="minorHAnsi" w:eastAsiaTheme="minorHAnsi" w:hAnsiTheme="minorHAnsi" w:cstheme="minorBidi"/>
          <w:sz w:val="22"/>
          <w:szCs w:val="22"/>
          <w:lang w:eastAsia="en-US"/>
        </w:rPr>
        <w:t xml:space="preserve"> wychowawcz</w:t>
      </w:r>
      <w:r w:rsidR="001F0305">
        <w:rPr>
          <w:rFonts w:asciiTheme="minorHAnsi" w:eastAsiaTheme="minorHAnsi" w:hAnsiTheme="minorHAnsi" w:cstheme="minorBidi"/>
          <w:sz w:val="22"/>
          <w:szCs w:val="22"/>
          <w:lang w:eastAsia="en-US"/>
        </w:rPr>
        <w:t>ego</w:t>
      </w:r>
      <w:r w:rsidR="00A15B5A">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Zobowiązania na dzień </w:t>
      </w:r>
      <w:r w:rsidR="00B261B6">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w:t>
      </w:r>
      <w:r w:rsidR="00A15B5A">
        <w:rPr>
          <w:rFonts w:asciiTheme="minorHAnsi" w:eastAsiaTheme="minorHAnsi" w:hAnsiTheme="minorHAnsi" w:cstheme="minorBidi"/>
          <w:sz w:val="22"/>
          <w:szCs w:val="22"/>
          <w:lang w:eastAsia="en-US"/>
        </w:rPr>
        <w:t xml:space="preserve"> wystąpiły w kwocie 40.877,00 zł (w tym wymagalne 0,00 zł, niewymagalne 40.877,00 zł).</w:t>
      </w:r>
      <w:r>
        <w:rPr>
          <w:rFonts w:asciiTheme="minorHAnsi" w:eastAsiaTheme="minorHAnsi" w:hAnsiTheme="minorHAnsi" w:cstheme="minorBidi"/>
          <w:sz w:val="22"/>
          <w:szCs w:val="22"/>
          <w:lang w:eastAsia="en-US"/>
        </w:rPr>
        <w:t xml:space="preserve"> </w:t>
      </w:r>
    </w:p>
    <w:p w14:paraId="293A69DE" w14:textId="77777777" w:rsidR="00DA1D21" w:rsidRPr="00D47CBF" w:rsidRDefault="00DA1D21" w:rsidP="003C26A4">
      <w:pPr>
        <w:spacing w:line="276" w:lineRule="auto"/>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3BA3E463" w14:textId="77777777" w:rsidTr="007E66CA">
        <w:trPr>
          <w:trHeight w:val="288"/>
        </w:trPr>
        <w:tc>
          <w:tcPr>
            <w:tcW w:w="1417" w:type="dxa"/>
            <w:tcBorders>
              <w:top w:val="nil"/>
              <w:left w:val="nil"/>
              <w:bottom w:val="nil"/>
              <w:right w:val="nil"/>
            </w:tcBorders>
            <w:shd w:val="clear" w:color="000000" w:fill="008000"/>
            <w:vAlign w:val="center"/>
            <w:hideMark/>
          </w:tcPr>
          <w:p w14:paraId="5A6F35B5"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776C5484"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11F33E26" w14:textId="77777777" w:rsidR="009F4FE6" w:rsidRPr="00E103FE" w:rsidRDefault="009F4FE6" w:rsidP="007E66CA">
            <w:pPr>
              <w:jc w:val="both"/>
              <w:rPr>
                <w:rFonts w:ascii="Calibri" w:hAnsi="Calibri" w:cs="Calibri"/>
                <w:b/>
                <w:bCs/>
                <w:color w:val="000000"/>
                <w:sz w:val="20"/>
                <w:szCs w:val="20"/>
              </w:rPr>
            </w:pPr>
          </w:p>
        </w:tc>
      </w:tr>
      <w:tr w:rsidR="009F4FE6" w:rsidRPr="00E103FE" w14:paraId="3003F688" w14:textId="77777777" w:rsidTr="007E66CA">
        <w:trPr>
          <w:trHeight w:val="288"/>
        </w:trPr>
        <w:tc>
          <w:tcPr>
            <w:tcW w:w="1417" w:type="dxa"/>
            <w:tcBorders>
              <w:top w:val="nil"/>
              <w:left w:val="nil"/>
              <w:bottom w:val="nil"/>
              <w:right w:val="nil"/>
            </w:tcBorders>
            <w:shd w:val="clear" w:color="000000" w:fill="00CC00"/>
            <w:vAlign w:val="center"/>
            <w:hideMark/>
          </w:tcPr>
          <w:p w14:paraId="197D86BB"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7FA66276"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2D1C415A" w14:textId="77777777" w:rsidR="009F4FE6" w:rsidRPr="00E103FE" w:rsidRDefault="009F4FE6" w:rsidP="007E66CA">
            <w:pPr>
              <w:jc w:val="both"/>
              <w:rPr>
                <w:rFonts w:ascii="Calibri" w:hAnsi="Calibri" w:cs="Calibri"/>
                <w:b/>
                <w:bCs/>
                <w:color w:val="000000"/>
                <w:sz w:val="20"/>
                <w:szCs w:val="20"/>
              </w:rPr>
            </w:pPr>
          </w:p>
        </w:tc>
      </w:tr>
      <w:tr w:rsidR="009F4FE6" w:rsidRPr="00E103FE" w14:paraId="014BE74F" w14:textId="77777777" w:rsidTr="007E66CA">
        <w:trPr>
          <w:trHeight w:val="333"/>
        </w:trPr>
        <w:tc>
          <w:tcPr>
            <w:tcW w:w="1417" w:type="dxa"/>
            <w:tcBorders>
              <w:top w:val="nil"/>
              <w:left w:val="nil"/>
              <w:bottom w:val="nil"/>
              <w:right w:val="nil"/>
            </w:tcBorders>
            <w:shd w:val="clear" w:color="000000" w:fill="66FF33"/>
            <w:vAlign w:val="center"/>
            <w:hideMark/>
          </w:tcPr>
          <w:p w14:paraId="23159B45" w14:textId="3B708C4D"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DA1D21">
              <w:rPr>
                <w:rFonts w:ascii="Calibri" w:hAnsi="Calibri" w:cs="Calibri"/>
                <w:b/>
                <w:bCs/>
                <w:color w:val="000000"/>
                <w:sz w:val="20"/>
                <w:szCs w:val="20"/>
              </w:rPr>
              <w:t>4040</w:t>
            </w:r>
          </w:p>
        </w:tc>
        <w:tc>
          <w:tcPr>
            <w:tcW w:w="4820" w:type="dxa"/>
            <w:tcBorders>
              <w:top w:val="nil"/>
              <w:left w:val="nil"/>
              <w:bottom w:val="nil"/>
              <w:right w:val="nil"/>
            </w:tcBorders>
            <w:shd w:val="clear" w:color="000000" w:fill="66FF33"/>
            <w:vAlign w:val="center"/>
            <w:hideMark/>
          </w:tcPr>
          <w:p w14:paraId="0EF27412" w14:textId="197C1B6E" w:rsidR="009F4FE6" w:rsidRPr="00E103FE" w:rsidRDefault="00DA1D21" w:rsidP="007E66CA">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 xml:space="preserve">Dodatkowe wynagrodzenie roczne </w:t>
            </w:r>
          </w:p>
        </w:tc>
        <w:tc>
          <w:tcPr>
            <w:tcW w:w="1559" w:type="dxa"/>
            <w:tcBorders>
              <w:top w:val="nil"/>
              <w:left w:val="nil"/>
              <w:bottom w:val="nil"/>
              <w:right w:val="nil"/>
            </w:tcBorders>
            <w:shd w:val="clear" w:color="000000" w:fill="66FF33"/>
            <w:vAlign w:val="center"/>
            <w:hideMark/>
          </w:tcPr>
          <w:p w14:paraId="065B8D64" w14:textId="26CE88BD" w:rsidR="009F4FE6" w:rsidRPr="00E103FE" w:rsidRDefault="00A15B5A" w:rsidP="007E66CA">
            <w:pPr>
              <w:jc w:val="right"/>
              <w:rPr>
                <w:rFonts w:ascii="Calibri" w:hAnsi="Calibri" w:cs="Calibri"/>
                <w:b/>
                <w:bCs/>
                <w:color w:val="000000"/>
                <w:sz w:val="20"/>
                <w:szCs w:val="20"/>
              </w:rPr>
            </w:pPr>
            <w:r>
              <w:rPr>
                <w:rFonts w:ascii="Calibri" w:hAnsi="Calibri" w:cs="Calibri"/>
                <w:b/>
                <w:bCs/>
                <w:color w:val="000000"/>
                <w:sz w:val="20"/>
                <w:szCs w:val="20"/>
              </w:rPr>
              <w:t>174 925,61</w:t>
            </w:r>
            <w:r w:rsidR="009F4FE6" w:rsidRPr="00E103FE">
              <w:rPr>
                <w:rFonts w:ascii="Calibri" w:hAnsi="Calibri" w:cs="Calibri"/>
                <w:b/>
                <w:bCs/>
                <w:color w:val="000000"/>
                <w:sz w:val="20"/>
                <w:szCs w:val="20"/>
              </w:rPr>
              <w:t xml:space="preserve"> zł</w:t>
            </w:r>
          </w:p>
        </w:tc>
      </w:tr>
    </w:tbl>
    <w:p w14:paraId="6F9E1018" w14:textId="0A99C563" w:rsidR="003C26A4" w:rsidRDefault="003C26A4" w:rsidP="00B261B6">
      <w:pPr>
        <w:autoSpaceDE w:val="0"/>
        <w:autoSpaceDN w:val="0"/>
        <w:adjustRightInd w:val="0"/>
        <w:spacing w:line="276" w:lineRule="auto"/>
        <w:ind w:firstLine="709"/>
        <w:jc w:val="both"/>
        <w:rPr>
          <w:rFonts w:asciiTheme="minorHAnsi" w:hAnsiTheme="minorHAnsi"/>
          <w:sz w:val="22"/>
          <w:szCs w:val="22"/>
        </w:rPr>
      </w:pPr>
      <w:r w:rsidRPr="00D47CBF">
        <w:rPr>
          <w:rFonts w:asciiTheme="minorHAnsi" w:eastAsiaTheme="minorHAnsi" w:hAnsiTheme="minorHAnsi"/>
          <w:color w:val="000000"/>
          <w:sz w:val="22"/>
          <w:szCs w:val="22"/>
          <w:lang w:eastAsia="en-US"/>
        </w:rPr>
        <w:t xml:space="preserve">Dodatkowe wynagrodzenie roczne zrealizowane zostało na poziomie </w:t>
      </w:r>
      <w:r w:rsidR="00A60006">
        <w:rPr>
          <w:rFonts w:asciiTheme="minorHAnsi" w:eastAsiaTheme="minorHAnsi" w:hAnsiTheme="minorHAnsi"/>
          <w:color w:val="000000"/>
          <w:sz w:val="22"/>
          <w:szCs w:val="22"/>
          <w:lang w:eastAsia="en-US"/>
        </w:rPr>
        <w:t>100,00</w:t>
      </w:r>
      <w:r w:rsidR="00B915D5">
        <w:rPr>
          <w:rFonts w:asciiTheme="minorHAnsi" w:eastAsiaTheme="minorHAnsi" w:hAnsiTheme="minorHAnsi"/>
          <w:color w:val="000000"/>
          <w:sz w:val="22"/>
          <w:szCs w:val="22"/>
          <w:lang w:eastAsia="en-US"/>
        </w:rPr>
        <w:t xml:space="preserve"> </w:t>
      </w:r>
      <w:r w:rsidRPr="00D47CBF">
        <w:rPr>
          <w:rFonts w:asciiTheme="minorHAnsi" w:eastAsiaTheme="minorHAnsi" w:hAnsiTheme="minorHAnsi"/>
          <w:color w:val="000000"/>
          <w:sz w:val="22"/>
          <w:szCs w:val="22"/>
          <w:lang w:eastAsia="en-US"/>
        </w:rPr>
        <w:t>% w stosunku do planu finansowego. 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 z uwzględnieniem przepisów szczegółowych ww. ustawy</w:t>
      </w:r>
      <w:r w:rsidR="00426644">
        <w:rPr>
          <w:rFonts w:asciiTheme="minorHAnsi" w:eastAsiaTheme="minorHAnsi" w:hAnsiTheme="minorHAnsi"/>
          <w:color w:val="000000"/>
          <w:sz w:val="22"/>
          <w:szCs w:val="22"/>
          <w:lang w:eastAsia="en-US"/>
        </w:rPr>
        <w:t>.</w:t>
      </w:r>
      <w:r w:rsidRPr="00D47CBF">
        <w:rPr>
          <w:rFonts w:asciiTheme="minorHAnsi" w:hAnsiTheme="minorHAnsi"/>
          <w:sz w:val="22"/>
          <w:szCs w:val="22"/>
        </w:rPr>
        <w:t xml:space="preserve"> Zobowiązania na dzień </w:t>
      </w:r>
      <w:r w:rsidR="00B261B6">
        <w:rPr>
          <w:rFonts w:asciiTheme="minorHAnsi" w:hAnsiTheme="minorHAnsi"/>
          <w:sz w:val="22"/>
          <w:szCs w:val="22"/>
        </w:rPr>
        <w:t>31 grudnia</w:t>
      </w:r>
      <w:r w:rsidRPr="00D47CBF">
        <w:rPr>
          <w:rFonts w:asciiTheme="minorHAnsi" w:hAnsiTheme="minorHAnsi"/>
          <w:sz w:val="22"/>
          <w:szCs w:val="22"/>
        </w:rPr>
        <w:t xml:space="preserve"> </w:t>
      </w:r>
      <w:r w:rsidR="00F74608">
        <w:rPr>
          <w:rFonts w:asciiTheme="minorHAnsi" w:hAnsiTheme="minorHAnsi"/>
          <w:sz w:val="22"/>
          <w:szCs w:val="22"/>
        </w:rPr>
        <w:t>2023</w:t>
      </w:r>
      <w:r w:rsidRPr="00D47CBF">
        <w:rPr>
          <w:rFonts w:asciiTheme="minorHAnsi" w:hAnsiTheme="minorHAnsi"/>
          <w:sz w:val="22"/>
          <w:szCs w:val="22"/>
        </w:rPr>
        <w:t xml:space="preserve"> r.</w:t>
      </w:r>
      <w:r w:rsidR="00B261B6">
        <w:rPr>
          <w:rFonts w:asciiTheme="minorHAnsi" w:hAnsiTheme="minorHAnsi"/>
          <w:sz w:val="22"/>
          <w:szCs w:val="22"/>
        </w:rPr>
        <w:t xml:space="preserve">, wynikające z powyższego </w:t>
      </w:r>
      <w:r w:rsidR="00B261B6" w:rsidRPr="00426644">
        <w:rPr>
          <w:rFonts w:asciiTheme="minorHAnsi" w:hAnsiTheme="minorHAnsi"/>
          <w:sz w:val="22"/>
          <w:szCs w:val="22"/>
        </w:rPr>
        <w:t xml:space="preserve">paragrafu wynosiły </w:t>
      </w:r>
      <w:r w:rsidR="00BC1EF0">
        <w:rPr>
          <w:rFonts w:asciiTheme="minorHAnsi" w:hAnsiTheme="minorHAnsi"/>
          <w:sz w:val="22"/>
          <w:szCs w:val="22"/>
        </w:rPr>
        <w:t>1</w:t>
      </w:r>
      <w:r w:rsidR="00A15B5A">
        <w:rPr>
          <w:rFonts w:asciiTheme="minorHAnsi" w:hAnsiTheme="minorHAnsi"/>
          <w:sz w:val="22"/>
          <w:szCs w:val="22"/>
        </w:rPr>
        <w:t>99.343,02</w:t>
      </w:r>
      <w:r w:rsidR="00426644" w:rsidRPr="00426644">
        <w:rPr>
          <w:rFonts w:asciiTheme="minorHAnsi" w:hAnsiTheme="minorHAnsi"/>
          <w:sz w:val="22"/>
          <w:szCs w:val="22"/>
        </w:rPr>
        <w:t xml:space="preserve"> </w:t>
      </w:r>
      <w:r w:rsidR="00B261B6" w:rsidRPr="00426644">
        <w:rPr>
          <w:rFonts w:asciiTheme="minorHAnsi" w:hAnsiTheme="minorHAnsi"/>
          <w:sz w:val="22"/>
          <w:szCs w:val="22"/>
        </w:rPr>
        <w:t>zł</w:t>
      </w:r>
      <w:r w:rsidR="000B1AC1" w:rsidRPr="00426644">
        <w:rPr>
          <w:rFonts w:asciiTheme="minorHAnsi" w:hAnsiTheme="minorHAnsi"/>
          <w:sz w:val="22"/>
          <w:szCs w:val="22"/>
        </w:rPr>
        <w:t xml:space="preserve"> (w tym wymagalne 0,00 zł, niewymagalne </w:t>
      </w:r>
      <w:r w:rsidR="00A15B5A">
        <w:rPr>
          <w:rFonts w:asciiTheme="minorHAnsi" w:hAnsiTheme="minorHAnsi"/>
          <w:sz w:val="22"/>
          <w:szCs w:val="22"/>
        </w:rPr>
        <w:t>199.343,02</w:t>
      </w:r>
      <w:r w:rsidR="000B1AC1" w:rsidRPr="00426644">
        <w:rPr>
          <w:rFonts w:asciiTheme="minorHAnsi" w:hAnsiTheme="minorHAnsi"/>
          <w:sz w:val="22"/>
          <w:szCs w:val="22"/>
        </w:rPr>
        <w:t xml:space="preserve"> zł).</w:t>
      </w:r>
    </w:p>
    <w:p w14:paraId="4B6B291A" w14:textId="77777777" w:rsidR="00DA1D21" w:rsidRPr="00D47CBF" w:rsidRDefault="00DA1D21" w:rsidP="00B261B6">
      <w:pPr>
        <w:autoSpaceDE w:val="0"/>
        <w:autoSpaceDN w:val="0"/>
        <w:adjustRightInd w:val="0"/>
        <w:spacing w:line="276" w:lineRule="auto"/>
        <w:ind w:firstLine="709"/>
        <w:jc w:val="both"/>
        <w:rPr>
          <w:rFonts w:asciiTheme="minorHAnsi" w:hAnsiTheme="minorHAnsi"/>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05B727E4" w14:textId="77777777" w:rsidTr="007E66CA">
        <w:trPr>
          <w:trHeight w:val="288"/>
        </w:trPr>
        <w:tc>
          <w:tcPr>
            <w:tcW w:w="1417" w:type="dxa"/>
            <w:tcBorders>
              <w:top w:val="nil"/>
              <w:left w:val="nil"/>
              <w:bottom w:val="nil"/>
              <w:right w:val="nil"/>
            </w:tcBorders>
            <w:shd w:val="clear" w:color="000000" w:fill="008000"/>
            <w:vAlign w:val="center"/>
            <w:hideMark/>
          </w:tcPr>
          <w:p w14:paraId="3CE778EC"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lastRenderedPageBreak/>
              <w:t>Dział 900</w:t>
            </w:r>
          </w:p>
        </w:tc>
        <w:tc>
          <w:tcPr>
            <w:tcW w:w="4820" w:type="dxa"/>
            <w:tcBorders>
              <w:top w:val="nil"/>
              <w:left w:val="nil"/>
              <w:bottom w:val="nil"/>
              <w:right w:val="nil"/>
            </w:tcBorders>
            <w:shd w:val="clear" w:color="000000" w:fill="008000"/>
            <w:vAlign w:val="center"/>
            <w:hideMark/>
          </w:tcPr>
          <w:p w14:paraId="1716D13A"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6165493A" w14:textId="77777777" w:rsidR="009F4FE6" w:rsidRPr="00E103FE" w:rsidRDefault="009F4FE6" w:rsidP="007E66CA">
            <w:pPr>
              <w:jc w:val="both"/>
              <w:rPr>
                <w:rFonts w:ascii="Calibri" w:hAnsi="Calibri" w:cs="Calibri"/>
                <w:b/>
                <w:bCs/>
                <w:color w:val="000000"/>
                <w:sz w:val="20"/>
                <w:szCs w:val="20"/>
              </w:rPr>
            </w:pPr>
          </w:p>
        </w:tc>
      </w:tr>
      <w:tr w:rsidR="009F4FE6" w:rsidRPr="00E103FE" w14:paraId="04DC4101" w14:textId="77777777" w:rsidTr="007E66CA">
        <w:trPr>
          <w:trHeight w:val="288"/>
        </w:trPr>
        <w:tc>
          <w:tcPr>
            <w:tcW w:w="1417" w:type="dxa"/>
            <w:tcBorders>
              <w:top w:val="nil"/>
              <w:left w:val="nil"/>
              <w:bottom w:val="nil"/>
              <w:right w:val="nil"/>
            </w:tcBorders>
            <w:shd w:val="clear" w:color="000000" w:fill="00CC00"/>
            <w:vAlign w:val="center"/>
            <w:hideMark/>
          </w:tcPr>
          <w:p w14:paraId="5E8205EE"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3D2A6CD4"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1F9DD40A" w14:textId="77777777" w:rsidR="009F4FE6" w:rsidRPr="00E103FE" w:rsidRDefault="009F4FE6" w:rsidP="007E66CA">
            <w:pPr>
              <w:jc w:val="both"/>
              <w:rPr>
                <w:rFonts w:ascii="Calibri" w:hAnsi="Calibri" w:cs="Calibri"/>
                <w:b/>
                <w:bCs/>
                <w:color w:val="000000"/>
                <w:sz w:val="20"/>
                <w:szCs w:val="20"/>
              </w:rPr>
            </w:pPr>
          </w:p>
        </w:tc>
      </w:tr>
      <w:tr w:rsidR="009F4FE6" w:rsidRPr="00E103FE" w14:paraId="2EB89D44" w14:textId="77777777" w:rsidTr="007E66CA">
        <w:trPr>
          <w:trHeight w:val="333"/>
        </w:trPr>
        <w:tc>
          <w:tcPr>
            <w:tcW w:w="1417" w:type="dxa"/>
            <w:tcBorders>
              <w:top w:val="nil"/>
              <w:left w:val="nil"/>
              <w:bottom w:val="nil"/>
              <w:right w:val="nil"/>
            </w:tcBorders>
            <w:shd w:val="clear" w:color="000000" w:fill="66FF33"/>
            <w:vAlign w:val="center"/>
            <w:hideMark/>
          </w:tcPr>
          <w:p w14:paraId="10B66DC7" w14:textId="1E2340C8"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DA1D21">
              <w:rPr>
                <w:rFonts w:ascii="Calibri" w:hAnsi="Calibri" w:cs="Calibri"/>
                <w:b/>
                <w:bCs/>
                <w:color w:val="000000"/>
                <w:sz w:val="20"/>
                <w:szCs w:val="20"/>
              </w:rPr>
              <w:t>4110</w:t>
            </w:r>
          </w:p>
        </w:tc>
        <w:tc>
          <w:tcPr>
            <w:tcW w:w="4820" w:type="dxa"/>
            <w:tcBorders>
              <w:top w:val="nil"/>
              <w:left w:val="nil"/>
              <w:bottom w:val="nil"/>
              <w:right w:val="nil"/>
            </w:tcBorders>
            <w:shd w:val="clear" w:color="000000" w:fill="66FF33"/>
            <w:vAlign w:val="center"/>
            <w:hideMark/>
          </w:tcPr>
          <w:p w14:paraId="419E176D" w14:textId="5BF7C260" w:rsidR="009F4FE6" w:rsidRPr="00E103FE" w:rsidRDefault="00DA1D21"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Składki na ubezpieczenia społeczne</w:t>
            </w:r>
          </w:p>
        </w:tc>
        <w:tc>
          <w:tcPr>
            <w:tcW w:w="1559" w:type="dxa"/>
            <w:tcBorders>
              <w:top w:val="nil"/>
              <w:left w:val="nil"/>
              <w:bottom w:val="nil"/>
              <w:right w:val="nil"/>
            </w:tcBorders>
            <w:shd w:val="clear" w:color="000000" w:fill="66FF33"/>
            <w:vAlign w:val="center"/>
            <w:hideMark/>
          </w:tcPr>
          <w:p w14:paraId="68F589E9" w14:textId="1CEB81E4" w:rsidR="009F4FE6" w:rsidRPr="00E103FE" w:rsidRDefault="00A15B5A" w:rsidP="007E66CA">
            <w:pPr>
              <w:jc w:val="right"/>
              <w:rPr>
                <w:rFonts w:ascii="Calibri" w:hAnsi="Calibri" w:cs="Calibri"/>
                <w:b/>
                <w:bCs/>
                <w:color w:val="000000"/>
                <w:sz w:val="20"/>
                <w:szCs w:val="20"/>
              </w:rPr>
            </w:pPr>
            <w:r>
              <w:rPr>
                <w:rFonts w:ascii="Calibri" w:hAnsi="Calibri" w:cs="Calibri"/>
                <w:b/>
                <w:bCs/>
                <w:color w:val="000000"/>
                <w:sz w:val="20"/>
                <w:szCs w:val="20"/>
              </w:rPr>
              <w:t>504 698,29</w:t>
            </w:r>
            <w:r w:rsidR="009F4FE6" w:rsidRPr="00E103FE">
              <w:rPr>
                <w:rFonts w:ascii="Calibri" w:hAnsi="Calibri" w:cs="Calibri"/>
                <w:b/>
                <w:bCs/>
                <w:color w:val="000000"/>
                <w:sz w:val="20"/>
                <w:szCs w:val="20"/>
              </w:rPr>
              <w:t xml:space="preserve"> zł</w:t>
            </w:r>
          </w:p>
        </w:tc>
      </w:tr>
    </w:tbl>
    <w:p w14:paraId="134112F5" w14:textId="5E098177" w:rsidR="003C26A4" w:rsidRDefault="003C26A4" w:rsidP="00BC1EF0">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Stosownie do wysokości zrealizowanych wydatków osobowego i bezosobowego funduszu płac, zrealizowane zostały wydatki pracodawcy związane ze składkami na ubezpieczenia społeczne. W stosunku do planu, wydatki wykonane zostały na poziomie </w:t>
      </w:r>
      <w:r w:rsidR="00BC1EF0">
        <w:rPr>
          <w:rFonts w:asciiTheme="minorHAnsi" w:eastAsiaTheme="minorHAnsi" w:hAnsiTheme="minorHAnsi" w:cstheme="minorBidi"/>
          <w:sz w:val="22"/>
          <w:szCs w:val="22"/>
          <w:lang w:eastAsia="en-US"/>
        </w:rPr>
        <w:t>7</w:t>
      </w:r>
      <w:r w:rsidR="00A15B5A">
        <w:rPr>
          <w:rFonts w:asciiTheme="minorHAnsi" w:eastAsiaTheme="minorHAnsi" w:hAnsiTheme="minorHAnsi" w:cstheme="minorBidi"/>
          <w:sz w:val="22"/>
          <w:szCs w:val="22"/>
          <w:lang w:eastAsia="en-US"/>
        </w:rPr>
        <w:t>9,23</w:t>
      </w:r>
      <w:r w:rsidRPr="00D47CBF">
        <w:rPr>
          <w:rFonts w:asciiTheme="minorHAnsi" w:eastAsiaTheme="minorHAnsi" w:hAnsiTheme="minorHAnsi" w:cstheme="minorBidi"/>
          <w:sz w:val="22"/>
          <w:szCs w:val="22"/>
          <w:lang w:eastAsia="en-US"/>
        </w:rPr>
        <w:t xml:space="preserve"> %. Na dzień 3</w:t>
      </w:r>
      <w:r w:rsidR="002A2F6D">
        <w:rPr>
          <w:rFonts w:asciiTheme="minorHAnsi" w:eastAsiaTheme="minorHAnsi" w:hAnsiTheme="minorHAnsi" w:cstheme="minorBidi"/>
          <w:sz w:val="22"/>
          <w:szCs w:val="22"/>
          <w:lang w:eastAsia="en-US"/>
        </w:rPr>
        <w:t xml:space="preserve">1 grudnia </w:t>
      </w:r>
      <w:r w:rsidR="00F74608">
        <w:rPr>
          <w:rFonts w:asciiTheme="minorHAnsi" w:eastAsiaTheme="minorHAnsi" w:hAnsiTheme="minorHAnsi" w:cstheme="minorBidi"/>
          <w:sz w:val="22"/>
          <w:szCs w:val="22"/>
          <w:lang w:eastAsia="en-US"/>
        </w:rPr>
        <w:t>2023</w:t>
      </w:r>
      <w:r w:rsidR="002A2F6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r. wystąpiły zobowiązania w </w:t>
      </w:r>
      <w:r w:rsidRPr="00BE7F0F">
        <w:rPr>
          <w:rFonts w:asciiTheme="minorHAnsi" w:eastAsiaTheme="minorHAnsi" w:hAnsiTheme="minorHAnsi" w:cstheme="minorBidi"/>
          <w:sz w:val="22"/>
          <w:szCs w:val="22"/>
          <w:lang w:eastAsia="en-US"/>
        </w:rPr>
        <w:t xml:space="preserve">wysokości </w:t>
      </w:r>
      <w:r w:rsidR="00BC1EF0">
        <w:rPr>
          <w:rFonts w:asciiTheme="minorHAnsi" w:eastAsiaTheme="minorHAnsi" w:hAnsiTheme="minorHAnsi" w:cstheme="minorBidi"/>
          <w:sz w:val="22"/>
          <w:szCs w:val="22"/>
          <w:lang w:eastAsia="en-US"/>
        </w:rPr>
        <w:t>3</w:t>
      </w:r>
      <w:r w:rsidR="00A15B5A">
        <w:rPr>
          <w:rFonts w:asciiTheme="minorHAnsi" w:eastAsiaTheme="minorHAnsi" w:hAnsiTheme="minorHAnsi" w:cstheme="minorBidi"/>
          <w:sz w:val="22"/>
          <w:szCs w:val="22"/>
          <w:lang w:eastAsia="en-US"/>
        </w:rPr>
        <w:t>4.760,60</w:t>
      </w:r>
      <w:r w:rsidR="000F1006">
        <w:rPr>
          <w:rFonts w:asciiTheme="minorHAnsi" w:eastAsiaTheme="minorHAnsi" w:hAnsiTheme="minorHAnsi" w:cstheme="minorBidi"/>
          <w:sz w:val="22"/>
          <w:szCs w:val="22"/>
          <w:lang w:eastAsia="en-US"/>
        </w:rPr>
        <w:t xml:space="preserve"> </w:t>
      </w:r>
      <w:r w:rsidRPr="00BE7F0F">
        <w:rPr>
          <w:rFonts w:asciiTheme="minorHAnsi" w:eastAsiaTheme="minorHAnsi" w:hAnsiTheme="minorHAnsi" w:cstheme="minorBidi"/>
          <w:sz w:val="22"/>
          <w:szCs w:val="22"/>
          <w:lang w:eastAsia="en-US"/>
        </w:rPr>
        <w:t>zł</w:t>
      </w:r>
      <w:r w:rsidR="00426644" w:rsidRPr="00BE7F0F">
        <w:rPr>
          <w:rFonts w:asciiTheme="minorHAnsi" w:eastAsiaTheme="minorHAnsi" w:hAnsiTheme="minorHAnsi" w:cstheme="minorBidi"/>
          <w:sz w:val="22"/>
          <w:szCs w:val="22"/>
          <w:lang w:eastAsia="en-US"/>
        </w:rPr>
        <w:t xml:space="preserve"> (</w:t>
      </w:r>
      <w:r w:rsidRPr="00BE7F0F">
        <w:rPr>
          <w:rFonts w:asciiTheme="minorHAnsi" w:eastAsiaTheme="minorHAnsi" w:hAnsiTheme="minorHAnsi" w:cstheme="minorBidi"/>
          <w:sz w:val="22"/>
          <w:szCs w:val="22"/>
          <w:lang w:eastAsia="en-US"/>
        </w:rPr>
        <w:t>w tym zobowiązania wymagalne 0,00 zł, zob</w:t>
      </w:r>
      <w:r w:rsidR="002A2F6D" w:rsidRPr="00BE7F0F">
        <w:rPr>
          <w:rFonts w:asciiTheme="minorHAnsi" w:eastAsiaTheme="minorHAnsi" w:hAnsiTheme="minorHAnsi" w:cstheme="minorBidi"/>
          <w:sz w:val="22"/>
          <w:szCs w:val="22"/>
          <w:lang w:eastAsia="en-US"/>
        </w:rPr>
        <w:t xml:space="preserve">owiązania niewymagalne </w:t>
      </w:r>
      <w:r w:rsidR="00BC1EF0">
        <w:rPr>
          <w:rFonts w:asciiTheme="minorHAnsi" w:eastAsiaTheme="minorHAnsi" w:hAnsiTheme="minorHAnsi" w:cstheme="minorBidi"/>
          <w:sz w:val="22"/>
          <w:szCs w:val="22"/>
          <w:lang w:eastAsia="en-US"/>
        </w:rPr>
        <w:t>3</w:t>
      </w:r>
      <w:r w:rsidR="00A15B5A">
        <w:rPr>
          <w:rFonts w:asciiTheme="minorHAnsi" w:eastAsiaTheme="minorHAnsi" w:hAnsiTheme="minorHAnsi" w:cstheme="minorBidi"/>
          <w:sz w:val="22"/>
          <w:szCs w:val="22"/>
          <w:lang w:eastAsia="en-US"/>
        </w:rPr>
        <w:t>4.760,60</w:t>
      </w:r>
      <w:r w:rsidR="0035263B" w:rsidRPr="00BE7F0F">
        <w:rPr>
          <w:rFonts w:asciiTheme="minorHAnsi" w:eastAsiaTheme="minorHAnsi" w:hAnsiTheme="minorHAnsi" w:cstheme="minorBidi"/>
          <w:sz w:val="22"/>
          <w:szCs w:val="22"/>
          <w:lang w:eastAsia="en-US"/>
        </w:rPr>
        <w:t xml:space="preserve"> </w:t>
      </w:r>
      <w:r w:rsidRPr="00BE7F0F">
        <w:rPr>
          <w:rFonts w:asciiTheme="minorHAnsi" w:eastAsiaTheme="minorHAnsi" w:hAnsiTheme="minorHAnsi" w:cstheme="minorBidi"/>
          <w:sz w:val="22"/>
          <w:szCs w:val="22"/>
          <w:lang w:eastAsia="en-US"/>
        </w:rPr>
        <w:t>zł</w:t>
      </w:r>
      <w:r w:rsidR="00426644" w:rsidRPr="00BE7F0F">
        <w:rPr>
          <w:rFonts w:asciiTheme="minorHAnsi" w:eastAsiaTheme="minorHAnsi" w:hAnsiTheme="minorHAnsi" w:cstheme="minorBidi"/>
          <w:sz w:val="22"/>
          <w:szCs w:val="22"/>
          <w:lang w:eastAsia="en-US"/>
        </w:rPr>
        <w:t>)</w:t>
      </w:r>
      <w:r w:rsidRPr="00BE7F0F">
        <w:rPr>
          <w:rFonts w:asciiTheme="minorHAnsi" w:eastAsiaTheme="minorHAnsi" w:hAnsiTheme="minorHAnsi" w:cstheme="minorBidi"/>
          <w:sz w:val="22"/>
          <w:szCs w:val="22"/>
          <w:lang w:eastAsia="en-US"/>
        </w:rPr>
        <w:t>.</w:t>
      </w:r>
    </w:p>
    <w:p w14:paraId="49AAF5AE" w14:textId="77777777" w:rsidR="00DA1D21" w:rsidRPr="00D47CBF" w:rsidRDefault="00DA1D21"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47F4F818" w14:textId="77777777" w:rsidTr="007E66CA">
        <w:trPr>
          <w:trHeight w:val="288"/>
        </w:trPr>
        <w:tc>
          <w:tcPr>
            <w:tcW w:w="1417" w:type="dxa"/>
            <w:tcBorders>
              <w:top w:val="nil"/>
              <w:left w:val="nil"/>
              <w:bottom w:val="nil"/>
              <w:right w:val="nil"/>
            </w:tcBorders>
            <w:shd w:val="clear" w:color="000000" w:fill="008000"/>
            <w:vAlign w:val="center"/>
            <w:hideMark/>
          </w:tcPr>
          <w:p w14:paraId="731780A0"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67AE6A4A"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293095F1" w14:textId="77777777" w:rsidR="009F4FE6" w:rsidRPr="00E103FE" w:rsidRDefault="009F4FE6" w:rsidP="007E66CA">
            <w:pPr>
              <w:jc w:val="both"/>
              <w:rPr>
                <w:rFonts w:ascii="Calibri" w:hAnsi="Calibri" w:cs="Calibri"/>
                <w:b/>
                <w:bCs/>
                <w:color w:val="000000"/>
                <w:sz w:val="20"/>
                <w:szCs w:val="20"/>
              </w:rPr>
            </w:pPr>
          </w:p>
        </w:tc>
      </w:tr>
      <w:tr w:rsidR="009F4FE6" w:rsidRPr="00E103FE" w14:paraId="71F2DC4C" w14:textId="77777777" w:rsidTr="007E66CA">
        <w:trPr>
          <w:trHeight w:val="288"/>
        </w:trPr>
        <w:tc>
          <w:tcPr>
            <w:tcW w:w="1417" w:type="dxa"/>
            <w:tcBorders>
              <w:top w:val="nil"/>
              <w:left w:val="nil"/>
              <w:bottom w:val="nil"/>
              <w:right w:val="nil"/>
            </w:tcBorders>
            <w:shd w:val="clear" w:color="000000" w:fill="00CC00"/>
            <w:vAlign w:val="center"/>
            <w:hideMark/>
          </w:tcPr>
          <w:p w14:paraId="1BDE9DBE"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46564083"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75F5CE28" w14:textId="77777777" w:rsidR="009F4FE6" w:rsidRPr="00E103FE" w:rsidRDefault="009F4FE6" w:rsidP="007E66CA">
            <w:pPr>
              <w:jc w:val="both"/>
              <w:rPr>
                <w:rFonts w:ascii="Calibri" w:hAnsi="Calibri" w:cs="Calibri"/>
                <w:b/>
                <w:bCs/>
                <w:color w:val="000000"/>
                <w:sz w:val="20"/>
                <w:szCs w:val="20"/>
              </w:rPr>
            </w:pPr>
          </w:p>
        </w:tc>
      </w:tr>
      <w:tr w:rsidR="009F4FE6" w:rsidRPr="00E103FE" w14:paraId="7C67027D" w14:textId="77777777" w:rsidTr="007E66CA">
        <w:trPr>
          <w:trHeight w:val="333"/>
        </w:trPr>
        <w:tc>
          <w:tcPr>
            <w:tcW w:w="1417" w:type="dxa"/>
            <w:tcBorders>
              <w:top w:val="nil"/>
              <w:left w:val="nil"/>
              <w:bottom w:val="nil"/>
              <w:right w:val="nil"/>
            </w:tcBorders>
            <w:shd w:val="clear" w:color="000000" w:fill="66FF33"/>
            <w:vAlign w:val="center"/>
            <w:hideMark/>
          </w:tcPr>
          <w:p w14:paraId="0CFA54E9" w14:textId="0F72AF92"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DA1D21">
              <w:rPr>
                <w:rFonts w:ascii="Calibri" w:hAnsi="Calibri" w:cs="Calibri"/>
                <w:b/>
                <w:bCs/>
                <w:color w:val="000000"/>
                <w:sz w:val="20"/>
                <w:szCs w:val="20"/>
              </w:rPr>
              <w:t>4120</w:t>
            </w:r>
          </w:p>
        </w:tc>
        <w:tc>
          <w:tcPr>
            <w:tcW w:w="4820" w:type="dxa"/>
            <w:tcBorders>
              <w:top w:val="nil"/>
              <w:left w:val="nil"/>
              <w:bottom w:val="nil"/>
              <w:right w:val="nil"/>
            </w:tcBorders>
            <w:shd w:val="clear" w:color="000000" w:fill="66FF33"/>
            <w:vAlign w:val="center"/>
            <w:hideMark/>
          </w:tcPr>
          <w:p w14:paraId="7A982783" w14:textId="6916AC76" w:rsidR="009F4FE6" w:rsidRPr="00E103FE" w:rsidRDefault="00DA1D21"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Składki na Fundusz Pracy</w:t>
            </w:r>
            <w:r>
              <w:rPr>
                <w:rFonts w:asciiTheme="minorHAnsi" w:eastAsiaTheme="minorHAnsi" w:hAnsiTheme="minorHAnsi" w:cstheme="minorBidi"/>
                <w:b/>
                <w:sz w:val="20"/>
                <w:szCs w:val="20"/>
                <w:lang w:eastAsia="en-US"/>
              </w:rPr>
              <w:t xml:space="preserve"> oraz Fundusz Solidarnościowy</w:t>
            </w:r>
          </w:p>
        </w:tc>
        <w:tc>
          <w:tcPr>
            <w:tcW w:w="1559" w:type="dxa"/>
            <w:tcBorders>
              <w:top w:val="nil"/>
              <w:left w:val="nil"/>
              <w:bottom w:val="nil"/>
              <w:right w:val="nil"/>
            </w:tcBorders>
            <w:shd w:val="clear" w:color="000000" w:fill="66FF33"/>
            <w:vAlign w:val="center"/>
            <w:hideMark/>
          </w:tcPr>
          <w:p w14:paraId="3A30C79F" w14:textId="1B77FC95" w:rsidR="009F4FE6" w:rsidRPr="00E103FE" w:rsidRDefault="00A15B5A" w:rsidP="007E66CA">
            <w:pPr>
              <w:jc w:val="right"/>
              <w:rPr>
                <w:rFonts w:ascii="Calibri" w:hAnsi="Calibri" w:cs="Calibri"/>
                <w:b/>
                <w:bCs/>
                <w:color w:val="000000"/>
                <w:sz w:val="20"/>
                <w:szCs w:val="20"/>
              </w:rPr>
            </w:pPr>
            <w:r>
              <w:rPr>
                <w:rFonts w:ascii="Calibri" w:hAnsi="Calibri" w:cs="Calibri"/>
                <w:b/>
                <w:bCs/>
                <w:color w:val="000000"/>
                <w:sz w:val="20"/>
                <w:szCs w:val="20"/>
              </w:rPr>
              <w:t xml:space="preserve">51 585,42 </w:t>
            </w:r>
            <w:r w:rsidR="009F4FE6" w:rsidRPr="00E103FE">
              <w:rPr>
                <w:rFonts w:ascii="Calibri" w:hAnsi="Calibri" w:cs="Calibri"/>
                <w:b/>
                <w:bCs/>
                <w:color w:val="000000"/>
                <w:sz w:val="20"/>
                <w:szCs w:val="20"/>
              </w:rPr>
              <w:t>zł</w:t>
            </w:r>
          </w:p>
        </w:tc>
      </w:tr>
    </w:tbl>
    <w:p w14:paraId="24A43319" w14:textId="23CD484C" w:rsidR="003C26A4"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Analogicznie jak w przypadku składek na ubezpieczenia społeczne naliczone zostały stosownie do wysokości osobowego i bezosobowego funduszu płac składki na Fundusz Pracy</w:t>
      </w:r>
      <w:r w:rsidR="00DA1D21">
        <w:rPr>
          <w:rFonts w:asciiTheme="minorHAnsi" w:eastAsiaTheme="minorHAnsi" w:hAnsiTheme="minorHAnsi" w:cstheme="minorBidi"/>
          <w:sz w:val="22"/>
          <w:szCs w:val="22"/>
          <w:lang w:eastAsia="en-US"/>
        </w:rPr>
        <w:t xml:space="preserve"> oraz Fundusz Solidarnościowy</w:t>
      </w:r>
      <w:r w:rsidRPr="00D47CBF">
        <w:rPr>
          <w:rFonts w:asciiTheme="minorHAnsi" w:eastAsiaTheme="minorHAnsi" w:hAnsiTheme="minorHAnsi" w:cstheme="minorBidi"/>
          <w:sz w:val="22"/>
          <w:szCs w:val="22"/>
          <w:lang w:eastAsia="en-US"/>
        </w:rPr>
        <w:t xml:space="preserve">. Powyższe wydatki wykonano na poziomie </w:t>
      </w:r>
      <w:r w:rsidR="00BC1EF0">
        <w:rPr>
          <w:rFonts w:asciiTheme="minorHAnsi" w:eastAsiaTheme="minorHAnsi" w:hAnsiTheme="minorHAnsi" w:cstheme="minorBidi"/>
          <w:sz w:val="22"/>
          <w:szCs w:val="22"/>
          <w:lang w:eastAsia="en-US"/>
        </w:rPr>
        <w:t>6</w:t>
      </w:r>
      <w:r w:rsidR="00A15B5A">
        <w:rPr>
          <w:rFonts w:asciiTheme="minorHAnsi" w:eastAsiaTheme="minorHAnsi" w:hAnsiTheme="minorHAnsi" w:cstheme="minorBidi"/>
          <w:sz w:val="22"/>
          <w:szCs w:val="22"/>
          <w:lang w:eastAsia="en-US"/>
        </w:rPr>
        <w:t>6,14</w:t>
      </w:r>
      <w:r w:rsidRPr="00D47CBF">
        <w:rPr>
          <w:rFonts w:asciiTheme="minorHAnsi" w:eastAsiaTheme="minorHAnsi" w:hAnsiTheme="minorHAnsi" w:cstheme="minorBidi"/>
          <w:sz w:val="22"/>
          <w:szCs w:val="22"/>
          <w:lang w:eastAsia="en-US"/>
        </w:rPr>
        <w:t xml:space="preserve"> % w stosunku do planu budżetu na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w:t>
      </w:r>
      <w:r w:rsidRPr="00D47CBF">
        <w:rPr>
          <w:rFonts w:asciiTheme="minorHAnsi" w:hAnsiTheme="minorHAnsi"/>
          <w:sz w:val="22"/>
          <w:szCs w:val="22"/>
        </w:rPr>
        <w:t xml:space="preserve"> </w:t>
      </w:r>
      <w:r w:rsidRPr="00D47CBF">
        <w:rPr>
          <w:rFonts w:asciiTheme="minorHAnsi" w:eastAsiaTheme="minorHAnsi" w:hAnsiTheme="minorHAnsi" w:cstheme="minorBidi"/>
          <w:sz w:val="22"/>
          <w:szCs w:val="22"/>
          <w:lang w:eastAsia="en-US"/>
        </w:rPr>
        <w:t xml:space="preserve">Na dzień </w:t>
      </w:r>
      <w:r w:rsidR="002A2F6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w:t>
      </w:r>
      <w:r w:rsidRPr="0035263B">
        <w:rPr>
          <w:rFonts w:asciiTheme="minorHAnsi" w:eastAsiaTheme="minorHAnsi" w:hAnsiTheme="minorHAnsi" w:cstheme="minorBidi"/>
          <w:sz w:val="22"/>
          <w:szCs w:val="22"/>
          <w:lang w:eastAsia="en-US"/>
        </w:rPr>
        <w:t xml:space="preserve">wystąpiły zobowiązania </w:t>
      </w:r>
      <w:r w:rsidRPr="00BE7F0F">
        <w:rPr>
          <w:rFonts w:asciiTheme="minorHAnsi" w:eastAsiaTheme="minorHAnsi" w:hAnsiTheme="minorHAnsi" w:cstheme="minorBidi"/>
          <w:sz w:val="22"/>
          <w:szCs w:val="22"/>
          <w:lang w:eastAsia="en-US"/>
        </w:rPr>
        <w:t xml:space="preserve">w wysokości </w:t>
      </w:r>
      <w:r w:rsidR="00A15B5A">
        <w:rPr>
          <w:rFonts w:asciiTheme="minorHAnsi" w:eastAsiaTheme="minorHAnsi" w:hAnsiTheme="minorHAnsi" w:cstheme="minorBidi"/>
          <w:sz w:val="22"/>
          <w:szCs w:val="22"/>
          <w:lang w:eastAsia="en-US"/>
        </w:rPr>
        <w:t>3.629,78</w:t>
      </w:r>
      <w:r w:rsidRPr="00BE7F0F">
        <w:rPr>
          <w:rFonts w:asciiTheme="minorHAnsi" w:eastAsiaTheme="minorHAnsi" w:hAnsiTheme="minorHAnsi" w:cstheme="minorBidi"/>
          <w:sz w:val="22"/>
          <w:szCs w:val="22"/>
          <w:lang w:eastAsia="en-US"/>
        </w:rPr>
        <w:t xml:space="preserve"> zł</w:t>
      </w:r>
      <w:r w:rsidR="0035263B" w:rsidRPr="00BE7F0F">
        <w:rPr>
          <w:rFonts w:asciiTheme="minorHAnsi" w:eastAsiaTheme="minorHAnsi" w:hAnsiTheme="minorHAnsi" w:cstheme="minorBidi"/>
          <w:sz w:val="22"/>
          <w:szCs w:val="22"/>
          <w:lang w:eastAsia="en-US"/>
        </w:rPr>
        <w:t xml:space="preserve"> (</w:t>
      </w:r>
      <w:r w:rsidRPr="00BE7F0F">
        <w:rPr>
          <w:rFonts w:asciiTheme="minorHAnsi" w:eastAsiaTheme="minorHAnsi" w:hAnsiTheme="minorHAnsi" w:cstheme="minorBidi"/>
          <w:sz w:val="22"/>
          <w:szCs w:val="22"/>
          <w:lang w:eastAsia="en-US"/>
        </w:rPr>
        <w:t xml:space="preserve">w tym zobowiązania wymagalne 0,00 zł, zobowiązania niewymagalne </w:t>
      </w:r>
      <w:r w:rsidR="00BC1EF0">
        <w:rPr>
          <w:rFonts w:asciiTheme="minorHAnsi" w:eastAsiaTheme="minorHAnsi" w:hAnsiTheme="minorHAnsi" w:cstheme="minorBidi"/>
          <w:sz w:val="22"/>
          <w:szCs w:val="22"/>
          <w:lang w:eastAsia="en-US"/>
        </w:rPr>
        <w:t>3.</w:t>
      </w:r>
      <w:r w:rsidR="00A15B5A">
        <w:rPr>
          <w:rFonts w:asciiTheme="minorHAnsi" w:eastAsiaTheme="minorHAnsi" w:hAnsiTheme="minorHAnsi" w:cstheme="minorBidi"/>
          <w:sz w:val="22"/>
          <w:szCs w:val="22"/>
          <w:lang w:eastAsia="en-US"/>
        </w:rPr>
        <w:t>629,78</w:t>
      </w:r>
      <w:r w:rsidRPr="00BE7F0F">
        <w:rPr>
          <w:rFonts w:asciiTheme="minorHAnsi" w:eastAsiaTheme="minorHAnsi" w:hAnsiTheme="minorHAnsi" w:cstheme="minorBidi"/>
          <w:sz w:val="22"/>
          <w:szCs w:val="22"/>
          <w:lang w:eastAsia="en-US"/>
        </w:rPr>
        <w:t xml:space="preserve"> zł</w:t>
      </w:r>
      <w:r w:rsidR="0035263B" w:rsidRPr="00BE7F0F">
        <w:rPr>
          <w:rFonts w:asciiTheme="minorHAnsi" w:eastAsiaTheme="minorHAnsi" w:hAnsiTheme="minorHAnsi" w:cstheme="minorBidi"/>
          <w:sz w:val="22"/>
          <w:szCs w:val="22"/>
          <w:lang w:eastAsia="en-US"/>
        </w:rPr>
        <w:t>).</w:t>
      </w:r>
    </w:p>
    <w:p w14:paraId="1CCB4B95" w14:textId="77777777" w:rsidR="00DA1D21" w:rsidRPr="00D47CBF" w:rsidRDefault="00DA1D21"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5FD53269" w14:textId="77777777" w:rsidTr="007E66CA">
        <w:trPr>
          <w:trHeight w:val="288"/>
        </w:trPr>
        <w:tc>
          <w:tcPr>
            <w:tcW w:w="1417" w:type="dxa"/>
            <w:tcBorders>
              <w:top w:val="nil"/>
              <w:left w:val="nil"/>
              <w:bottom w:val="nil"/>
              <w:right w:val="nil"/>
            </w:tcBorders>
            <w:shd w:val="clear" w:color="000000" w:fill="008000"/>
            <w:vAlign w:val="center"/>
            <w:hideMark/>
          </w:tcPr>
          <w:p w14:paraId="08B5811E"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36271AEA"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154053A2" w14:textId="77777777" w:rsidR="009F4FE6" w:rsidRPr="00E103FE" w:rsidRDefault="009F4FE6" w:rsidP="007E66CA">
            <w:pPr>
              <w:jc w:val="both"/>
              <w:rPr>
                <w:rFonts w:ascii="Calibri" w:hAnsi="Calibri" w:cs="Calibri"/>
                <w:b/>
                <w:bCs/>
                <w:color w:val="000000"/>
                <w:sz w:val="20"/>
                <w:szCs w:val="20"/>
              </w:rPr>
            </w:pPr>
          </w:p>
        </w:tc>
      </w:tr>
      <w:tr w:rsidR="009F4FE6" w:rsidRPr="00E103FE" w14:paraId="397D2068" w14:textId="77777777" w:rsidTr="007E66CA">
        <w:trPr>
          <w:trHeight w:val="288"/>
        </w:trPr>
        <w:tc>
          <w:tcPr>
            <w:tcW w:w="1417" w:type="dxa"/>
            <w:tcBorders>
              <w:top w:val="nil"/>
              <w:left w:val="nil"/>
              <w:bottom w:val="nil"/>
              <w:right w:val="nil"/>
            </w:tcBorders>
            <w:shd w:val="clear" w:color="000000" w:fill="00CC00"/>
            <w:vAlign w:val="center"/>
            <w:hideMark/>
          </w:tcPr>
          <w:p w14:paraId="10FBC7B4"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26290AE6"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0F93F07A" w14:textId="77777777" w:rsidR="009F4FE6" w:rsidRPr="00E103FE" w:rsidRDefault="009F4FE6" w:rsidP="007E66CA">
            <w:pPr>
              <w:jc w:val="both"/>
              <w:rPr>
                <w:rFonts w:ascii="Calibri" w:hAnsi="Calibri" w:cs="Calibri"/>
                <w:b/>
                <w:bCs/>
                <w:color w:val="000000"/>
                <w:sz w:val="20"/>
                <w:szCs w:val="20"/>
              </w:rPr>
            </w:pPr>
          </w:p>
        </w:tc>
      </w:tr>
      <w:tr w:rsidR="009F4FE6" w:rsidRPr="00E103FE" w14:paraId="7C244427" w14:textId="77777777" w:rsidTr="007E66CA">
        <w:trPr>
          <w:trHeight w:val="333"/>
        </w:trPr>
        <w:tc>
          <w:tcPr>
            <w:tcW w:w="1417" w:type="dxa"/>
            <w:tcBorders>
              <w:top w:val="nil"/>
              <w:left w:val="nil"/>
              <w:bottom w:val="nil"/>
              <w:right w:val="nil"/>
            </w:tcBorders>
            <w:shd w:val="clear" w:color="000000" w:fill="66FF33"/>
            <w:vAlign w:val="center"/>
            <w:hideMark/>
          </w:tcPr>
          <w:p w14:paraId="10511671" w14:textId="29F4BBF8"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DA1D21">
              <w:rPr>
                <w:rFonts w:ascii="Calibri" w:hAnsi="Calibri" w:cs="Calibri"/>
                <w:b/>
                <w:bCs/>
                <w:color w:val="000000"/>
                <w:sz w:val="20"/>
                <w:szCs w:val="20"/>
              </w:rPr>
              <w:t>4170</w:t>
            </w:r>
          </w:p>
        </w:tc>
        <w:tc>
          <w:tcPr>
            <w:tcW w:w="4820" w:type="dxa"/>
            <w:tcBorders>
              <w:top w:val="nil"/>
              <w:left w:val="nil"/>
              <w:bottom w:val="nil"/>
              <w:right w:val="nil"/>
            </w:tcBorders>
            <w:shd w:val="clear" w:color="000000" w:fill="66FF33"/>
            <w:vAlign w:val="center"/>
            <w:hideMark/>
          </w:tcPr>
          <w:p w14:paraId="11D6ACAB" w14:textId="42B914DF" w:rsidR="009F4FE6" w:rsidRPr="00E103FE" w:rsidRDefault="00DA1D21"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Wynagrodzenia bezosobowe</w:t>
            </w:r>
          </w:p>
        </w:tc>
        <w:tc>
          <w:tcPr>
            <w:tcW w:w="1559" w:type="dxa"/>
            <w:tcBorders>
              <w:top w:val="nil"/>
              <w:left w:val="nil"/>
              <w:bottom w:val="nil"/>
              <w:right w:val="nil"/>
            </w:tcBorders>
            <w:shd w:val="clear" w:color="000000" w:fill="66FF33"/>
            <w:vAlign w:val="center"/>
            <w:hideMark/>
          </w:tcPr>
          <w:p w14:paraId="73AAD7C3" w14:textId="1DC59440" w:rsidR="009F4FE6" w:rsidRPr="00E103FE" w:rsidRDefault="00A15B5A" w:rsidP="007E66CA">
            <w:pPr>
              <w:jc w:val="right"/>
              <w:rPr>
                <w:rFonts w:ascii="Calibri" w:hAnsi="Calibri" w:cs="Calibri"/>
                <w:b/>
                <w:bCs/>
                <w:color w:val="000000"/>
                <w:sz w:val="20"/>
                <w:szCs w:val="20"/>
              </w:rPr>
            </w:pPr>
            <w:r>
              <w:rPr>
                <w:rFonts w:ascii="Calibri" w:hAnsi="Calibri" w:cs="Calibri"/>
                <w:b/>
                <w:bCs/>
                <w:color w:val="000000"/>
                <w:sz w:val="20"/>
                <w:szCs w:val="20"/>
              </w:rPr>
              <w:t>45 401</w:t>
            </w:r>
            <w:r w:rsidR="00A951B2">
              <w:rPr>
                <w:rFonts w:ascii="Calibri" w:hAnsi="Calibri" w:cs="Calibri"/>
                <w:b/>
                <w:bCs/>
                <w:color w:val="000000"/>
                <w:sz w:val="20"/>
                <w:szCs w:val="20"/>
              </w:rPr>
              <w:t xml:space="preserve">,00 </w:t>
            </w:r>
            <w:r w:rsidR="009F4FE6" w:rsidRPr="00E103FE">
              <w:rPr>
                <w:rFonts w:ascii="Calibri" w:hAnsi="Calibri" w:cs="Calibri"/>
                <w:b/>
                <w:bCs/>
                <w:color w:val="000000"/>
                <w:sz w:val="20"/>
                <w:szCs w:val="20"/>
              </w:rPr>
              <w:t>zł</w:t>
            </w:r>
          </w:p>
        </w:tc>
      </w:tr>
    </w:tbl>
    <w:p w14:paraId="2777B340" w14:textId="65CC23C8" w:rsidR="00A15B5A" w:rsidRDefault="003C26A4" w:rsidP="00A15B5A">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Wydatki związane z wynagrodzeniami bezosobowymi wykonane zostały na poziomie </w:t>
      </w:r>
      <w:r w:rsidR="00A15B5A">
        <w:rPr>
          <w:rFonts w:asciiTheme="minorHAnsi" w:eastAsiaTheme="minorHAnsi" w:hAnsiTheme="minorHAnsi" w:cstheme="minorBidi"/>
          <w:sz w:val="22"/>
          <w:szCs w:val="22"/>
          <w:lang w:eastAsia="en-US"/>
        </w:rPr>
        <w:t xml:space="preserve">45,40 </w:t>
      </w:r>
      <w:r w:rsidRPr="00D47CBF">
        <w:rPr>
          <w:rFonts w:asciiTheme="minorHAnsi" w:eastAsiaTheme="minorHAnsi" w:hAnsiTheme="minorHAnsi" w:cstheme="minorBidi"/>
          <w:sz w:val="22"/>
          <w:szCs w:val="22"/>
          <w:lang w:eastAsia="en-US"/>
        </w:rPr>
        <w:t xml:space="preserve">% w stosunku do planu finansowego. Na dzień </w:t>
      </w:r>
      <w:r w:rsidR="00EE12E9">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w:t>
      </w:r>
      <w:r w:rsidR="00EE12E9">
        <w:rPr>
          <w:rFonts w:asciiTheme="minorHAnsi" w:eastAsiaTheme="minorHAnsi" w:hAnsiTheme="minorHAnsi" w:cstheme="minorBidi"/>
          <w:sz w:val="22"/>
          <w:szCs w:val="22"/>
          <w:lang w:eastAsia="en-US"/>
        </w:rPr>
        <w:t xml:space="preserve"> </w:t>
      </w:r>
      <w:r w:rsidR="00A15B5A" w:rsidRPr="0035263B">
        <w:rPr>
          <w:rFonts w:asciiTheme="minorHAnsi" w:eastAsiaTheme="minorHAnsi" w:hAnsiTheme="minorHAnsi" w:cstheme="minorBidi"/>
          <w:sz w:val="22"/>
          <w:szCs w:val="22"/>
          <w:lang w:eastAsia="en-US"/>
        </w:rPr>
        <w:t xml:space="preserve">wystąpiły zobowiązania </w:t>
      </w:r>
      <w:r w:rsidR="00A15B5A" w:rsidRPr="00BE7F0F">
        <w:rPr>
          <w:rFonts w:asciiTheme="minorHAnsi" w:eastAsiaTheme="minorHAnsi" w:hAnsiTheme="minorHAnsi" w:cstheme="minorBidi"/>
          <w:sz w:val="22"/>
          <w:szCs w:val="22"/>
          <w:lang w:eastAsia="en-US"/>
        </w:rPr>
        <w:t xml:space="preserve">w wysokości </w:t>
      </w:r>
      <w:r w:rsidR="00A15B5A">
        <w:rPr>
          <w:rFonts w:asciiTheme="minorHAnsi" w:eastAsiaTheme="minorHAnsi" w:hAnsiTheme="minorHAnsi" w:cstheme="minorBidi"/>
          <w:sz w:val="22"/>
          <w:szCs w:val="22"/>
          <w:lang w:eastAsia="en-US"/>
        </w:rPr>
        <w:t>499,00</w:t>
      </w:r>
      <w:r w:rsidR="00A15B5A" w:rsidRPr="00BE7F0F">
        <w:rPr>
          <w:rFonts w:asciiTheme="minorHAnsi" w:eastAsiaTheme="minorHAnsi" w:hAnsiTheme="minorHAnsi" w:cstheme="minorBidi"/>
          <w:sz w:val="22"/>
          <w:szCs w:val="22"/>
          <w:lang w:eastAsia="en-US"/>
        </w:rPr>
        <w:t xml:space="preserve"> zł (w tym zobowiązania wymagalne 0,00 zł, zobowiązania niewymagalne </w:t>
      </w:r>
      <w:r w:rsidR="00A15B5A">
        <w:rPr>
          <w:rFonts w:asciiTheme="minorHAnsi" w:eastAsiaTheme="minorHAnsi" w:hAnsiTheme="minorHAnsi" w:cstheme="minorBidi"/>
          <w:sz w:val="22"/>
          <w:szCs w:val="22"/>
          <w:lang w:eastAsia="en-US"/>
        </w:rPr>
        <w:t>499,00</w:t>
      </w:r>
      <w:r w:rsidR="00A15B5A" w:rsidRPr="00BE7F0F">
        <w:rPr>
          <w:rFonts w:asciiTheme="minorHAnsi" w:eastAsiaTheme="minorHAnsi" w:hAnsiTheme="minorHAnsi" w:cstheme="minorBidi"/>
          <w:sz w:val="22"/>
          <w:szCs w:val="22"/>
          <w:lang w:eastAsia="en-US"/>
        </w:rPr>
        <w:t xml:space="preserve"> zł).</w:t>
      </w:r>
    </w:p>
    <w:p w14:paraId="7CAAE6AC" w14:textId="77777777" w:rsidR="00BA6863" w:rsidRPr="00D47CBF" w:rsidRDefault="00BA6863"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1F3726DA" w14:textId="77777777" w:rsidTr="007E66CA">
        <w:trPr>
          <w:trHeight w:val="288"/>
        </w:trPr>
        <w:tc>
          <w:tcPr>
            <w:tcW w:w="1417" w:type="dxa"/>
            <w:tcBorders>
              <w:top w:val="nil"/>
              <w:left w:val="nil"/>
              <w:bottom w:val="nil"/>
              <w:right w:val="nil"/>
            </w:tcBorders>
            <w:shd w:val="clear" w:color="000000" w:fill="008000"/>
            <w:vAlign w:val="center"/>
            <w:hideMark/>
          </w:tcPr>
          <w:p w14:paraId="20B35698"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1B0DB88C"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86D9697" w14:textId="77777777" w:rsidR="009F4FE6" w:rsidRPr="00E103FE" w:rsidRDefault="009F4FE6" w:rsidP="007E66CA">
            <w:pPr>
              <w:jc w:val="both"/>
              <w:rPr>
                <w:rFonts w:ascii="Calibri" w:hAnsi="Calibri" w:cs="Calibri"/>
                <w:b/>
                <w:bCs/>
                <w:color w:val="000000"/>
                <w:sz w:val="20"/>
                <w:szCs w:val="20"/>
              </w:rPr>
            </w:pPr>
          </w:p>
        </w:tc>
      </w:tr>
      <w:tr w:rsidR="009F4FE6" w:rsidRPr="00E103FE" w14:paraId="4FD78186" w14:textId="77777777" w:rsidTr="007E66CA">
        <w:trPr>
          <w:trHeight w:val="288"/>
        </w:trPr>
        <w:tc>
          <w:tcPr>
            <w:tcW w:w="1417" w:type="dxa"/>
            <w:tcBorders>
              <w:top w:val="nil"/>
              <w:left w:val="nil"/>
              <w:bottom w:val="nil"/>
              <w:right w:val="nil"/>
            </w:tcBorders>
            <w:shd w:val="clear" w:color="000000" w:fill="00CC00"/>
            <w:vAlign w:val="center"/>
            <w:hideMark/>
          </w:tcPr>
          <w:p w14:paraId="21DA46C0"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4DD8E726"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15288DE0" w14:textId="77777777" w:rsidR="009F4FE6" w:rsidRPr="00E103FE" w:rsidRDefault="009F4FE6" w:rsidP="007E66CA">
            <w:pPr>
              <w:jc w:val="both"/>
              <w:rPr>
                <w:rFonts w:ascii="Calibri" w:hAnsi="Calibri" w:cs="Calibri"/>
                <w:b/>
                <w:bCs/>
                <w:color w:val="000000"/>
                <w:sz w:val="20"/>
                <w:szCs w:val="20"/>
              </w:rPr>
            </w:pPr>
          </w:p>
        </w:tc>
      </w:tr>
      <w:tr w:rsidR="009F4FE6" w:rsidRPr="00E103FE" w14:paraId="5FEDFCC1" w14:textId="77777777" w:rsidTr="007E66CA">
        <w:trPr>
          <w:trHeight w:val="333"/>
        </w:trPr>
        <w:tc>
          <w:tcPr>
            <w:tcW w:w="1417" w:type="dxa"/>
            <w:tcBorders>
              <w:top w:val="nil"/>
              <w:left w:val="nil"/>
              <w:bottom w:val="nil"/>
              <w:right w:val="nil"/>
            </w:tcBorders>
            <w:shd w:val="clear" w:color="000000" w:fill="66FF33"/>
            <w:vAlign w:val="center"/>
            <w:hideMark/>
          </w:tcPr>
          <w:p w14:paraId="1990BF88" w14:textId="4B64D7C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BA6863">
              <w:rPr>
                <w:rFonts w:ascii="Calibri" w:hAnsi="Calibri" w:cs="Calibri"/>
                <w:b/>
                <w:bCs/>
                <w:color w:val="000000"/>
                <w:sz w:val="20"/>
                <w:szCs w:val="20"/>
              </w:rPr>
              <w:t>4190</w:t>
            </w:r>
          </w:p>
        </w:tc>
        <w:tc>
          <w:tcPr>
            <w:tcW w:w="4820" w:type="dxa"/>
            <w:tcBorders>
              <w:top w:val="nil"/>
              <w:left w:val="nil"/>
              <w:bottom w:val="nil"/>
              <w:right w:val="nil"/>
            </w:tcBorders>
            <w:shd w:val="clear" w:color="000000" w:fill="66FF33"/>
            <w:vAlign w:val="center"/>
            <w:hideMark/>
          </w:tcPr>
          <w:p w14:paraId="611093AE" w14:textId="05B0EA22" w:rsidR="009F4FE6" w:rsidRPr="00E103FE" w:rsidRDefault="00BA6863"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Nagrody konkursowe</w:t>
            </w:r>
          </w:p>
        </w:tc>
        <w:tc>
          <w:tcPr>
            <w:tcW w:w="1559" w:type="dxa"/>
            <w:tcBorders>
              <w:top w:val="nil"/>
              <w:left w:val="nil"/>
              <w:bottom w:val="nil"/>
              <w:right w:val="nil"/>
            </w:tcBorders>
            <w:shd w:val="clear" w:color="000000" w:fill="66FF33"/>
            <w:vAlign w:val="center"/>
            <w:hideMark/>
          </w:tcPr>
          <w:p w14:paraId="53FE5ACB" w14:textId="1F95F4F2" w:rsidR="009F4FE6" w:rsidRPr="00E103FE" w:rsidRDefault="00A15B5A" w:rsidP="007E66CA">
            <w:pPr>
              <w:jc w:val="right"/>
              <w:rPr>
                <w:rFonts w:ascii="Calibri" w:hAnsi="Calibri" w:cs="Calibri"/>
                <w:b/>
                <w:bCs/>
                <w:color w:val="000000"/>
                <w:sz w:val="20"/>
                <w:szCs w:val="20"/>
              </w:rPr>
            </w:pPr>
            <w:r>
              <w:rPr>
                <w:rFonts w:ascii="Calibri" w:hAnsi="Calibri" w:cs="Calibri"/>
                <w:b/>
                <w:bCs/>
                <w:color w:val="000000"/>
                <w:sz w:val="20"/>
                <w:szCs w:val="20"/>
              </w:rPr>
              <w:t>494,95</w:t>
            </w:r>
            <w:r w:rsidR="009F4FE6" w:rsidRPr="00E103FE">
              <w:rPr>
                <w:rFonts w:ascii="Calibri" w:hAnsi="Calibri" w:cs="Calibri"/>
                <w:b/>
                <w:bCs/>
                <w:color w:val="000000"/>
                <w:sz w:val="20"/>
                <w:szCs w:val="20"/>
              </w:rPr>
              <w:t xml:space="preserve"> zł</w:t>
            </w:r>
          </w:p>
        </w:tc>
      </w:tr>
    </w:tbl>
    <w:p w14:paraId="6FF22A95" w14:textId="00CC5DF7" w:rsidR="003C26A4"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Powyższy paragraf </w:t>
      </w:r>
      <w:r w:rsidR="00EE12E9">
        <w:rPr>
          <w:rFonts w:asciiTheme="minorHAnsi" w:eastAsiaTheme="minorHAnsi" w:hAnsiTheme="minorHAnsi" w:cstheme="minorBidi"/>
          <w:sz w:val="22"/>
          <w:szCs w:val="22"/>
          <w:lang w:eastAsia="en-US"/>
        </w:rPr>
        <w:t>obejmował</w:t>
      </w:r>
      <w:r w:rsidRPr="00D47CBF">
        <w:rPr>
          <w:rFonts w:asciiTheme="minorHAnsi" w:eastAsiaTheme="minorHAnsi" w:hAnsiTheme="minorHAnsi" w:cstheme="minorBidi"/>
          <w:sz w:val="22"/>
          <w:szCs w:val="22"/>
          <w:lang w:eastAsia="en-US"/>
        </w:rPr>
        <w:t xml:space="preserve"> </w:t>
      </w:r>
      <w:r w:rsidR="00EE12E9">
        <w:rPr>
          <w:rFonts w:asciiTheme="minorHAnsi" w:eastAsiaTheme="minorHAnsi" w:hAnsiTheme="minorHAnsi" w:cstheme="minorBidi"/>
          <w:sz w:val="22"/>
          <w:szCs w:val="22"/>
          <w:lang w:eastAsia="en-US"/>
        </w:rPr>
        <w:t>wydatki związane z nagrodami</w:t>
      </w:r>
      <w:r w:rsidRPr="00D47CBF">
        <w:rPr>
          <w:rFonts w:asciiTheme="minorHAnsi" w:eastAsiaTheme="minorHAnsi" w:hAnsiTheme="minorHAnsi" w:cstheme="minorBidi"/>
          <w:sz w:val="22"/>
          <w:szCs w:val="22"/>
          <w:lang w:eastAsia="en-US"/>
        </w:rPr>
        <w:t xml:space="preserve"> dla osób fizycznych, osób prawnych i innych jednostek organizacyjnych.  Wykonanie powyższego paragrafu zrealizowano na poziomie </w:t>
      </w:r>
      <w:r w:rsidR="00A15B5A">
        <w:rPr>
          <w:rFonts w:asciiTheme="minorHAnsi" w:eastAsiaTheme="minorHAnsi" w:hAnsiTheme="minorHAnsi" w:cstheme="minorBidi"/>
          <w:sz w:val="22"/>
          <w:szCs w:val="22"/>
          <w:lang w:eastAsia="en-US"/>
        </w:rPr>
        <w:t>4,95</w:t>
      </w:r>
      <w:r w:rsidRPr="00D47CBF">
        <w:rPr>
          <w:rFonts w:asciiTheme="minorHAnsi" w:eastAsiaTheme="minorHAnsi" w:hAnsiTheme="minorHAnsi" w:cstheme="minorBidi"/>
          <w:sz w:val="22"/>
          <w:szCs w:val="22"/>
          <w:lang w:eastAsia="en-US"/>
        </w:rPr>
        <w:t xml:space="preserve"> % w stosunku do planu. Powyższe wydatki przeznaczone zostały na realizację zadań związanych z edukacją ekologiczną prowadzoną przez KZGRL. Zobowiązania na dzień </w:t>
      </w:r>
      <w:r w:rsidR="00EE12E9">
        <w:rPr>
          <w:rFonts w:asciiTheme="minorHAnsi" w:eastAsiaTheme="minorHAnsi" w:hAnsiTheme="minorHAnsi" w:cstheme="minorBidi"/>
          <w:sz w:val="22"/>
          <w:szCs w:val="22"/>
          <w:lang w:eastAsia="en-US"/>
        </w:rPr>
        <w:t xml:space="preserve">31 grudnia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r. nie wystąpiły.</w:t>
      </w:r>
    </w:p>
    <w:p w14:paraId="5643897A" w14:textId="77777777" w:rsidR="00BA6863" w:rsidRPr="00D47CBF" w:rsidRDefault="00BA6863"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38BFE08D" w14:textId="77777777" w:rsidTr="007E66CA">
        <w:trPr>
          <w:trHeight w:val="288"/>
        </w:trPr>
        <w:tc>
          <w:tcPr>
            <w:tcW w:w="1417" w:type="dxa"/>
            <w:tcBorders>
              <w:top w:val="nil"/>
              <w:left w:val="nil"/>
              <w:bottom w:val="nil"/>
              <w:right w:val="nil"/>
            </w:tcBorders>
            <w:shd w:val="clear" w:color="000000" w:fill="008000"/>
            <w:vAlign w:val="center"/>
            <w:hideMark/>
          </w:tcPr>
          <w:p w14:paraId="1B73DF86"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4752D69F"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50005B6A" w14:textId="77777777" w:rsidR="009F4FE6" w:rsidRPr="00E103FE" w:rsidRDefault="009F4FE6" w:rsidP="007E66CA">
            <w:pPr>
              <w:jc w:val="both"/>
              <w:rPr>
                <w:rFonts w:ascii="Calibri" w:hAnsi="Calibri" w:cs="Calibri"/>
                <w:b/>
                <w:bCs/>
                <w:color w:val="000000"/>
                <w:sz w:val="20"/>
                <w:szCs w:val="20"/>
              </w:rPr>
            </w:pPr>
          </w:p>
        </w:tc>
      </w:tr>
      <w:tr w:rsidR="009F4FE6" w:rsidRPr="00E103FE" w14:paraId="632836C8" w14:textId="77777777" w:rsidTr="007E66CA">
        <w:trPr>
          <w:trHeight w:val="288"/>
        </w:trPr>
        <w:tc>
          <w:tcPr>
            <w:tcW w:w="1417" w:type="dxa"/>
            <w:tcBorders>
              <w:top w:val="nil"/>
              <w:left w:val="nil"/>
              <w:bottom w:val="nil"/>
              <w:right w:val="nil"/>
            </w:tcBorders>
            <w:shd w:val="clear" w:color="000000" w:fill="00CC00"/>
            <w:vAlign w:val="center"/>
            <w:hideMark/>
          </w:tcPr>
          <w:p w14:paraId="34166268"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59C9F9CF"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348165B9" w14:textId="77777777" w:rsidR="009F4FE6" w:rsidRPr="00E103FE" w:rsidRDefault="009F4FE6" w:rsidP="007E66CA">
            <w:pPr>
              <w:jc w:val="both"/>
              <w:rPr>
                <w:rFonts w:ascii="Calibri" w:hAnsi="Calibri" w:cs="Calibri"/>
                <w:b/>
                <w:bCs/>
                <w:color w:val="000000"/>
                <w:sz w:val="20"/>
                <w:szCs w:val="20"/>
              </w:rPr>
            </w:pPr>
          </w:p>
        </w:tc>
      </w:tr>
      <w:tr w:rsidR="009F4FE6" w:rsidRPr="00E103FE" w14:paraId="59DFC82E" w14:textId="77777777" w:rsidTr="007E66CA">
        <w:trPr>
          <w:trHeight w:val="333"/>
        </w:trPr>
        <w:tc>
          <w:tcPr>
            <w:tcW w:w="1417" w:type="dxa"/>
            <w:tcBorders>
              <w:top w:val="nil"/>
              <w:left w:val="nil"/>
              <w:bottom w:val="nil"/>
              <w:right w:val="nil"/>
            </w:tcBorders>
            <w:shd w:val="clear" w:color="000000" w:fill="66FF33"/>
            <w:vAlign w:val="center"/>
            <w:hideMark/>
          </w:tcPr>
          <w:p w14:paraId="18CA88ED" w14:textId="2F0E9004"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BA6863">
              <w:rPr>
                <w:rFonts w:ascii="Calibri" w:hAnsi="Calibri" w:cs="Calibri"/>
                <w:b/>
                <w:bCs/>
                <w:color w:val="000000"/>
                <w:sz w:val="20"/>
                <w:szCs w:val="20"/>
              </w:rPr>
              <w:t>4210</w:t>
            </w:r>
          </w:p>
        </w:tc>
        <w:tc>
          <w:tcPr>
            <w:tcW w:w="4820" w:type="dxa"/>
            <w:tcBorders>
              <w:top w:val="nil"/>
              <w:left w:val="nil"/>
              <w:bottom w:val="nil"/>
              <w:right w:val="nil"/>
            </w:tcBorders>
            <w:shd w:val="clear" w:color="000000" w:fill="66FF33"/>
            <w:vAlign w:val="center"/>
            <w:hideMark/>
          </w:tcPr>
          <w:p w14:paraId="2CF39FA6" w14:textId="2F69A721" w:rsidR="009F4FE6" w:rsidRPr="00E103FE" w:rsidRDefault="00BA6863"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Zakup materiałów i wyposażenia</w:t>
            </w:r>
          </w:p>
        </w:tc>
        <w:tc>
          <w:tcPr>
            <w:tcW w:w="1559" w:type="dxa"/>
            <w:tcBorders>
              <w:top w:val="nil"/>
              <w:left w:val="nil"/>
              <w:bottom w:val="nil"/>
              <w:right w:val="nil"/>
            </w:tcBorders>
            <w:shd w:val="clear" w:color="000000" w:fill="66FF33"/>
            <w:vAlign w:val="center"/>
            <w:hideMark/>
          </w:tcPr>
          <w:p w14:paraId="19407BF3" w14:textId="24CE5002" w:rsidR="009F4FE6" w:rsidRPr="00E103FE" w:rsidRDefault="00A15B5A" w:rsidP="007E66CA">
            <w:pPr>
              <w:jc w:val="right"/>
              <w:rPr>
                <w:rFonts w:ascii="Calibri" w:hAnsi="Calibri" w:cs="Calibri"/>
                <w:b/>
                <w:bCs/>
                <w:color w:val="000000"/>
                <w:sz w:val="20"/>
                <w:szCs w:val="20"/>
              </w:rPr>
            </w:pPr>
            <w:r>
              <w:rPr>
                <w:rFonts w:ascii="Calibri" w:hAnsi="Calibri" w:cs="Calibri"/>
                <w:b/>
                <w:bCs/>
                <w:color w:val="000000"/>
                <w:sz w:val="20"/>
                <w:szCs w:val="20"/>
              </w:rPr>
              <w:t>369 784,73</w:t>
            </w:r>
            <w:r w:rsidR="009F4FE6" w:rsidRPr="00E103FE">
              <w:rPr>
                <w:rFonts w:ascii="Calibri" w:hAnsi="Calibri" w:cs="Calibri"/>
                <w:b/>
                <w:bCs/>
                <w:color w:val="000000"/>
                <w:sz w:val="20"/>
                <w:szCs w:val="20"/>
              </w:rPr>
              <w:t xml:space="preserve"> zł</w:t>
            </w:r>
          </w:p>
        </w:tc>
      </w:tr>
    </w:tbl>
    <w:p w14:paraId="27BB3EB9" w14:textId="73FA8E21"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Paragraf 4210 obejmujący zakup materiałów i wyposażenia zrealizowany został na poziomie </w:t>
      </w:r>
      <w:r w:rsidR="00A15B5A">
        <w:rPr>
          <w:rFonts w:asciiTheme="minorHAnsi" w:eastAsiaTheme="minorHAnsi" w:hAnsiTheme="minorHAnsi" w:cstheme="minorBidi"/>
          <w:sz w:val="22"/>
          <w:szCs w:val="22"/>
          <w:lang w:eastAsia="en-US"/>
        </w:rPr>
        <w:t xml:space="preserve">73,96 </w:t>
      </w:r>
      <w:r w:rsidRPr="00D47CBF">
        <w:rPr>
          <w:rFonts w:asciiTheme="minorHAnsi" w:eastAsiaTheme="minorHAnsi" w:hAnsiTheme="minorHAnsi" w:cstheme="minorBidi"/>
          <w:sz w:val="22"/>
          <w:szCs w:val="22"/>
          <w:lang w:eastAsia="en-US"/>
        </w:rPr>
        <w:t>% (w stosunku do planu). Wydatki dotyczyły m.in. zakupu artykułów biurowych, gospodarczych, itp. Powyższe wydatki kształtowały się w następujący sposób:</w:t>
      </w:r>
    </w:p>
    <w:p w14:paraId="5562026B" w14:textId="030406A3" w:rsidR="003C26A4" w:rsidRPr="000D48F9"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0D48F9">
        <w:rPr>
          <w:rFonts w:asciiTheme="minorHAnsi" w:eastAsiaTheme="minorHAnsi" w:hAnsiTheme="minorHAnsi" w:cstheme="minorBidi"/>
          <w:sz w:val="22"/>
          <w:szCs w:val="22"/>
          <w:lang w:eastAsia="en-US"/>
        </w:rPr>
        <w:t xml:space="preserve">- materiały biurowe – </w:t>
      </w:r>
      <w:r w:rsidR="000D48F9" w:rsidRPr="000D48F9">
        <w:rPr>
          <w:rFonts w:asciiTheme="minorHAnsi" w:eastAsiaTheme="minorHAnsi" w:hAnsiTheme="minorHAnsi" w:cstheme="minorBidi"/>
          <w:sz w:val="22"/>
          <w:szCs w:val="22"/>
          <w:lang w:eastAsia="en-US"/>
        </w:rPr>
        <w:t>37.</w:t>
      </w:r>
      <w:r w:rsidR="000E1D24">
        <w:rPr>
          <w:rFonts w:asciiTheme="minorHAnsi" w:eastAsiaTheme="minorHAnsi" w:hAnsiTheme="minorHAnsi" w:cstheme="minorBidi"/>
          <w:sz w:val="22"/>
          <w:szCs w:val="22"/>
          <w:lang w:eastAsia="en-US"/>
        </w:rPr>
        <w:t>393,58</w:t>
      </w:r>
      <w:r w:rsidRPr="000D48F9">
        <w:rPr>
          <w:rFonts w:asciiTheme="minorHAnsi" w:eastAsiaTheme="minorHAnsi" w:hAnsiTheme="minorHAnsi" w:cstheme="minorBidi"/>
          <w:sz w:val="22"/>
          <w:szCs w:val="22"/>
          <w:lang w:eastAsia="en-US"/>
        </w:rPr>
        <w:t xml:space="preserve"> zł</w:t>
      </w:r>
    </w:p>
    <w:p w14:paraId="213B2851" w14:textId="3F90DE14" w:rsidR="003C26A4" w:rsidRPr="008339D8"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8339D8">
        <w:rPr>
          <w:rFonts w:asciiTheme="minorHAnsi" w:eastAsiaTheme="minorHAnsi" w:hAnsiTheme="minorHAnsi" w:cstheme="minorBidi"/>
          <w:sz w:val="22"/>
          <w:szCs w:val="22"/>
          <w:lang w:eastAsia="en-US"/>
        </w:rPr>
        <w:t xml:space="preserve">- akcesoria i materiały komputerowe – </w:t>
      </w:r>
      <w:r w:rsidR="008339D8" w:rsidRPr="008339D8">
        <w:rPr>
          <w:rFonts w:asciiTheme="minorHAnsi" w:eastAsiaTheme="minorHAnsi" w:hAnsiTheme="minorHAnsi" w:cstheme="minorBidi"/>
          <w:sz w:val="22"/>
          <w:szCs w:val="22"/>
          <w:lang w:eastAsia="en-US"/>
        </w:rPr>
        <w:t>30.411,60</w:t>
      </w:r>
      <w:r w:rsidRPr="008339D8">
        <w:rPr>
          <w:rFonts w:asciiTheme="minorHAnsi" w:eastAsiaTheme="minorHAnsi" w:hAnsiTheme="minorHAnsi" w:cstheme="minorBidi"/>
          <w:sz w:val="22"/>
          <w:szCs w:val="22"/>
          <w:lang w:eastAsia="en-US"/>
        </w:rPr>
        <w:t xml:space="preserve"> zł</w:t>
      </w:r>
    </w:p>
    <w:p w14:paraId="75867B99" w14:textId="30D57956" w:rsidR="003C26A4" w:rsidRPr="008339D8" w:rsidRDefault="00626BF5" w:rsidP="003C26A4">
      <w:pPr>
        <w:spacing w:after="200" w:line="276" w:lineRule="auto"/>
        <w:ind w:left="720"/>
        <w:contextualSpacing/>
        <w:jc w:val="both"/>
        <w:rPr>
          <w:rFonts w:asciiTheme="minorHAnsi" w:eastAsiaTheme="minorHAnsi" w:hAnsiTheme="minorHAnsi" w:cstheme="minorBidi"/>
          <w:sz w:val="22"/>
          <w:szCs w:val="22"/>
          <w:lang w:eastAsia="en-US"/>
        </w:rPr>
      </w:pPr>
      <w:r w:rsidRPr="008339D8">
        <w:rPr>
          <w:rFonts w:asciiTheme="minorHAnsi" w:eastAsiaTheme="minorHAnsi" w:hAnsiTheme="minorHAnsi" w:cstheme="minorBidi"/>
          <w:sz w:val="22"/>
          <w:szCs w:val="22"/>
          <w:lang w:eastAsia="en-US"/>
        </w:rPr>
        <w:t xml:space="preserve">- druki – </w:t>
      </w:r>
      <w:r w:rsidR="008339D8" w:rsidRPr="008339D8">
        <w:rPr>
          <w:rFonts w:asciiTheme="minorHAnsi" w:eastAsiaTheme="minorHAnsi" w:hAnsiTheme="minorHAnsi" w:cstheme="minorBidi"/>
          <w:sz w:val="22"/>
          <w:szCs w:val="22"/>
          <w:lang w:eastAsia="en-US"/>
        </w:rPr>
        <w:t>7.031,85</w:t>
      </w:r>
      <w:r w:rsidR="003C26A4" w:rsidRPr="008339D8">
        <w:rPr>
          <w:rFonts w:asciiTheme="minorHAnsi" w:eastAsiaTheme="minorHAnsi" w:hAnsiTheme="minorHAnsi" w:cstheme="minorBidi"/>
          <w:sz w:val="22"/>
          <w:szCs w:val="22"/>
          <w:lang w:eastAsia="en-US"/>
        </w:rPr>
        <w:t xml:space="preserve"> zł</w:t>
      </w:r>
    </w:p>
    <w:p w14:paraId="4340840F" w14:textId="7B92EB53" w:rsidR="003C26A4" w:rsidRPr="008339D8" w:rsidRDefault="003C26A4" w:rsidP="000F65AC">
      <w:pPr>
        <w:spacing w:after="200" w:line="276" w:lineRule="auto"/>
        <w:ind w:left="720"/>
        <w:contextualSpacing/>
        <w:jc w:val="both"/>
        <w:rPr>
          <w:rFonts w:asciiTheme="minorHAnsi" w:eastAsiaTheme="minorHAnsi" w:hAnsiTheme="minorHAnsi" w:cstheme="minorBidi"/>
          <w:sz w:val="22"/>
          <w:szCs w:val="22"/>
          <w:lang w:eastAsia="en-US"/>
        </w:rPr>
      </w:pPr>
      <w:r w:rsidRPr="008339D8">
        <w:rPr>
          <w:rFonts w:asciiTheme="minorHAnsi" w:eastAsiaTheme="minorHAnsi" w:hAnsiTheme="minorHAnsi" w:cstheme="minorBidi"/>
          <w:sz w:val="22"/>
          <w:szCs w:val="22"/>
          <w:lang w:eastAsia="en-US"/>
        </w:rPr>
        <w:t>- za</w:t>
      </w:r>
      <w:r w:rsidR="00626BF5" w:rsidRPr="008339D8">
        <w:rPr>
          <w:rFonts w:asciiTheme="minorHAnsi" w:eastAsiaTheme="minorHAnsi" w:hAnsiTheme="minorHAnsi" w:cstheme="minorBidi"/>
          <w:sz w:val="22"/>
          <w:szCs w:val="22"/>
          <w:lang w:eastAsia="en-US"/>
        </w:rPr>
        <w:t>kup wyposażenia –</w:t>
      </w:r>
      <w:r w:rsidR="00F01256" w:rsidRPr="008339D8">
        <w:rPr>
          <w:rFonts w:asciiTheme="minorHAnsi" w:eastAsiaTheme="minorHAnsi" w:hAnsiTheme="minorHAnsi" w:cstheme="minorBidi"/>
          <w:sz w:val="22"/>
          <w:szCs w:val="22"/>
          <w:lang w:eastAsia="en-US"/>
        </w:rPr>
        <w:t xml:space="preserve"> </w:t>
      </w:r>
      <w:r w:rsidR="001C4583">
        <w:rPr>
          <w:rFonts w:asciiTheme="minorHAnsi" w:eastAsiaTheme="minorHAnsi" w:hAnsiTheme="minorHAnsi" w:cstheme="minorBidi"/>
          <w:sz w:val="22"/>
          <w:szCs w:val="22"/>
          <w:lang w:eastAsia="en-US"/>
        </w:rPr>
        <w:t>85.081,29</w:t>
      </w:r>
      <w:r w:rsidRPr="008339D8">
        <w:rPr>
          <w:rFonts w:asciiTheme="minorHAnsi" w:eastAsiaTheme="minorHAnsi" w:hAnsiTheme="minorHAnsi" w:cstheme="minorBidi"/>
          <w:sz w:val="22"/>
          <w:szCs w:val="22"/>
          <w:lang w:eastAsia="en-US"/>
        </w:rPr>
        <w:t xml:space="preserve"> zł</w:t>
      </w:r>
    </w:p>
    <w:p w14:paraId="1D170772" w14:textId="34E7C84C" w:rsidR="003C26A4" w:rsidRPr="008339D8" w:rsidRDefault="003C26A4" w:rsidP="003C26A4">
      <w:pPr>
        <w:spacing w:after="200" w:line="276" w:lineRule="auto"/>
        <w:ind w:left="720"/>
        <w:contextualSpacing/>
        <w:jc w:val="both"/>
        <w:rPr>
          <w:rFonts w:asciiTheme="minorHAnsi" w:eastAsiaTheme="minorHAnsi" w:hAnsiTheme="minorHAnsi" w:cstheme="minorBidi"/>
          <w:sz w:val="22"/>
          <w:szCs w:val="22"/>
          <w:lang w:eastAsia="en-US"/>
        </w:rPr>
      </w:pPr>
      <w:r w:rsidRPr="000E1D24">
        <w:rPr>
          <w:rFonts w:asciiTheme="minorHAnsi" w:eastAsiaTheme="minorHAnsi" w:hAnsiTheme="minorHAnsi" w:cstheme="minorBidi"/>
          <w:sz w:val="22"/>
          <w:szCs w:val="22"/>
          <w:lang w:eastAsia="en-US"/>
        </w:rPr>
        <w:t xml:space="preserve">- materiały i wyposażenie związane z </w:t>
      </w:r>
      <w:r w:rsidR="00626BF5" w:rsidRPr="000E1D24">
        <w:rPr>
          <w:rFonts w:asciiTheme="minorHAnsi" w:eastAsiaTheme="minorHAnsi" w:hAnsiTheme="minorHAnsi" w:cstheme="minorBidi"/>
          <w:sz w:val="22"/>
          <w:szCs w:val="22"/>
          <w:lang w:eastAsia="en-US"/>
        </w:rPr>
        <w:t xml:space="preserve">edukacją ekologiczną – </w:t>
      </w:r>
      <w:r w:rsidR="008339D8" w:rsidRPr="000E1D24">
        <w:rPr>
          <w:rFonts w:asciiTheme="minorHAnsi" w:eastAsiaTheme="minorHAnsi" w:hAnsiTheme="minorHAnsi" w:cstheme="minorBidi"/>
          <w:sz w:val="22"/>
          <w:szCs w:val="22"/>
          <w:lang w:eastAsia="en-US"/>
        </w:rPr>
        <w:t>184.</w:t>
      </w:r>
      <w:r w:rsidR="000E1D24" w:rsidRPr="000E1D24">
        <w:rPr>
          <w:rFonts w:asciiTheme="minorHAnsi" w:eastAsiaTheme="minorHAnsi" w:hAnsiTheme="minorHAnsi" w:cstheme="minorBidi"/>
          <w:sz w:val="22"/>
          <w:szCs w:val="22"/>
          <w:lang w:eastAsia="en-US"/>
        </w:rPr>
        <w:t>732,78</w:t>
      </w:r>
      <w:r w:rsidRPr="000E1D24">
        <w:rPr>
          <w:rFonts w:asciiTheme="minorHAnsi" w:eastAsiaTheme="minorHAnsi" w:hAnsiTheme="minorHAnsi" w:cstheme="minorBidi"/>
          <w:sz w:val="22"/>
          <w:szCs w:val="22"/>
          <w:lang w:eastAsia="en-US"/>
        </w:rPr>
        <w:t xml:space="preserve"> zł</w:t>
      </w:r>
      <w:r w:rsidRPr="008339D8">
        <w:rPr>
          <w:rFonts w:asciiTheme="minorHAnsi" w:eastAsiaTheme="minorHAnsi" w:hAnsiTheme="minorHAnsi" w:cstheme="minorBidi"/>
          <w:sz w:val="22"/>
          <w:szCs w:val="22"/>
          <w:lang w:eastAsia="en-US"/>
        </w:rPr>
        <w:t xml:space="preserve"> </w:t>
      </w:r>
    </w:p>
    <w:p w14:paraId="17856BA5" w14:textId="0D0D0F74" w:rsidR="003C26A4" w:rsidRDefault="00626BF5" w:rsidP="003C26A4">
      <w:pPr>
        <w:spacing w:after="200" w:line="276" w:lineRule="auto"/>
        <w:ind w:left="720"/>
        <w:contextualSpacing/>
        <w:jc w:val="both"/>
        <w:rPr>
          <w:rFonts w:asciiTheme="minorHAnsi" w:eastAsiaTheme="minorHAnsi" w:hAnsiTheme="minorHAnsi" w:cstheme="minorBidi"/>
          <w:sz w:val="22"/>
          <w:szCs w:val="22"/>
          <w:lang w:eastAsia="en-US"/>
        </w:rPr>
      </w:pPr>
      <w:r w:rsidRPr="008339D8">
        <w:rPr>
          <w:rFonts w:asciiTheme="minorHAnsi" w:eastAsiaTheme="minorHAnsi" w:hAnsiTheme="minorHAnsi" w:cstheme="minorBidi"/>
          <w:sz w:val="22"/>
          <w:szCs w:val="22"/>
          <w:lang w:eastAsia="en-US"/>
        </w:rPr>
        <w:lastRenderedPageBreak/>
        <w:t xml:space="preserve">- pozostałe materiały – </w:t>
      </w:r>
      <w:r w:rsidR="001C4583">
        <w:rPr>
          <w:rFonts w:asciiTheme="minorHAnsi" w:eastAsiaTheme="minorHAnsi" w:hAnsiTheme="minorHAnsi" w:cstheme="minorBidi"/>
          <w:sz w:val="22"/>
          <w:szCs w:val="22"/>
          <w:lang w:eastAsia="en-US"/>
        </w:rPr>
        <w:t>25.133,63</w:t>
      </w:r>
      <w:r w:rsidR="003C26A4" w:rsidRPr="008339D8">
        <w:rPr>
          <w:rFonts w:asciiTheme="minorHAnsi" w:eastAsiaTheme="minorHAnsi" w:hAnsiTheme="minorHAnsi" w:cstheme="minorBidi"/>
          <w:sz w:val="22"/>
          <w:szCs w:val="22"/>
          <w:lang w:eastAsia="en-US"/>
        </w:rPr>
        <w:t xml:space="preserve"> zł</w:t>
      </w:r>
    </w:p>
    <w:p w14:paraId="5B078EA5" w14:textId="367D9E5F" w:rsidR="00BC1EF0" w:rsidRDefault="00BC1EF0" w:rsidP="00BC1EF0">
      <w:pPr>
        <w:autoSpaceDE w:val="0"/>
        <w:autoSpaceDN w:val="0"/>
        <w:adjustRightInd w:val="0"/>
        <w:spacing w:line="276" w:lineRule="auto"/>
        <w:ind w:firstLine="709"/>
        <w:jc w:val="both"/>
        <w:rPr>
          <w:rFonts w:asciiTheme="minorHAnsi" w:hAnsiTheme="minorHAnsi"/>
          <w:sz w:val="22"/>
          <w:szCs w:val="22"/>
        </w:rPr>
      </w:pPr>
      <w:r w:rsidRPr="00D47CBF">
        <w:rPr>
          <w:rFonts w:asciiTheme="minorHAnsi" w:hAnsiTheme="minorHAnsi"/>
          <w:sz w:val="22"/>
          <w:szCs w:val="22"/>
        </w:rPr>
        <w:t xml:space="preserve">Zobowiązania na dzień </w:t>
      </w:r>
      <w:r>
        <w:rPr>
          <w:rFonts w:asciiTheme="minorHAnsi" w:hAnsiTheme="minorHAnsi"/>
          <w:sz w:val="22"/>
          <w:szCs w:val="22"/>
        </w:rPr>
        <w:t>31 grudnia</w:t>
      </w:r>
      <w:r w:rsidRPr="00D47CBF">
        <w:rPr>
          <w:rFonts w:asciiTheme="minorHAnsi" w:hAnsiTheme="minorHAnsi"/>
          <w:sz w:val="22"/>
          <w:szCs w:val="22"/>
        </w:rPr>
        <w:t xml:space="preserve"> </w:t>
      </w:r>
      <w:r w:rsidR="00F74608">
        <w:rPr>
          <w:rFonts w:asciiTheme="minorHAnsi" w:hAnsiTheme="minorHAnsi"/>
          <w:sz w:val="22"/>
          <w:szCs w:val="22"/>
        </w:rPr>
        <w:t>2023</w:t>
      </w:r>
      <w:r w:rsidRPr="00D47CBF">
        <w:rPr>
          <w:rFonts w:asciiTheme="minorHAnsi" w:hAnsiTheme="minorHAnsi"/>
          <w:sz w:val="22"/>
          <w:szCs w:val="22"/>
        </w:rPr>
        <w:t xml:space="preserve"> r.</w:t>
      </w:r>
      <w:r w:rsidR="00786D13">
        <w:rPr>
          <w:rFonts w:asciiTheme="minorHAnsi" w:hAnsiTheme="minorHAnsi"/>
          <w:sz w:val="22"/>
          <w:szCs w:val="22"/>
        </w:rPr>
        <w:t xml:space="preserve"> nie wystąpiły.</w:t>
      </w:r>
    </w:p>
    <w:p w14:paraId="5C702C63" w14:textId="77777777" w:rsidR="000F65AC" w:rsidRDefault="000F65AC" w:rsidP="002A2F6D">
      <w:pPr>
        <w:autoSpaceDE w:val="0"/>
        <w:autoSpaceDN w:val="0"/>
        <w:adjustRightInd w:val="0"/>
        <w:spacing w:line="276" w:lineRule="auto"/>
        <w:ind w:firstLine="708"/>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2163CD6A" w14:textId="77777777" w:rsidTr="007E66CA">
        <w:trPr>
          <w:trHeight w:val="288"/>
        </w:trPr>
        <w:tc>
          <w:tcPr>
            <w:tcW w:w="1417" w:type="dxa"/>
            <w:tcBorders>
              <w:top w:val="nil"/>
              <w:left w:val="nil"/>
              <w:bottom w:val="nil"/>
              <w:right w:val="nil"/>
            </w:tcBorders>
            <w:shd w:val="clear" w:color="000000" w:fill="008000"/>
            <w:vAlign w:val="center"/>
            <w:hideMark/>
          </w:tcPr>
          <w:p w14:paraId="7566E6FF"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07B8CDC2"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57BA4E89" w14:textId="77777777" w:rsidR="009F4FE6" w:rsidRPr="00E103FE" w:rsidRDefault="009F4FE6" w:rsidP="007E66CA">
            <w:pPr>
              <w:jc w:val="both"/>
              <w:rPr>
                <w:rFonts w:ascii="Calibri" w:hAnsi="Calibri" w:cs="Calibri"/>
                <w:b/>
                <w:bCs/>
                <w:color w:val="000000"/>
                <w:sz w:val="20"/>
                <w:szCs w:val="20"/>
              </w:rPr>
            </w:pPr>
          </w:p>
        </w:tc>
      </w:tr>
      <w:tr w:rsidR="009F4FE6" w:rsidRPr="00E103FE" w14:paraId="6BF1C96F" w14:textId="77777777" w:rsidTr="007E66CA">
        <w:trPr>
          <w:trHeight w:val="288"/>
        </w:trPr>
        <w:tc>
          <w:tcPr>
            <w:tcW w:w="1417" w:type="dxa"/>
            <w:tcBorders>
              <w:top w:val="nil"/>
              <w:left w:val="nil"/>
              <w:bottom w:val="nil"/>
              <w:right w:val="nil"/>
            </w:tcBorders>
            <w:shd w:val="clear" w:color="000000" w:fill="00CC00"/>
            <w:vAlign w:val="center"/>
            <w:hideMark/>
          </w:tcPr>
          <w:p w14:paraId="0CCC27B7"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0F1C408B"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49E4DCA7" w14:textId="77777777" w:rsidR="009F4FE6" w:rsidRPr="00E103FE" w:rsidRDefault="009F4FE6" w:rsidP="007E66CA">
            <w:pPr>
              <w:jc w:val="both"/>
              <w:rPr>
                <w:rFonts w:ascii="Calibri" w:hAnsi="Calibri" w:cs="Calibri"/>
                <w:b/>
                <w:bCs/>
                <w:color w:val="000000"/>
                <w:sz w:val="20"/>
                <w:szCs w:val="20"/>
              </w:rPr>
            </w:pPr>
          </w:p>
        </w:tc>
      </w:tr>
      <w:tr w:rsidR="009F4FE6" w:rsidRPr="00E103FE" w14:paraId="69C87E97" w14:textId="77777777" w:rsidTr="007E66CA">
        <w:trPr>
          <w:trHeight w:val="333"/>
        </w:trPr>
        <w:tc>
          <w:tcPr>
            <w:tcW w:w="1417" w:type="dxa"/>
            <w:tcBorders>
              <w:top w:val="nil"/>
              <w:left w:val="nil"/>
              <w:bottom w:val="nil"/>
              <w:right w:val="nil"/>
            </w:tcBorders>
            <w:shd w:val="clear" w:color="000000" w:fill="66FF33"/>
            <w:vAlign w:val="center"/>
            <w:hideMark/>
          </w:tcPr>
          <w:p w14:paraId="35C98E34" w14:textId="6AF5B986"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0F65AC">
              <w:rPr>
                <w:rFonts w:ascii="Calibri" w:hAnsi="Calibri" w:cs="Calibri"/>
                <w:b/>
                <w:bCs/>
                <w:color w:val="000000"/>
                <w:sz w:val="20"/>
                <w:szCs w:val="20"/>
              </w:rPr>
              <w:t>4220</w:t>
            </w:r>
          </w:p>
        </w:tc>
        <w:tc>
          <w:tcPr>
            <w:tcW w:w="4820" w:type="dxa"/>
            <w:tcBorders>
              <w:top w:val="nil"/>
              <w:left w:val="nil"/>
              <w:bottom w:val="nil"/>
              <w:right w:val="nil"/>
            </w:tcBorders>
            <w:shd w:val="clear" w:color="000000" w:fill="66FF33"/>
            <w:vAlign w:val="center"/>
            <w:hideMark/>
          </w:tcPr>
          <w:p w14:paraId="10612381" w14:textId="3E84EE23" w:rsidR="009F4FE6" w:rsidRPr="00E103FE" w:rsidRDefault="000F65AC" w:rsidP="007E66CA">
            <w:pPr>
              <w:jc w:val="both"/>
              <w:rPr>
                <w:rFonts w:ascii="Calibri" w:hAnsi="Calibri" w:cs="Calibri"/>
                <w:b/>
                <w:bCs/>
                <w:color w:val="000000"/>
                <w:sz w:val="20"/>
                <w:szCs w:val="20"/>
              </w:rPr>
            </w:pPr>
            <w:r>
              <w:rPr>
                <w:rFonts w:ascii="Calibri" w:hAnsi="Calibri" w:cs="Calibri"/>
                <w:b/>
                <w:bCs/>
                <w:color w:val="000000"/>
                <w:sz w:val="20"/>
                <w:szCs w:val="20"/>
              </w:rPr>
              <w:t>Zakup środków żywności</w:t>
            </w:r>
          </w:p>
        </w:tc>
        <w:tc>
          <w:tcPr>
            <w:tcW w:w="1559" w:type="dxa"/>
            <w:tcBorders>
              <w:top w:val="nil"/>
              <w:left w:val="nil"/>
              <w:bottom w:val="nil"/>
              <w:right w:val="nil"/>
            </w:tcBorders>
            <w:shd w:val="clear" w:color="000000" w:fill="66FF33"/>
            <w:vAlign w:val="center"/>
            <w:hideMark/>
          </w:tcPr>
          <w:p w14:paraId="799BD1B1" w14:textId="1664DA8C" w:rsidR="009F4FE6" w:rsidRPr="00E103FE" w:rsidRDefault="00A951B2" w:rsidP="007E66CA">
            <w:pPr>
              <w:jc w:val="right"/>
              <w:rPr>
                <w:rFonts w:ascii="Calibri" w:hAnsi="Calibri" w:cs="Calibri"/>
                <w:b/>
                <w:bCs/>
                <w:color w:val="000000"/>
                <w:sz w:val="20"/>
                <w:szCs w:val="20"/>
              </w:rPr>
            </w:pPr>
            <w:r>
              <w:rPr>
                <w:rFonts w:ascii="Calibri" w:hAnsi="Calibri" w:cs="Calibri"/>
                <w:b/>
                <w:bCs/>
                <w:color w:val="000000"/>
                <w:sz w:val="20"/>
                <w:szCs w:val="20"/>
              </w:rPr>
              <w:t>1</w:t>
            </w:r>
            <w:r w:rsidR="00786D13">
              <w:rPr>
                <w:rFonts w:ascii="Calibri" w:hAnsi="Calibri" w:cs="Calibri"/>
                <w:b/>
                <w:bCs/>
                <w:color w:val="000000"/>
                <w:sz w:val="20"/>
                <w:szCs w:val="20"/>
              </w:rPr>
              <w:t> 046,66</w:t>
            </w:r>
            <w:r w:rsidR="009F4FE6" w:rsidRPr="00E103FE">
              <w:rPr>
                <w:rFonts w:ascii="Calibri" w:hAnsi="Calibri" w:cs="Calibri"/>
                <w:b/>
                <w:bCs/>
                <w:color w:val="000000"/>
                <w:sz w:val="20"/>
                <w:szCs w:val="20"/>
              </w:rPr>
              <w:t xml:space="preserve"> zł</w:t>
            </w:r>
          </w:p>
        </w:tc>
      </w:tr>
    </w:tbl>
    <w:p w14:paraId="6EE588CC" w14:textId="14FC43D1" w:rsidR="003C26A4" w:rsidRPr="00851E52" w:rsidRDefault="003C26A4" w:rsidP="00851E52">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Wydatki paragrafu 4220 obejmowały wydatki na zakup produktów żywnościowych. Na dzień </w:t>
      </w:r>
      <w:r w:rsidR="002A2F6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powyższe wydatki zrealizowano na poziomie </w:t>
      </w:r>
      <w:r w:rsidR="00851E52">
        <w:rPr>
          <w:rFonts w:asciiTheme="minorHAnsi" w:eastAsiaTheme="minorHAnsi" w:hAnsiTheme="minorHAnsi" w:cstheme="minorBidi"/>
          <w:sz w:val="22"/>
          <w:szCs w:val="22"/>
          <w:lang w:eastAsia="en-US"/>
        </w:rPr>
        <w:t>3</w:t>
      </w:r>
      <w:r w:rsidR="00786D13">
        <w:rPr>
          <w:rFonts w:asciiTheme="minorHAnsi" w:eastAsiaTheme="minorHAnsi" w:hAnsiTheme="minorHAnsi" w:cstheme="minorBidi"/>
          <w:sz w:val="22"/>
          <w:szCs w:val="22"/>
          <w:lang w:eastAsia="en-US"/>
        </w:rPr>
        <w:t>4,89</w:t>
      </w:r>
      <w:r w:rsidRPr="00D47CBF">
        <w:rPr>
          <w:rFonts w:asciiTheme="minorHAnsi" w:eastAsiaTheme="minorHAnsi" w:hAnsiTheme="minorHAnsi" w:cstheme="minorBidi"/>
          <w:sz w:val="22"/>
          <w:szCs w:val="22"/>
          <w:lang w:eastAsia="en-US"/>
        </w:rPr>
        <w:t xml:space="preserve"> % w stosunku do planu. </w:t>
      </w:r>
      <w:r w:rsidR="00BE7F0F">
        <w:rPr>
          <w:rFonts w:asciiTheme="minorHAnsi" w:hAnsiTheme="minorHAnsi"/>
          <w:sz w:val="22"/>
          <w:szCs w:val="22"/>
        </w:rPr>
        <w:t xml:space="preserve">Zobowiązania na koniec grudnia </w:t>
      </w:r>
      <w:r w:rsidR="00F74608">
        <w:rPr>
          <w:rFonts w:asciiTheme="minorHAnsi" w:hAnsiTheme="minorHAnsi"/>
          <w:sz w:val="22"/>
          <w:szCs w:val="22"/>
        </w:rPr>
        <w:t>2023</w:t>
      </w:r>
      <w:r w:rsidR="00BE7F0F">
        <w:rPr>
          <w:rFonts w:asciiTheme="minorHAnsi" w:hAnsiTheme="minorHAnsi"/>
          <w:sz w:val="22"/>
          <w:szCs w:val="22"/>
        </w:rPr>
        <w:t>r. nie wystąpiły.</w:t>
      </w:r>
    </w:p>
    <w:p w14:paraId="77C4F5E6" w14:textId="77777777" w:rsidR="00F56F66" w:rsidRPr="00D47CBF" w:rsidRDefault="00F56F66" w:rsidP="003C26A4">
      <w:pPr>
        <w:autoSpaceDE w:val="0"/>
        <w:autoSpaceDN w:val="0"/>
        <w:adjustRightInd w:val="0"/>
        <w:spacing w:line="276" w:lineRule="auto"/>
        <w:ind w:firstLine="709"/>
        <w:jc w:val="both"/>
        <w:rPr>
          <w:rFonts w:asciiTheme="minorHAnsi" w:eastAsiaTheme="minorHAnsi" w:hAnsiTheme="minorHAnsi" w:cs="Arial"/>
          <w:color w:val="000000"/>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1CA9799D" w14:textId="77777777" w:rsidTr="007E66CA">
        <w:trPr>
          <w:trHeight w:val="288"/>
        </w:trPr>
        <w:tc>
          <w:tcPr>
            <w:tcW w:w="1417" w:type="dxa"/>
            <w:tcBorders>
              <w:top w:val="nil"/>
              <w:left w:val="nil"/>
              <w:bottom w:val="nil"/>
              <w:right w:val="nil"/>
            </w:tcBorders>
            <w:shd w:val="clear" w:color="000000" w:fill="008000"/>
            <w:vAlign w:val="center"/>
            <w:hideMark/>
          </w:tcPr>
          <w:p w14:paraId="170C0D06"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445C54D4"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252F24F4" w14:textId="77777777" w:rsidR="009F4FE6" w:rsidRPr="00E103FE" w:rsidRDefault="009F4FE6" w:rsidP="007E66CA">
            <w:pPr>
              <w:jc w:val="both"/>
              <w:rPr>
                <w:rFonts w:ascii="Calibri" w:hAnsi="Calibri" w:cs="Calibri"/>
                <w:b/>
                <w:bCs/>
                <w:color w:val="000000"/>
                <w:sz w:val="20"/>
                <w:szCs w:val="20"/>
              </w:rPr>
            </w:pPr>
          </w:p>
        </w:tc>
      </w:tr>
      <w:tr w:rsidR="009F4FE6" w:rsidRPr="00E103FE" w14:paraId="1EA15F22" w14:textId="77777777" w:rsidTr="007E66CA">
        <w:trPr>
          <w:trHeight w:val="288"/>
        </w:trPr>
        <w:tc>
          <w:tcPr>
            <w:tcW w:w="1417" w:type="dxa"/>
            <w:tcBorders>
              <w:top w:val="nil"/>
              <w:left w:val="nil"/>
              <w:bottom w:val="nil"/>
              <w:right w:val="nil"/>
            </w:tcBorders>
            <w:shd w:val="clear" w:color="000000" w:fill="00CC00"/>
            <w:vAlign w:val="center"/>
            <w:hideMark/>
          </w:tcPr>
          <w:p w14:paraId="2CAB2EC3"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3E2DC78E"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7D4D6ED2" w14:textId="77777777" w:rsidR="009F4FE6" w:rsidRPr="00E103FE" w:rsidRDefault="009F4FE6" w:rsidP="007E66CA">
            <w:pPr>
              <w:jc w:val="both"/>
              <w:rPr>
                <w:rFonts w:ascii="Calibri" w:hAnsi="Calibri" w:cs="Calibri"/>
                <w:b/>
                <w:bCs/>
                <w:color w:val="000000"/>
                <w:sz w:val="20"/>
                <w:szCs w:val="20"/>
              </w:rPr>
            </w:pPr>
          </w:p>
        </w:tc>
      </w:tr>
      <w:tr w:rsidR="009F4FE6" w:rsidRPr="00E103FE" w14:paraId="2C205F54" w14:textId="77777777" w:rsidTr="007E66CA">
        <w:trPr>
          <w:trHeight w:val="333"/>
        </w:trPr>
        <w:tc>
          <w:tcPr>
            <w:tcW w:w="1417" w:type="dxa"/>
            <w:tcBorders>
              <w:top w:val="nil"/>
              <w:left w:val="nil"/>
              <w:bottom w:val="nil"/>
              <w:right w:val="nil"/>
            </w:tcBorders>
            <w:shd w:val="clear" w:color="000000" w:fill="66FF33"/>
            <w:vAlign w:val="center"/>
            <w:hideMark/>
          </w:tcPr>
          <w:p w14:paraId="2FCB641C" w14:textId="7B33CC6B"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F56F66">
              <w:rPr>
                <w:rFonts w:ascii="Calibri" w:hAnsi="Calibri" w:cs="Calibri"/>
                <w:b/>
                <w:bCs/>
                <w:color w:val="000000"/>
                <w:sz w:val="20"/>
                <w:szCs w:val="20"/>
              </w:rPr>
              <w:t>4270</w:t>
            </w:r>
          </w:p>
        </w:tc>
        <w:tc>
          <w:tcPr>
            <w:tcW w:w="4820" w:type="dxa"/>
            <w:tcBorders>
              <w:top w:val="nil"/>
              <w:left w:val="nil"/>
              <w:bottom w:val="nil"/>
              <w:right w:val="nil"/>
            </w:tcBorders>
            <w:shd w:val="clear" w:color="000000" w:fill="66FF33"/>
            <w:vAlign w:val="center"/>
            <w:hideMark/>
          </w:tcPr>
          <w:p w14:paraId="28CC47F6" w14:textId="4942B478" w:rsidR="009F4FE6" w:rsidRPr="00E103FE" w:rsidRDefault="00F56F66" w:rsidP="007E66CA">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Zakup usług remontowych</w:t>
            </w:r>
          </w:p>
        </w:tc>
        <w:tc>
          <w:tcPr>
            <w:tcW w:w="1559" w:type="dxa"/>
            <w:tcBorders>
              <w:top w:val="nil"/>
              <w:left w:val="nil"/>
              <w:bottom w:val="nil"/>
              <w:right w:val="nil"/>
            </w:tcBorders>
            <w:shd w:val="clear" w:color="000000" w:fill="66FF33"/>
            <w:vAlign w:val="center"/>
            <w:hideMark/>
          </w:tcPr>
          <w:p w14:paraId="3FF16E47" w14:textId="3D3F2302" w:rsidR="009F4FE6" w:rsidRPr="00E103FE" w:rsidRDefault="00786D13" w:rsidP="007E66CA">
            <w:pPr>
              <w:jc w:val="right"/>
              <w:rPr>
                <w:rFonts w:ascii="Calibri" w:hAnsi="Calibri" w:cs="Calibri"/>
                <w:b/>
                <w:bCs/>
                <w:color w:val="000000"/>
                <w:sz w:val="20"/>
                <w:szCs w:val="20"/>
              </w:rPr>
            </w:pPr>
            <w:r>
              <w:rPr>
                <w:rFonts w:ascii="Calibri" w:hAnsi="Calibri" w:cs="Calibri"/>
                <w:b/>
                <w:bCs/>
                <w:color w:val="000000"/>
                <w:sz w:val="20"/>
                <w:szCs w:val="20"/>
              </w:rPr>
              <w:t>1 722,00</w:t>
            </w:r>
            <w:r w:rsidR="009F4FE6" w:rsidRPr="00E103FE">
              <w:rPr>
                <w:rFonts w:ascii="Calibri" w:hAnsi="Calibri" w:cs="Calibri"/>
                <w:b/>
                <w:bCs/>
                <w:color w:val="000000"/>
                <w:sz w:val="20"/>
                <w:szCs w:val="20"/>
              </w:rPr>
              <w:t xml:space="preserve"> zł</w:t>
            </w:r>
          </w:p>
        </w:tc>
      </w:tr>
    </w:tbl>
    <w:p w14:paraId="26E922CC" w14:textId="270A264B" w:rsidR="003C26A4"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w:t>
      </w:r>
      <w:r w:rsidR="002A2F6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wydatki związane z zakupem usług remontowych zrealizowane zostały na poziomie </w:t>
      </w:r>
      <w:r w:rsidR="00786D13">
        <w:rPr>
          <w:rFonts w:asciiTheme="minorHAnsi" w:eastAsiaTheme="minorHAnsi" w:hAnsiTheme="minorHAnsi" w:cstheme="minorBidi"/>
          <w:sz w:val="22"/>
          <w:szCs w:val="22"/>
          <w:lang w:eastAsia="en-US"/>
        </w:rPr>
        <w:t>43,05</w:t>
      </w:r>
      <w:r w:rsidR="00F01256">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w sto</w:t>
      </w:r>
      <w:r w:rsidR="002A2F6D">
        <w:rPr>
          <w:rFonts w:asciiTheme="minorHAnsi" w:eastAsiaTheme="minorHAnsi" w:hAnsiTheme="minorHAnsi" w:cstheme="minorBidi"/>
          <w:sz w:val="22"/>
          <w:szCs w:val="22"/>
          <w:lang w:eastAsia="en-US"/>
        </w:rPr>
        <w:t>sunku do pl</w:t>
      </w:r>
      <w:r w:rsidR="000B1AC1">
        <w:rPr>
          <w:rFonts w:asciiTheme="minorHAnsi" w:eastAsiaTheme="minorHAnsi" w:hAnsiTheme="minorHAnsi" w:cstheme="minorBidi"/>
          <w:sz w:val="22"/>
          <w:szCs w:val="22"/>
          <w:lang w:eastAsia="en-US"/>
        </w:rPr>
        <w:t xml:space="preserve">anu. Powyższe wydatki dotyczyły </w:t>
      </w:r>
      <w:r w:rsidR="002A2F6D">
        <w:rPr>
          <w:rFonts w:asciiTheme="minorHAnsi" w:eastAsiaTheme="minorHAnsi" w:hAnsiTheme="minorHAnsi" w:cstheme="minorBidi"/>
          <w:sz w:val="22"/>
          <w:szCs w:val="22"/>
          <w:lang w:eastAsia="en-US"/>
        </w:rPr>
        <w:t xml:space="preserve">m.in. </w:t>
      </w:r>
      <w:r w:rsidR="00F56F66">
        <w:rPr>
          <w:rFonts w:asciiTheme="minorHAnsi" w:eastAsiaTheme="minorHAnsi" w:hAnsiTheme="minorHAnsi" w:cstheme="minorBidi"/>
          <w:sz w:val="22"/>
          <w:szCs w:val="22"/>
          <w:lang w:eastAsia="en-US"/>
        </w:rPr>
        <w:t xml:space="preserve">serwisów i napraw urządzeń stanowiących środki trwałe. </w:t>
      </w:r>
      <w:bookmarkStart w:id="10" w:name="OLE_LINK1"/>
      <w:r w:rsidRPr="00D47CBF">
        <w:rPr>
          <w:rFonts w:asciiTheme="minorHAnsi" w:eastAsiaTheme="minorHAnsi" w:hAnsiTheme="minorHAnsi" w:cstheme="minorBidi"/>
          <w:sz w:val="22"/>
          <w:szCs w:val="22"/>
          <w:lang w:eastAsia="en-US"/>
        </w:rPr>
        <w:t xml:space="preserve">Zobowiązania na koniec </w:t>
      </w:r>
      <w:r w:rsidR="00743930">
        <w:rPr>
          <w:rFonts w:asciiTheme="minorHAnsi" w:eastAsiaTheme="minorHAnsi" w:hAnsiTheme="minorHAnsi" w:cstheme="minorBidi"/>
          <w:sz w:val="22"/>
          <w:szCs w:val="22"/>
          <w:lang w:eastAsia="en-US"/>
        </w:rPr>
        <w:t>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w:t>
      </w:r>
      <w:r w:rsidR="00502C05">
        <w:rPr>
          <w:rFonts w:asciiTheme="minorHAnsi" w:eastAsiaTheme="minorHAnsi" w:hAnsiTheme="minorHAnsi" w:cstheme="minorBidi"/>
          <w:sz w:val="22"/>
          <w:szCs w:val="22"/>
          <w:lang w:eastAsia="en-US"/>
        </w:rPr>
        <w:t xml:space="preserve">nie </w:t>
      </w:r>
      <w:r w:rsidRPr="00D47CBF">
        <w:rPr>
          <w:rFonts w:asciiTheme="minorHAnsi" w:eastAsiaTheme="minorHAnsi" w:hAnsiTheme="minorHAnsi" w:cstheme="minorBidi"/>
          <w:sz w:val="22"/>
          <w:szCs w:val="22"/>
          <w:lang w:eastAsia="en-US"/>
        </w:rPr>
        <w:t>wystąpiły</w:t>
      </w:r>
      <w:r w:rsidR="00502C05">
        <w:rPr>
          <w:rFonts w:asciiTheme="minorHAnsi" w:eastAsiaTheme="minorHAnsi" w:hAnsiTheme="minorHAnsi" w:cstheme="minorBidi"/>
          <w:sz w:val="22"/>
          <w:szCs w:val="22"/>
          <w:lang w:eastAsia="en-US"/>
        </w:rPr>
        <w:t>.</w:t>
      </w:r>
      <w:r w:rsidRPr="00D47CBF">
        <w:rPr>
          <w:rFonts w:asciiTheme="minorHAnsi" w:eastAsiaTheme="minorHAnsi" w:hAnsiTheme="minorHAnsi" w:cstheme="minorBidi"/>
          <w:sz w:val="22"/>
          <w:szCs w:val="22"/>
          <w:lang w:eastAsia="en-US"/>
        </w:rPr>
        <w:t xml:space="preserve"> </w:t>
      </w:r>
    </w:p>
    <w:p w14:paraId="4BF71474" w14:textId="77777777" w:rsidR="00F56F66" w:rsidRPr="00D47CBF" w:rsidRDefault="00F56F66"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3FC2E95B" w14:textId="77777777" w:rsidTr="007E66CA">
        <w:trPr>
          <w:trHeight w:val="288"/>
        </w:trPr>
        <w:tc>
          <w:tcPr>
            <w:tcW w:w="1417" w:type="dxa"/>
            <w:tcBorders>
              <w:top w:val="nil"/>
              <w:left w:val="nil"/>
              <w:bottom w:val="nil"/>
              <w:right w:val="nil"/>
            </w:tcBorders>
            <w:shd w:val="clear" w:color="000000" w:fill="008000"/>
            <w:vAlign w:val="center"/>
            <w:hideMark/>
          </w:tcPr>
          <w:bookmarkEnd w:id="10"/>
          <w:p w14:paraId="75E326F6"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265AA6B3"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EB9FA43" w14:textId="77777777" w:rsidR="009F4FE6" w:rsidRPr="00E103FE" w:rsidRDefault="009F4FE6" w:rsidP="007E66CA">
            <w:pPr>
              <w:jc w:val="both"/>
              <w:rPr>
                <w:rFonts w:ascii="Calibri" w:hAnsi="Calibri" w:cs="Calibri"/>
                <w:b/>
                <w:bCs/>
                <w:color w:val="000000"/>
                <w:sz w:val="20"/>
                <w:szCs w:val="20"/>
              </w:rPr>
            </w:pPr>
          </w:p>
        </w:tc>
      </w:tr>
      <w:tr w:rsidR="009F4FE6" w:rsidRPr="00E103FE" w14:paraId="680EC5AE" w14:textId="77777777" w:rsidTr="007E66CA">
        <w:trPr>
          <w:trHeight w:val="288"/>
        </w:trPr>
        <w:tc>
          <w:tcPr>
            <w:tcW w:w="1417" w:type="dxa"/>
            <w:tcBorders>
              <w:top w:val="nil"/>
              <w:left w:val="nil"/>
              <w:bottom w:val="nil"/>
              <w:right w:val="nil"/>
            </w:tcBorders>
            <w:shd w:val="clear" w:color="000000" w:fill="00CC00"/>
            <w:vAlign w:val="center"/>
            <w:hideMark/>
          </w:tcPr>
          <w:p w14:paraId="337F1C34"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2E69D00F"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2C5F88C5" w14:textId="77777777" w:rsidR="009F4FE6" w:rsidRPr="00E103FE" w:rsidRDefault="009F4FE6" w:rsidP="007E66CA">
            <w:pPr>
              <w:jc w:val="both"/>
              <w:rPr>
                <w:rFonts w:ascii="Calibri" w:hAnsi="Calibri" w:cs="Calibri"/>
                <w:b/>
                <w:bCs/>
                <w:color w:val="000000"/>
                <w:sz w:val="20"/>
                <w:szCs w:val="20"/>
              </w:rPr>
            </w:pPr>
          </w:p>
        </w:tc>
      </w:tr>
      <w:tr w:rsidR="009F4FE6" w:rsidRPr="00E103FE" w14:paraId="4F2C991E" w14:textId="77777777" w:rsidTr="007E66CA">
        <w:trPr>
          <w:trHeight w:val="333"/>
        </w:trPr>
        <w:tc>
          <w:tcPr>
            <w:tcW w:w="1417" w:type="dxa"/>
            <w:tcBorders>
              <w:top w:val="nil"/>
              <w:left w:val="nil"/>
              <w:bottom w:val="nil"/>
              <w:right w:val="nil"/>
            </w:tcBorders>
            <w:shd w:val="clear" w:color="000000" w:fill="66FF33"/>
            <w:vAlign w:val="center"/>
            <w:hideMark/>
          </w:tcPr>
          <w:p w14:paraId="19C2956E" w14:textId="6AE0D9FF"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F56F66">
              <w:rPr>
                <w:rFonts w:ascii="Calibri" w:hAnsi="Calibri" w:cs="Calibri"/>
                <w:b/>
                <w:bCs/>
                <w:color w:val="000000"/>
                <w:sz w:val="20"/>
                <w:szCs w:val="20"/>
              </w:rPr>
              <w:t>4280</w:t>
            </w:r>
          </w:p>
        </w:tc>
        <w:tc>
          <w:tcPr>
            <w:tcW w:w="4820" w:type="dxa"/>
            <w:tcBorders>
              <w:top w:val="nil"/>
              <w:left w:val="nil"/>
              <w:bottom w:val="nil"/>
              <w:right w:val="nil"/>
            </w:tcBorders>
            <w:shd w:val="clear" w:color="000000" w:fill="66FF33"/>
            <w:vAlign w:val="center"/>
            <w:hideMark/>
          </w:tcPr>
          <w:p w14:paraId="58EB620B" w14:textId="1089272C" w:rsidR="009F4FE6" w:rsidRPr="00E103FE" w:rsidRDefault="00F56F66" w:rsidP="007E66CA">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 xml:space="preserve">Zakup usług zdrowotnych </w:t>
            </w:r>
          </w:p>
        </w:tc>
        <w:tc>
          <w:tcPr>
            <w:tcW w:w="1559" w:type="dxa"/>
            <w:tcBorders>
              <w:top w:val="nil"/>
              <w:left w:val="nil"/>
              <w:bottom w:val="nil"/>
              <w:right w:val="nil"/>
            </w:tcBorders>
            <w:shd w:val="clear" w:color="000000" w:fill="66FF33"/>
            <w:vAlign w:val="center"/>
            <w:hideMark/>
          </w:tcPr>
          <w:p w14:paraId="591D2BF7" w14:textId="494AAF85" w:rsidR="009F4FE6" w:rsidRPr="00E103FE" w:rsidRDefault="00A951B2" w:rsidP="007E66CA">
            <w:pPr>
              <w:jc w:val="right"/>
              <w:rPr>
                <w:rFonts w:ascii="Calibri" w:hAnsi="Calibri" w:cs="Calibri"/>
                <w:b/>
                <w:bCs/>
                <w:color w:val="000000"/>
                <w:sz w:val="20"/>
                <w:szCs w:val="20"/>
              </w:rPr>
            </w:pPr>
            <w:r>
              <w:rPr>
                <w:rFonts w:ascii="Calibri" w:hAnsi="Calibri" w:cs="Calibri"/>
                <w:b/>
                <w:bCs/>
                <w:color w:val="000000"/>
                <w:sz w:val="20"/>
                <w:szCs w:val="20"/>
              </w:rPr>
              <w:t>5</w:t>
            </w:r>
            <w:r w:rsidR="00786D13">
              <w:rPr>
                <w:rFonts w:ascii="Calibri" w:hAnsi="Calibri" w:cs="Calibri"/>
                <w:b/>
                <w:bCs/>
                <w:color w:val="000000"/>
                <w:sz w:val="20"/>
                <w:szCs w:val="20"/>
              </w:rPr>
              <w:t> 110,00</w:t>
            </w:r>
            <w:r w:rsidR="009F4FE6" w:rsidRPr="00E103FE">
              <w:rPr>
                <w:rFonts w:ascii="Calibri" w:hAnsi="Calibri" w:cs="Calibri"/>
                <w:b/>
                <w:bCs/>
                <w:color w:val="000000"/>
                <w:sz w:val="20"/>
                <w:szCs w:val="20"/>
              </w:rPr>
              <w:t xml:space="preserve"> zł</w:t>
            </w:r>
          </w:p>
        </w:tc>
      </w:tr>
    </w:tbl>
    <w:p w14:paraId="231D90A8" w14:textId="1A434767" w:rsidR="003C26A4"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Zakup usług zdrowotnych zrealizowany zosta</w:t>
      </w:r>
      <w:r w:rsidR="000B1AC1">
        <w:rPr>
          <w:rFonts w:asciiTheme="minorHAnsi" w:eastAsiaTheme="minorHAnsi" w:hAnsiTheme="minorHAnsi" w:cstheme="minorBidi"/>
          <w:sz w:val="22"/>
          <w:szCs w:val="22"/>
          <w:lang w:eastAsia="en-US"/>
        </w:rPr>
        <w:t xml:space="preserve">ł na poziomie </w:t>
      </w:r>
      <w:r w:rsidR="00786D13">
        <w:rPr>
          <w:rFonts w:asciiTheme="minorHAnsi" w:eastAsiaTheme="minorHAnsi" w:hAnsiTheme="minorHAnsi" w:cstheme="minorBidi"/>
          <w:sz w:val="22"/>
          <w:szCs w:val="22"/>
          <w:lang w:eastAsia="en-US"/>
        </w:rPr>
        <w:t>53,79</w:t>
      </w:r>
      <w:r w:rsidRPr="00D47CBF">
        <w:rPr>
          <w:rFonts w:asciiTheme="minorHAnsi" w:eastAsiaTheme="minorHAnsi" w:hAnsiTheme="minorHAnsi" w:cstheme="minorBidi"/>
          <w:sz w:val="22"/>
          <w:szCs w:val="22"/>
          <w:lang w:eastAsia="en-US"/>
        </w:rPr>
        <w:t xml:space="preserve"> % w stosunku </w:t>
      </w:r>
      <w:r w:rsidR="000B1AC1">
        <w:rPr>
          <w:rFonts w:asciiTheme="minorHAnsi" w:eastAsiaTheme="minorHAnsi" w:hAnsiTheme="minorHAnsi" w:cstheme="minorBidi"/>
          <w:sz w:val="22"/>
          <w:szCs w:val="22"/>
          <w:lang w:eastAsia="en-US"/>
        </w:rPr>
        <w:t>do planu wydatków</w:t>
      </w:r>
      <w:r w:rsidRPr="00D47CBF">
        <w:rPr>
          <w:rFonts w:asciiTheme="minorHAnsi" w:eastAsiaTheme="minorHAnsi" w:hAnsiTheme="minorHAnsi" w:cstheme="minorBidi"/>
          <w:sz w:val="22"/>
          <w:szCs w:val="22"/>
          <w:lang w:eastAsia="en-US"/>
        </w:rPr>
        <w:t xml:space="preserve">. Powyższe wydatki dotyczyły wyłącznie badań profilaktycznych pracowników Komunalnego Związku Gmin Regionu Leszczyńskiego. </w:t>
      </w:r>
      <w:bookmarkStart w:id="11" w:name="OLE_LINK2"/>
      <w:bookmarkStart w:id="12" w:name="OLE_LINK3"/>
      <w:r w:rsidRPr="00D47CBF">
        <w:rPr>
          <w:rFonts w:asciiTheme="minorHAnsi" w:eastAsiaTheme="minorHAnsi" w:hAnsiTheme="minorHAnsi" w:cstheme="minorBidi"/>
          <w:sz w:val="22"/>
          <w:szCs w:val="22"/>
          <w:lang w:eastAsia="en-US"/>
        </w:rPr>
        <w:t xml:space="preserve">Zobowiązania na koniec </w:t>
      </w:r>
      <w:r w:rsidR="002A2F6D">
        <w:rPr>
          <w:rFonts w:asciiTheme="minorHAnsi" w:eastAsiaTheme="minorHAnsi" w:hAnsiTheme="minorHAnsi" w:cstheme="minorBidi"/>
          <w:sz w:val="22"/>
          <w:szCs w:val="22"/>
          <w:lang w:eastAsia="en-US"/>
        </w:rPr>
        <w:t>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002A2F6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r.</w:t>
      </w:r>
      <w:r w:rsidR="00786D13">
        <w:rPr>
          <w:rFonts w:asciiTheme="minorHAnsi" w:eastAsiaTheme="minorHAnsi" w:hAnsiTheme="minorHAnsi" w:cstheme="minorBidi"/>
          <w:sz w:val="22"/>
          <w:szCs w:val="22"/>
          <w:lang w:eastAsia="en-US"/>
        </w:rPr>
        <w:t xml:space="preserve"> wystąpiły w kwocie 197,00 zł (w tym wymagalne 0,00 zł, niewymagalne 197,00 zł).</w:t>
      </w:r>
      <w:bookmarkEnd w:id="11"/>
      <w:bookmarkEnd w:id="12"/>
    </w:p>
    <w:p w14:paraId="35E7B3DF" w14:textId="77777777" w:rsidR="00F56F66" w:rsidRDefault="00F56F66"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9F4FE6" w:rsidRPr="00E103FE" w14:paraId="50B66DC2" w14:textId="77777777" w:rsidTr="007E66CA">
        <w:trPr>
          <w:trHeight w:val="288"/>
        </w:trPr>
        <w:tc>
          <w:tcPr>
            <w:tcW w:w="1417" w:type="dxa"/>
            <w:tcBorders>
              <w:top w:val="nil"/>
              <w:left w:val="nil"/>
              <w:bottom w:val="nil"/>
              <w:right w:val="nil"/>
            </w:tcBorders>
            <w:shd w:val="clear" w:color="000000" w:fill="008000"/>
            <w:vAlign w:val="center"/>
            <w:hideMark/>
          </w:tcPr>
          <w:p w14:paraId="104717DC"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126B073A"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2F00E74E" w14:textId="77777777" w:rsidR="009F4FE6" w:rsidRPr="00E103FE" w:rsidRDefault="009F4FE6" w:rsidP="007E66CA">
            <w:pPr>
              <w:jc w:val="both"/>
              <w:rPr>
                <w:rFonts w:ascii="Calibri" w:hAnsi="Calibri" w:cs="Calibri"/>
                <w:b/>
                <w:bCs/>
                <w:color w:val="000000"/>
                <w:sz w:val="20"/>
                <w:szCs w:val="20"/>
              </w:rPr>
            </w:pPr>
          </w:p>
        </w:tc>
      </w:tr>
      <w:tr w:rsidR="009F4FE6" w:rsidRPr="00E103FE" w14:paraId="525BD568" w14:textId="77777777" w:rsidTr="007E66CA">
        <w:trPr>
          <w:trHeight w:val="288"/>
        </w:trPr>
        <w:tc>
          <w:tcPr>
            <w:tcW w:w="1417" w:type="dxa"/>
            <w:tcBorders>
              <w:top w:val="nil"/>
              <w:left w:val="nil"/>
              <w:bottom w:val="nil"/>
              <w:right w:val="nil"/>
            </w:tcBorders>
            <w:shd w:val="clear" w:color="000000" w:fill="00CC00"/>
            <w:vAlign w:val="center"/>
            <w:hideMark/>
          </w:tcPr>
          <w:p w14:paraId="019D7DD4"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11F0D309" w14:textId="77777777"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5EDCA968" w14:textId="77777777" w:rsidR="009F4FE6" w:rsidRPr="00E103FE" w:rsidRDefault="009F4FE6" w:rsidP="007E66CA">
            <w:pPr>
              <w:jc w:val="both"/>
              <w:rPr>
                <w:rFonts w:ascii="Calibri" w:hAnsi="Calibri" w:cs="Calibri"/>
                <w:b/>
                <w:bCs/>
                <w:color w:val="000000"/>
                <w:sz w:val="20"/>
                <w:szCs w:val="20"/>
              </w:rPr>
            </w:pPr>
          </w:p>
        </w:tc>
      </w:tr>
      <w:tr w:rsidR="009F4FE6" w:rsidRPr="00E103FE" w14:paraId="1F2B8AC8" w14:textId="77777777" w:rsidTr="007E66CA">
        <w:trPr>
          <w:trHeight w:val="333"/>
        </w:trPr>
        <w:tc>
          <w:tcPr>
            <w:tcW w:w="1417" w:type="dxa"/>
            <w:tcBorders>
              <w:top w:val="nil"/>
              <w:left w:val="nil"/>
              <w:bottom w:val="nil"/>
              <w:right w:val="nil"/>
            </w:tcBorders>
            <w:shd w:val="clear" w:color="000000" w:fill="66FF33"/>
            <w:vAlign w:val="center"/>
            <w:hideMark/>
          </w:tcPr>
          <w:p w14:paraId="2816D80A" w14:textId="3BE39770" w:rsidR="009F4FE6" w:rsidRPr="00E103FE" w:rsidRDefault="009F4FE6" w:rsidP="007E66CA">
            <w:pPr>
              <w:jc w:val="both"/>
              <w:rPr>
                <w:rFonts w:ascii="Calibri" w:hAnsi="Calibri" w:cs="Calibri"/>
                <w:b/>
                <w:bCs/>
                <w:color w:val="000000"/>
                <w:sz w:val="20"/>
                <w:szCs w:val="20"/>
              </w:rPr>
            </w:pPr>
            <w:r w:rsidRPr="00E103FE">
              <w:rPr>
                <w:rFonts w:ascii="Calibri" w:hAnsi="Calibri" w:cs="Calibri"/>
                <w:b/>
                <w:bCs/>
                <w:color w:val="000000"/>
                <w:sz w:val="20"/>
                <w:szCs w:val="20"/>
              </w:rPr>
              <w:t>Paragraf</w:t>
            </w:r>
            <w:r w:rsidR="00F56F66">
              <w:rPr>
                <w:rFonts w:ascii="Calibri" w:hAnsi="Calibri" w:cs="Calibri"/>
                <w:b/>
                <w:bCs/>
                <w:color w:val="000000"/>
                <w:sz w:val="20"/>
                <w:szCs w:val="20"/>
              </w:rPr>
              <w:t xml:space="preserve"> 4300</w:t>
            </w:r>
          </w:p>
        </w:tc>
        <w:tc>
          <w:tcPr>
            <w:tcW w:w="4820" w:type="dxa"/>
            <w:tcBorders>
              <w:top w:val="nil"/>
              <w:left w:val="nil"/>
              <w:bottom w:val="nil"/>
              <w:right w:val="nil"/>
            </w:tcBorders>
            <w:shd w:val="clear" w:color="000000" w:fill="66FF33"/>
            <w:vAlign w:val="center"/>
            <w:hideMark/>
          </w:tcPr>
          <w:p w14:paraId="0F6AC8A2" w14:textId="3FE907D7" w:rsidR="009F4FE6" w:rsidRPr="00E103FE" w:rsidRDefault="00F56F66" w:rsidP="007E66CA">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Zakup usług pozostałych</w:t>
            </w:r>
          </w:p>
        </w:tc>
        <w:tc>
          <w:tcPr>
            <w:tcW w:w="1559" w:type="dxa"/>
            <w:tcBorders>
              <w:top w:val="nil"/>
              <w:left w:val="nil"/>
              <w:bottom w:val="nil"/>
              <w:right w:val="nil"/>
            </w:tcBorders>
            <w:shd w:val="clear" w:color="000000" w:fill="66FF33"/>
            <w:vAlign w:val="center"/>
            <w:hideMark/>
          </w:tcPr>
          <w:p w14:paraId="0E9FAFE5" w14:textId="2F0B6682" w:rsidR="009F4FE6" w:rsidRPr="00E103FE" w:rsidRDefault="00786D13" w:rsidP="007E66CA">
            <w:pPr>
              <w:jc w:val="right"/>
              <w:rPr>
                <w:rFonts w:ascii="Calibri" w:hAnsi="Calibri" w:cs="Calibri"/>
                <w:b/>
                <w:bCs/>
                <w:color w:val="000000"/>
                <w:sz w:val="20"/>
                <w:szCs w:val="20"/>
              </w:rPr>
            </w:pPr>
            <w:r>
              <w:rPr>
                <w:rFonts w:ascii="Calibri" w:hAnsi="Calibri" w:cs="Calibri"/>
                <w:b/>
                <w:bCs/>
                <w:color w:val="000000"/>
                <w:sz w:val="20"/>
                <w:szCs w:val="20"/>
              </w:rPr>
              <w:t>82 559 446,19</w:t>
            </w:r>
            <w:r w:rsidR="009F4FE6" w:rsidRPr="00E103FE">
              <w:rPr>
                <w:rFonts w:ascii="Calibri" w:hAnsi="Calibri" w:cs="Calibri"/>
                <w:b/>
                <w:bCs/>
                <w:color w:val="000000"/>
                <w:sz w:val="20"/>
                <w:szCs w:val="20"/>
              </w:rPr>
              <w:t xml:space="preserve"> zł</w:t>
            </w:r>
          </w:p>
        </w:tc>
      </w:tr>
    </w:tbl>
    <w:p w14:paraId="566C1B1F" w14:textId="31BC9152" w:rsidR="003C2CF0"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hAnsiTheme="minorHAnsi" w:cs="Arial"/>
          <w:sz w:val="22"/>
          <w:szCs w:val="22"/>
        </w:rPr>
        <w:t xml:space="preserve">Wydatki paragrafu 4300 obejmowały </w:t>
      </w:r>
      <w:r w:rsidRPr="00D47CBF">
        <w:rPr>
          <w:rFonts w:asciiTheme="minorHAnsi" w:eastAsiaTheme="minorHAnsi" w:hAnsiTheme="minorHAnsi" w:cstheme="minorBidi"/>
          <w:sz w:val="22"/>
          <w:szCs w:val="22"/>
          <w:lang w:eastAsia="en-US"/>
        </w:rPr>
        <w:t xml:space="preserve">m.in. usługi </w:t>
      </w:r>
      <w:r w:rsidR="008162D9">
        <w:rPr>
          <w:rFonts w:asciiTheme="minorHAnsi" w:eastAsiaTheme="minorHAnsi" w:hAnsiTheme="minorHAnsi" w:cstheme="minorBidi"/>
          <w:sz w:val="22"/>
          <w:szCs w:val="22"/>
          <w:lang w:eastAsia="en-US"/>
        </w:rPr>
        <w:t xml:space="preserve">transportu, </w:t>
      </w:r>
      <w:r w:rsidRPr="00D47CBF">
        <w:rPr>
          <w:rFonts w:asciiTheme="minorHAnsi" w:eastAsiaTheme="minorHAnsi" w:hAnsiTheme="minorHAnsi" w:cstheme="minorBidi"/>
          <w:sz w:val="22"/>
          <w:szCs w:val="22"/>
          <w:lang w:eastAsia="en-US"/>
        </w:rPr>
        <w:t xml:space="preserve">odbioru </w:t>
      </w:r>
      <w:r w:rsidR="008162D9">
        <w:rPr>
          <w:rFonts w:asciiTheme="minorHAnsi" w:eastAsiaTheme="minorHAnsi" w:hAnsiTheme="minorHAnsi" w:cstheme="minorBidi"/>
          <w:sz w:val="22"/>
          <w:szCs w:val="22"/>
          <w:lang w:eastAsia="en-US"/>
        </w:rPr>
        <w:t xml:space="preserve">oraz zagospodarowania </w:t>
      </w:r>
      <w:r w:rsidRPr="00D47CBF">
        <w:rPr>
          <w:rFonts w:asciiTheme="minorHAnsi" w:eastAsiaTheme="minorHAnsi" w:hAnsiTheme="minorHAnsi" w:cstheme="minorBidi"/>
          <w:sz w:val="22"/>
          <w:szCs w:val="22"/>
          <w:lang w:eastAsia="en-US"/>
        </w:rPr>
        <w:t xml:space="preserve">odpadów komunalnych </w:t>
      </w:r>
      <w:r w:rsidR="008162D9">
        <w:rPr>
          <w:rFonts w:asciiTheme="minorHAnsi" w:eastAsiaTheme="minorHAnsi" w:hAnsiTheme="minorHAnsi" w:cstheme="minorBidi"/>
          <w:sz w:val="22"/>
          <w:szCs w:val="22"/>
          <w:lang w:eastAsia="en-US"/>
        </w:rPr>
        <w:t>oraz</w:t>
      </w:r>
      <w:r w:rsidRPr="00D47CBF">
        <w:rPr>
          <w:rFonts w:asciiTheme="minorHAnsi" w:eastAsiaTheme="minorHAnsi" w:hAnsiTheme="minorHAnsi" w:cstheme="minorBidi"/>
          <w:sz w:val="22"/>
          <w:szCs w:val="22"/>
          <w:lang w:eastAsia="en-US"/>
        </w:rPr>
        <w:t xml:space="preserve"> wydatki związane z zapewnieniem funkcjonowania punktów selektywnej zbiórki odpadów komunalnych. </w:t>
      </w:r>
      <w:r w:rsidR="00B54602" w:rsidRPr="00D47CBF">
        <w:rPr>
          <w:rFonts w:asciiTheme="minorHAnsi" w:eastAsiaTheme="minorHAnsi" w:hAnsiTheme="minorHAnsi" w:cstheme="minorBidi"/>
          <w:sz w:val="22"/>
          <w:szCs w:val="22"/>
          <w:lang w:eastAsia="en-US"/>
        </w:rPr>
        <w:t xml:space="preserve">Zakup usług pozostałych na dzień </w:t>
      </w:r>
      <w:r w:rsidR="00B54602">
        <w:rPr>
          <w:rFonts w:asciiTheme="minorHAnsi" w:eastAsiaTheme="minorHAnsi" w:hAnsiTheme="minorHAnsi" w:cstheme="minorBidi"/>
          <w:sz w:val="22"/>
          <w:szCs w:val="22"/>
          <w:lang w:eastAsia="en-US"/>
        </w:rPr>
        <w:t>31 grudnia</w:t>
      </w:r>
      <w:r w:rsidR="00B54602"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00B54602" w:rsidRPr="00D47CBF">
        <w:rPr>
          <w:rFonts w:asciiTheme="minorHAnsi" w:eastAsiaTheme="minorHAnsi" w:hAnsiTheme="minorHAnsi" w:cstheme="minorBidi"/>
          <w:sz w:val="22"/>
          <w:szCs w:val="22"/>
          <w:lang w:eastAsia="en-US"/>
        </w:rPr>
        <w:t xml:space="preserve"> r. zrealizowany został na poziomie </w:t>
      </w:r>
      <w:r w:rsidR="00786D13">
        <w:rPr>
          <w:rFonts w:asciiTheme="minorHAnsi" w:eastAsiaTheme="minorHAnsi" w:hAnsiTheme="minorHAnsi" w:cstheme="minorBidi"/>
          <w:sz w:val="22"/>
          <w:szCs w:val="22"/>
          <w:lang w:eastAsia="en-US"/>
        </w:rPr>
        <w:t>93,65</w:t>
      </w:r>
      <w:r w:rsidR="00F01256">
        <w:rPr>
          <w:rFonts w:asciiTheme="minorHAnsi" w:eastAsiaTheme="minorHAnsi" w:hAnsiTheme="minorHAnsi" w:cstheme="minorBidi"/>
          <w:sz w:val="22"/>
          <w:szCs w:val="22"/>
          <w:lang w:eastAsia="en-US"/>
        </w:rPr>
        <w:t xml:space="preserve"> </w:t>
      </w:r>
      <w:r w:rsidR="00B54602" w:rsidRPr="00D47CBF">
        <w:rPr>
          <w:rFonts w:asciiTheme="minorHAnsi" w:eastAsiaTheme="minorHAnsi" w:hAnsiTheme="minorHAnsi" w:cstheme="minorBidi"/>
          <w:sz w:val="22"/>
          <w:szCs w:val="22"/>
          <w:lang w:eastAsia="en-US"/>
        </w:rPr>
        <w:t>% w sto</w:t>
      </w:r>
      <w:r w:rsidR="00B54602">
        <w:rPr>
          <w:rFonts w:asciiTheme="minorHAnsi" w:eastAsiaTheme="minorHAnsi" w:hAnsiTheme="minorHAnsi" w:cstheme="minorBidi"/>
          <w:sz w:val="22"/>
          <w:szCs w:val="22"/>
          <w:lang w:eastAsia="en-US"/>
        </w:rPr>
        <w:t>sunku do planu</w:t>
      </w:r>
      <w:r w:rsidR="00B54602" w:rsidRPr="00D47CBF">
        <w:rPr>
          <w:rFonts w:asciiTheme="minorHAnsi" w:eastAsiaTheme="minorHAnsi" w:hAnsiTheme="minorHAnsi" w:cstheme="minorBidi"/>
          <w:sz w:val="22"/>
          <w:szCs w:val="22"/>
          <w:lang w:eastAsia="en-US"/>
        </w:rPr>
        <w:t>. Mniejsze od planowanych wydatki na ten cel wynikały przede wszystkim z realizacji zadań wyszczególnionych w Wykazie Przedsięwzię</w:t>
      </w:r>
      <w:r w:rsidR="00B54602">
        <w:rPr>
          <w:rFonts w:asciiTheme="minorHAnsi" w:eastAsiaTheme="minorHAnsi" w:hAnsiTheme="minorHAnsi" w:cstheme="minorBidi"/>
          <w:sz w:val="22"/>
          <w:szCs w:val="22"/>
          <w:lang w:eastAsia="en-US"/>
        </w:rPr>
        <w:t xml:space="preserve">ć Wieloletnich na lata </w:t>
      </w:r>
      <w:r w:rsidR="00F74608">
        <w:rPr>
          <w:rFonts w:asciiTheme="minorHAnsi" w:eastAsiaTheme="minorHAnsi" w:hAnsiTheme="minorHAnsi" w:cstheme="minorBidi"/>
          <w:sz w:val="22"/>
          <w:szCs w:val="22"/>
          <w:lang w:eastAsia="en-US"/>
        </w:rPr>
        <w:t>2023</w:t>
      </w:r>
      <w:r w:rsidR="00B54602">
        <w:rPr>
          <w:rFonts w:asciiTheme="minorHAnsi" w:eastAsiaTheme="minorHAnsi" w:hAnsiTheme="minorHAnsi" w:cstheme="minorBidi"/>
          <w:sz w:val="22"/>
          <w:szCs w:val="22"/>
          <w:lang w:eastAsia="en-US"/>
        </w:rPr>
        <w:t>-202</w:t>
      </w:r>
      <w:r w:rsidR="00786D13">
        <w:rPr>
          <w:rFonts w:asciiTheme="minorHAnsi" w:eastAsiaTheme="minorHAnsi" w:hAnsiTheme="minorHAnsi" w:cstheme="minorBidi"/>
          <w:sz w:val="22"/>
          <w:szCs w:val="22"/>
          <w:lang w:eastAsia="en-US"/>
        </w:rPr>
        <w:t>6</w:t>
      </w:r>
      <w:r w:rsidR="00B54602" w:rsidRPr="00D47CBF">
        <w:rPr>
          <w:rFonts w:asciiTheme="minorHAnsi" w:eastAsiaTheme="minorHAnsi" w:hAnsiTheme="minorHAnsi" w:cstheme="minorBidi"/>
          <w:sz w:val="22"/>
          <w:szCs w:val="22"/>
          <w:lang w:eastAsia="en-US"/>
        </w:rPr>
        <w:t>.</w:t>
      </w:r>
      <w:r w:rsidR="00B54602">
        <w:rPr>
          <w:rFonts w:asciiTheme="minorHAnsi" w:eastAsiaTheme="minorHAnsi" w:hAnsiTheme="minorHAnsi" w:cstheme="minorBidi"/>
          <w:sz w:val="22"/>
          <w:szCs w:val="22"/>
          <w:lang w:eastAsia="en-US"/>
        </w:rPr>
        <w:t xml:space="preserve"> </w:t>
      </w:r>
      <w:r w:rsidR="00B54602" w:rsidRPr="00D47CBF">
        <w:rPr>
          <w:rFonts w:asciiTheme="minorHAnsi" w:eastAsiaTheme="minorHAnsi" w:hAnsiTheme="minorHAnsi" w:cstheme="minorBidi"/>
          <w:sz w:val="22"/>
          <w:szCs w:val="22"/>
          <w:lang w:eastAsia="en-US"/>
        </w:rPr>
        <w:t xml:space="preserve">W miesiącach od </w:t>
      </w:r>
      <w:r w:rsidR="00B54602" w:rsidRPr="003D609E">
        <w:rPr>
          <w:rFonts w:asciiTheme="minorHAnsi" w:eastAsiaTheme="minorHAnsi" w:hAnsiTheme="minorHAnsi" w:cstheme="minorBidi"/>
          <w:sz w:val="22"/>
          <w:szCs w:val="22"/>
          <w:lang w:eastAsia="en-US"/>
        </w:rPr>
        <w:t xml:space="preserve">stycznia do grudnia </w:t>
      </w:r>
      <w:r w:rsidR="00F74608">
        <w:rPr>
          <w:rFonts w:asciiTheme="minorHAnsi" w:eastAsiaTheme="minorHAnsi" w:hAnsiTheme="minorHAnsi" w:cstheme="minorBidi"/>
          <w:sz w:val="22"/>
          <w:szCs w:val="22"/>
          <w:lang w:eastAsia="en-US"/>
        </w:rPr>
        <w:t>2023</w:t>
      </w:r>
      <w:r w:rsidR="00B54602" w:rsidRPr="003D609E">
        <w:rPr>
          <w:rFonts w:asciiTheme="minorHAnsi" w:eastAsiaTheme="minorHAnsi" w:hAnsiTheme="minorHAnsi" w:cstheme="minorBidi"/>
          <w:sz w:val="22"/>
          <w:szCs w:val="22"/>
          <w:lang w:eastAsia="en-US"/>
        </w:rPr>
        <w:t xml:space="preserve"> r. wydatki bezpośrednio związane z gospodarką odpadami komunalnymi wynosiły </w:t>
      </w:r>
      <w:r w:rsidR="00B54A48">
        <w:rPr>
          <w:rFonts w:asciiTheme="minorHAnsi" w:eastAsiaTheme="minorHAnsi" w:hAnsiTheme="minorHAnsi" w:cstheme="minorBidi"/>
          <w:sz w:val="22"/>
          <w:szCs w:val="22"/>
          <w:lang w:eastAsia="en-US"/>
        </w:rPr>
        <w:t>81.851.457,72</w:t>
      </w:r>
      <w:r w:rsidR="00C10C50" w:rsidRPr="003D609E">
        <w:rPr>
          <w:rFonts w:asciiTheme="minorHAnsi" w:eastAsiaTheme="minorHAnsi" w:hAnsiTheme="minorHAnsi" w:cstheme="minorBidi"/>
          <w:sz w:val="22"/>
          <w:szCs w:val="22"/>
          <w:lang w:eastAsia="en-US"/>
        </w:rPr>
        <w:t xml:space="preserve"> </w:t>
      </w:r>
      <w:r w:rsidR="00B54602" w:rsidRPr="003D609E">
        <w:rPr>
          <w:rFonts w:asciiTheme="minorHAnsi" w:eastAsiaTheme="minorHAnsi" w:hAnsiTheme="minorHAnsi" w:cstheme="minorBidi"/>
          <w:sz w:val="22"/>
          <w:szCs w:val="22"/>
          <w:lang w:eastAsia="en-US"/>
        </w:rPr>
        <w:t>zł.</w:t>
      </w:r>
      <w:r w:rsidR="00B54602">
        <w:rPr>
          <w:rFonts w:asciiTheme="minorHAnsi" w:eastAsiaTheme="minorHAnsi" w:hAnsiTheme="minorHAnsi" w:cstheme="minorBidi"/>
          <w:sz w:val="22"/>
          <w:szCs w:val="22"/>
          <w:lang w:eastAsia="en-US"/>
        </w:rPr>
        <w:t xml:space="preserve"> </w:t>
      </w:r>
      <w:r w:rsidR="005304DD">
        <w:rPr>
          <w:rFonts w:asciiTheme="minorHAnsi" w:eastAsiaTheme="minorHAnsi" w:hAnsiTheme="minorHAnsi" w:cstheme="minorBidi"/>
          <w:sz w:val="22"/>
          <w:szCs w:val="22"/>
          <w:lang w:eastAsia="en-US"/>
        </w:rPr>
        <w:t>Poniższa tabela przedstawia</w:t>
      </w:r>
      <w:r w:rsidR="003C2CF0">
        <w:rPr>
          <w:rFonts w:asciiTheme="minorHAnsi" w:eastAsiaTheme="minorHAnsi" w:hAnsiTheme="minorHAnsi" w:cstheme="minorBidi"/>
          <w:sz w:val="22"/>
          <w:szCs w:val="22"/>
          <w:lang w:eastAsia="en-US"/>
        </w:rPr>
        <w:t>, jak kształtowały się podstawowe wydatki związane z gospodarką odpadami komunalnymi.</w:t>
      </w:r>
    </w:p>
    <w:p w14:paraId="0C5946FC" w14:textId="77777777" w:rsidR="003C2CF0" w:rsidRDefault="003C2CF0" w:rsidP="003C2CF0">
      <w:pPr>
        <w:spacing w:after="200" w:line="276" w:lineRule="auto"/>
        <w:ind w:left="778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6</w:t>
      </w:r>
    </w:p>
    <w:p w14:paraId="5804F967" w14:textId="3E89EDC3" w:rsidR="00691E57" w:rsidRDefault="00DC2588" w:rsidP="00C03E74">
      <w:pPr>
        <w:spacing w:after="200" w:line="276" w:lineRule="auto"/>
        <w:contextualSpacing/>
        <w:jc w:val="center"/>
        <w:rPr>
          <w:rFonts w:asciiTheme="minorHAnsi" w:eastAsiaTheme="minorHAnsi" w:hAnsiTheme="minorHAnsi" w:cstheme="minorBidi"/>
          <w:b/>
          <w:sz w:val="22"/>
          <w:szCs w:val="22"/>
          <w:lang w:eastAsia="en-US"/>
        </w:rPr>
      </w:pPr>
      <w:r w:rsidRPr="00C03E74">
        <w:rPr>
          <w:rFonts w:asciiTheme="minorHAnsi" w:eastAsiaTheme="minorHAnsi" w:hAnsiTheme="minorHAnsi" w:cstheme="minorBidi"/>
          <w:b/>
          <w:sz w:val="22"/>
          <w:szCs w:val="22"/>
          <w:lang w:eastAsia="en-US"/>
        </w:rPr>
        <w:t>Wydatki związane</w:t>
      </w:r>
      <w:r w:rsidR="00C03E74" w:rsidRPr="00C03E74">
        <w:rPr>
          <w:rFonts w:asciiTheme="minorHAnsi" w:eastAsiaTheme="minorHAnsi" w:hAnsiTheme="minorHAnsi" w:cstheme="minorBidi"/>
          <w:b/>
          <w:sz w:val="22"/>
          <w:szCs w:val="22"/>
          <w:lang w:eastAsia="en-US"/>
        </w:rPr>
        <w:t xml:space="preserve"> bezpośrednio</w:t>
      </w:r>
      <w:r w:rsidRPr="00C03E74">
        <w:rPr>
          <w:rFonts w:asciiTheme="minorHAnsi" w:eastAsiaTheme="minorHAnsi" w:hAnsiTheme="minorHAnsi" w:cstheme="minorBidi"/>
          <w:b/>
          <w:sz w:val="22"/>
          <w:szCs w:val="22"/>
          <w:lang w:eastAsia="en-US"/>
        </w:rPr>
        <w:t xml:space="preserve"> z gospodarką odpadami komunalnymi</w:t>
      </w:r>
    </w:p>
    <w:tbl>
      <w:tblPr>
        <w:tblW w:w="5000" w:type="pct"/>
        <w:tblCellMar>
          <w:left w:w="70" w:type="dxa"/>
          <w:right w:w="70" w:type="dxa"/>
        </w:tblCellMar>
        <w:tblLook w:val="04A0" w:firstRow="1" w:lastRow="0" w:firstColumn="1" w:lastColumn="0" w:noHBand="0" w:noVBand="1"/>
      </w:tblPr>
      <w:tblGrid>
        <w:gridCol w:w="684"/>
        <w:gridCol w:w="7117"/>
        <w:gridCol w:w="1249"/>
      </w:tblGrid>
      <w:tr w:rsidR="006C192D" w14:paraId="12945F1A" w14:textId="77777777" w:rsidTr="006C192D">
        <w:trPr>
          <w:trHeight w:val="300"/>
        </w:trPr>
        <w:tc>
          <w:tcPr>
            <w:tcW w:w="378" w:type="pct"/>
            <w:tcBorders>
              <w:top w:val="single" w:sz="8" w:space="0" w:color="auto"/>
              <w:left w:val="single" w:sz="8" w:space="0" w:color="auto"/>
              <w:bottom w:val="single" w:sz="8" w:space="0" w:color="auto"/>
              <w:right w:val="single" w:sz="8" w:space="0" w:color="auto"/>
            </w:tcBorders>
            <w:shd w:val="clear" w:color="000000" w:fill="66FF33"/>
            <w:noWrap/>
            <w:vAlign w:val="center"/>
            <w:hideMark/>
          </w:tcPr>
          <w:p w14:paraId="18940F8B" w14:textId="77777777" w:rsidR="006C192D" w:rsidRDefault="006C192D">
            <w:pPr>
              <w:jc w:val="center"/>
              <w:rPr>
                <w:rFonts w:ascii="Calibri" w:hAnsi="Calibri" w:cs="Calibri"/>
                <w:b/>
                <w:bCs/>
                <w:color w:val="000000"/>
                <w:sz w:val="18"/>
                <w:szCs w:val="18"/>
              </w:rPr>
            </w:pPr>
            <w:r>
              <w:rPr>
                <w:rFonts w:ascii="Calibri" w:hAnsi="Calibri" w:cs="Calibri"/>
                <w:b/>
                <w:bCs/>
                <w:color w:val="000000"/>
                <w:sz w:val="18"/>
                <w:szCs w:val="18"/>
              </w:rPr>
              <w:t>Lp.</w:t>
            </w:r>
          </w:p>
        </w:tc>
        <w:tc>
          <w:tcPr>
            <w:tcW w:w="3932" w:type="pct"/>
            <w:tcBorders>
              <w:top w:val="single" w:sz="8" w:space="0" w:color="auto"/>
              <w:left w:val="nil"/>
              <w:bottom w:val="single" w:sz="8" w:space="0" w:color="auto"/>
              <w:right w:val="single" w:sz="8" w:space="0" w:color="auto"/>
            </w:tcBorders>
            <w:shd w:val="clear" w:color="000000" w:fill="66FF33"/>
            <w:noWrap/>
            <w:vAlign w:val="center"/>
            <w:hideMark/>
          </w:tcPr>
          <w:p w14:paraId="0324F86E" w14:textId="77777777" w:rsidR="006C192D" w:rsidRDefault="006C192D">
            <w:pPr>
              <w:jc w:val="center"/>
              <w:rPr>
                <w:rFonts w:ascii="Calibri" w:hAnsi="Calibri" w:cs="Calibri"/>
                <w:b/>
                <w:bCs/>
                <w:color w:val="000000"/>
                <w:sz w:val="18"/>
                <w:szCs w:val="18"/>
              </w:rPr>
            </w:pPr>
            <w:r>
              <w:rPr>
                <w:rFonts w:ascii="Calibri" w:hAnsi="Calibri" w:cs="Calibri"/>
                <w:b/>
                <w:bCs/>
                <w:color w:val="000000"/>
                <w:sz w:val="18"/>
                <w:szCs w:val="18"/>
              </w:rPr>
              <w:t>Wyszczególnienie</w:t>
            </w:r>
          </w:p>
        </w:tc>
        <w:tc>
          <w:tcPr>
            <w:tcW w:w="691" w:type="pct"/>
            <w:tcBorders>
              <w:top w:val="single" w:sz="8" w:space="0" w:color="auto"/>
              <w:left w:val="nil"/>
              <w:bottom w:val="single" w:sz="8" w:space="0" w:color="auto"/>
              <w:right w:val="single" w:sz="8" w:space="0" w:color="auto"/>
            </w:tcBorders>
            <w:shd w:val="clear" w:color="000000" w:fill="66FF33"/>
            <w:noWrap/>
            <w:vAlign w:val="center"/>
            <w:hideMark/>
          </w:tcPr>
          <w:p w14:paraId="3C5B3887" w14:textId="77777777" w:rsidR="006C192D" w:rsidRDefault="006C192D">
            <w:pPr>
              <w:jc w:val="center"/>
              <w:rPr>
                <w:rFonts w:ascii="Calibri" w:hAnsi="Calibri" w:cs="Calibri"/>
                <w:b/>
                <w:bCs/>
                <w:color w:val="000000"/>
                <w:sz w:val="18"/>
                <w:szCs w:val="18"/>
              </w:rPr>
            </w:pPr>
            <w:r>
              <w:rPr>
                <w:rFonts w:ascii="Calibri" w:hAnsi="Calibri" w:cs="Calibri"/>
                <w:b/>
                <w:bCs/>
                <w:color w:val="000000"/>
                <w:sz w:val="18"/>
                <w:szCs w:val="18"/>
              </w:rPr>
              <w:t>Kwota</w:t>
            </w:r>
          </w:p>
        </w:tc>
      </w:tr>
      <w:tr w:rsidR="006C192D" w14:paraId="7179838F" w14:textId="77777777" w:rsidTr="006C192D">
        <w:trPr>
          <w:trHeight w:val="300"/>
        </w:trPr>
        <w:tc>
          <w:tcPr>
            <w:tcW w:w="378" w:type="pct"/>
            <w:tcBorders>
              <w:top w:val="nil"/>
              <w:left w:val="single" w:sz="8" w:space="0" w:color="auto"/>
              <w:bottom w:val="single" w:sz="8" w:space="0" w:color="auto"/>
              <w:right w:val="single" w:sz="8" w:space="0" w:color="auto"/>
            </w:tcBorders>
            <w:shd w:val="clear" w:color="auto" w:fill="auto"/>
            <w:noWrap/>
            <w:vAlign w:val="center"/>
            <w:hideMark/>
          </w:tcPr>
          <w:p w14:paraId="61111A92" w14:textId="77777777" w:rsidR="006C192D" w:rsidRDefault="006C192D">
            <w:pPr>
              <w:jc w:val="right"/>
              <w:rPr>
                <w:rFonts w:ascii="Calibri" w:hAnsi="Calibri" w:cs="Calibri"/>
                <w:color w:val="000000"/>
                <w:sz w:val="18"/>
                <w:szCs w:val="18"/>
              </w:rPr>
            </w:pPr>
            <w:r>
              <w:rPr>
                <w:rFonts w:ascii="Calibri" w:hAnsi="Calibri" w:cs="Calibri"/>
                <w:color w:val="000000"/>
                <w:sz w:val="18"/>
                <w:szCs w:val="18"/>
              </w:rPr>
              <w:t>1</w:t>
            </w:r>
          </w:p>
        </w:tc>
        <w:tc>
          <w:tcPr>
            <w:tcW w:w="3932" w:type="pct"/>
            <w:tcBorders>
              <w:top w:val="nil"/>
              <w:left w:val="nil"/>
              <w:bottom w:val="single" w:sz="8" w:space="0" w:color="auto"/>
              <w:right w:val="single" w:sz="8" w:space="0" w:color="auto"/>
            </w:tcBorders>
            <w:shd w:val="clear" w:color="auto" w:fill="auto"/>
            <w:noWrap/>
            <w:vAlign w:val="center"/>
            <w:hideMark/>
          </w:tcPr>
          <w:p w14:paraId="683540BB" w14:textId="77777777" w:rsidR="006C192D" w:rsidRDefault="006C192D">
            <w:pPr>
              <w:rPr>
                <w:rFonts w:ascii="Calibri" w:hAnsi="Calibri" w:cs="Calibri"/>
                <w:color w:val="000000"/>
                <w:sz w:val="18"/>
                <w:szCs w:val="18"/>
              </w:rPr>
            </w:pPr>
            <w:r>
              <w:rPr>
                <w:rFonts w:ascii="Calibri" w:hAnsi="Calibri" w:cs="Calibri"/>
                <w:color w:val="000000"/>
                <w:sz w:val="18"/>
                <w:szCs w:val="18"/>
              </w:rPr>
              <w:t>Wydatki związane z odbiorem i transportem odpadów komunalnych</w:t>
            </w:r>
          </w:p>
        </w:tc>
        <w:tc>
          <w:tcPr>
            <w:tcW w:w="691" w:type="pct"/>
            <w:tcBorders>
              <w:top w:val="nil"/>
              <w:left w:val="nil"/>
              <w:bottom w:val="single" w:sz="8" w:space="0" w:color="auto"/>
              <w:right w:val="single" w:sz="8" w:space="0" w:color="auto"/>
            </w:tcBorders>
            <w:shd w:val="clear" w:color="auto" w:fill="auto"/>
            <w:noWrap/>
            <w:vAlign w:val="center"/>
            <w:hideMark/>
          </w:tcPr>
          <w:p w14:paraId="5E014323" w14:textId="77777777" w:rsidR="006C192D" w:rsidRDefault="006C192D">
            <w:pPr>
              <w:jc w:val="right"/>
              <w:rPr>
                <w:rFonts w:ascii="Calibri" w:hAnsi="Calibri" w:cs="Calibri"/>
                <w:color w:val="000000"/>
                <w:sz w:val="18"/>
                <w:szCs w:val="18"/>
              </w:rPr>
            </w:pPr>
            <w:r>
              <w:rPr>
                <w:rFonts w:ascii="Calibri" w:hAnsi="Calibri" w:cs="Calibri"/>
                <w:color w:val="000000"/>
                <w:sz w:val="18"/>
                <w:szCs w:val="18"/>
              </w:rPr>
              <w:t>65 437 294,26</w:t>
            </w:r>
          </w:p>
        </w:tc>
      </w:tr>
      <w:tr w:rsidR="006C192D" w14:paraId="01218D0B" w14:textId="77777777" w:rsidTr="006C192D">
        <w:trPr>
          <w:trHeight w:val="492"/>
        </w:trPr>
        <w:tc>
          <w:tcPr>
            <w:tcW w:w="378" w:type="pct"/>
            <w:tcBorders>
              <w:top w:val="nil"/>
              <w:left w:val="single" w:sz="8" w:space="0" w:color="auto"/>
              <w:bottom w:val="single" w:sz="8" w:space="0" w:color="auto"/>
              <w:right w:val="single" w:sz="8" w:space="0" w:color="auto"/>
            </w:tcBorders>
            <w:shd w:val="clear" w:color="auto" w:fill="auto"/>
            <w:noWrap/>
            <w:vAlign w:val="center"/>
            <w:hideMark/>
          </w:tcPr>
          <w:p w14:paraId="5DB8E9BA" w14:textId="77777777" w:rsidR="006C192D" w:rsidRDefault="006C192D">
            <w:pPr>
              <w:jc w:val="right"/>
              <w:rPr>
                <w:rFonts w:ascii="Calibri" w:hAnsi="Calibri" w:cs="Calibri"/>
                <w:color w:val="000000"/>
                <w:sz w:val="18"/>
                <w:szCs w:val="18"/>
              </w:rPr>
            </w:pPr>
            <w:r>
              <w:rPr>
                <w:rFonts w:ascii="Calibri" w:hAnsi="Calibri" w:cs="Calibri"/>
                <w:color w:val="000000"/>
                <w:sz w:val="18"/>
                <w:szCs w:val="18"/>
              </w:rPr>
              <w:t>2</w:t>
            </w:r>
          </w:p>
        </w:tc>
        <w:tc>
          <w:tcPr>
            <w:tcW w:w="3932" w:type="pct"/>
            <w:tcBorders>
              <w:top w:val="nil"/>
              <w:left w:val="nil"/>
              <w:bottom w:val="single" w:sz="8" w:space="0" w:color="auto"/>
              <w:right w:val="single" w:sz="8" w:space="0" w:color="auto"/>
            </w:tcBorders>
            <w:shd w:val="clear" w:color="auto" w:fill="auto"/>
            <w:vAlign w:val="center"/>
            <w:hideMark/>
          </w:tcPr>
          <w:p w14:paraId="19EB6A40" w14:textId="77777777" w:rsidR="006C192D" w:rsidRDefault="006C192D">
            <w:pPr>
              <w:rPr>
                <w:rFonts w:ascii="Calibri" w:hAnsi="Calibri" w:cs="Calibri"/>
                <w:color w:val="000000"/>
                <w:sz w:val="18"/>
                <w:szCs w:val="18"/>
              </w:rPr>
            </w:pPr>
            <w:r>
              <w:rPr>
                <w:rFonts w:ascii="Calibri" w:hAnsi="Calibri" w:cs="Calibri"/>
                <w:color w:val="000000"/>
                <w:sz w:val="18"/>
                <w:szCs w:val="18"/>
              </w:rPr>
              <w:t>Wydatki związane z utworzeniem i prowadzeniem Punktów Selektywnej Zbiórki Odpadów Komunalnych</w:t>
            </w:r>
          </w:p>
        </w:tc>
        <w:tc>
          <w:tcPr>
            <w:tcW w:w="691" w:type="pct"/>
            <w:tcBorders>
              <w:top w:val="nil"/>
              <w:left w:val="nil"/>
              <w:bottom w:val="single" w:sz="8" w:space="0" w:color="auto"/>
              <w:right w:val="single" w:sz="8" w:space="0" w:color="auto"/>
            </w:tcBorders>
            <w:shd w:val="clear" w:color="auto" w:fill="auto"/>
            <w:noWrap/>
            <w:vAlign w:val="center"/>
            <w:hideMark/>
          </w:tcPr>
          <w:p w14:paraId="7757DF61" w14:textId="77777777" w:rsidR="006C192D" w:rsidRDefault="006C192D">
            <w:pPr>
              <w:jc w:val="right"/>
              <w:rPr>
                <w:rFonts w:ascii="Calibri" w:hAnsi="Calibri" w:cs="Calibri"/>
                <w:color w:val="000000"/>
                <w:sz w:val="18"/>
                <w:szCs w:val="18"/>
              </w:rPr>
            </w:pPr>
            <w:r>
              <w:rPr>
                <w:rFonts w:ascii="Calibri" w:hAnsi="Calibri" w:cs="Calibri"/>
                <w:color w:val="000000"/>
                <w:sz w:val="18"/>
                <w:szCs w:val="18"/>
              </w:rPr>
              <w:t>16 338 537,13</w:t>
            </w:r>
          </w:p>
        </w:tc>
      </w:tr>
      <w:tr w:rsidR="006C192D" w14:paraId="24E72544" w14:textId="77777777" w:rsidTr="006C192D">
        <w:trPr>
          <w:trHeight w:val="492"/>
        </w:trPr>
        <w:tc>
          <w:tcPr>
            <w:tcW w:w="378" w:type="pct"/>
            <w:tcBorders>
              <w:top w:val="nil"/>
              <w:left w:val="single" w:sz="8" w:space="0" w:color="auto"/>
              <w:bottom w:val="single" w:sz="8" w:space="0" w:color="auto"/>
              <w:right w:val="single" w:sz="8" w:space="0" w:color="auto"/>
            </w:tcBorders>
            <w:shd w:val="clear" w:color="auto" w:fill="auto"/>
            <w:noWrap/>
            <w:vAlign w:val="center"/>
            <w:hideMark/>
          </w:tcPr>
          <w:p w14:paraId="7F2C9BC2" w14:textId="77777777" w:rsidR="006C192D" w:rsidRDefault="006C192D">
            <w:pPr>
              <w:jc w:val="right"/>
              <w:rPr>
                <w:rFonts w:ascii="Calibri" w:hAnsi="Calibri" w:cs="Calibri"/>
                <w:color w:val="000000"/>
                <w:sz w:val="18"/>
                <w:szCs w:val="18"/>
              </w:rPr>
            </w:pPr>
            <w:r>
              <w:rPr>
                <w:rFonts w:ascii="Calibri" w:hAnsi="Calibri" w:cs="Calibri"/>
                <w:color w:val="000000"/>
                <w:sz w:val="18"/>
                <w:szCs w:val="18"/>
              </w:rPr>
              <w:t>3</w:t>
            </w:r>
          </w:p>
        </w:tc>
        <w:tc>
          <w:tcPr>
            <w:tcW w:w="3932" w:type="pct"/>
            <w:tcBorders>
              <w:top w:val="nil"/>
              <w:left w:val="nil"/>
              <w:bottom w:val="single" w:sz="8" w:space="0" w:color="auto"/>
              <w:right w:val="single" w:sz="8" w:space="0" w:color="auto"/>
            </w:tcBorders>
            <w:shd w:val="clear" w:color="auto" w:fill="auto"/>
            <w:vAlign w:val="center"/>
            <w:hideMark/>
          </w:tcPr>
          <w:p w14:paraId="6D606D97" w14:textId="77777777" w:rsidR="006C192D" w:rsidRDefault="006C192D">
            <w:pPr>
              <w:rPr>
                <w:rFonts w:ascii="Calibri" w:hAnsi="Calibri" w:cs="Calibri"/>
                <w:color w:val="000000"/>
                <w:sz w:val="18"/>
                <w:szCs w:val="18"/>
              </w:rPr>
            </w:pPr>
            <w:r>
              <w:rPr>
                <w:rFonts w:ascii="Calibri" w:hAnsi="Calibri" w:cs="Calibri"/>
                <w:color w:val="000000"/>
                <w:sz w:val="18"/>
                <w:szCs w:val="18"/>
              </w:rPr>
              <w:t>Wydatki związane z odbiorem, transportem i unieszkodliwianiem przeterminowanych leków z aptek</w:t>
            </w:r>
          </w:p>
        </w:tc>
        <w:tc>
          <w:tcPr>
            <w:tcW w:w="691" w:type="pct"/>
            <w:tcBorders>
              <w:top w:val="nil"/>
              <w:left w:val="nil"/>
              <w:bottom w:val="single" w:sz="8" w:space="0" w:color="auto"/>
              <w:right w:val="single" w:sz="8" w:space="0" w:color="auto"/>
            </w:tcBorders>
            <w:shd w:val="clear" w:color="auto" w:fill="auto"/>
            <w:noWrap/>
            <w:vAlign w:val="center"/>
            <w:hideMark/>
          </w:tcPr>
          <w:p w14:paraId="275938DC" w14:textId="77777777" w:rsidR="006C192D" w:rsidRDefault="006C192D">
            <w:pPr>
              <w:jc w:val="right"/>
              <w:rPr>
                <w:rFonts w:ascii="Calibri" w:hAnsi="Calibri" w:cs="Calibri"/>
                <w:color w:val="000000"/>
                <w:sz w:val="18"/>
                <w:szCs w:val="18"/>
              </w:rPr>
            </w:pPr>
            <w:r>
              <w:rPr>
                <w:rFonts w:ascii="Calibri" w:hAnsi="Calibri" w:cs="Calibri"/>
                <w:color w:val="000000"/>
                <w:sz w:val="18"/>
                <w:szCs w:val="18"/>
              </w:rPr>
              <w:t>75 626,33</w:t>
            </w:r>
          </w:p>
        </w:tc>
      </w:tr>
      <w:tr w:rsidR="006C192D" w14:paraId="170861C3" w14:textId="77777777" w:rsidTr="006C192D">
        <w:trPr>
          <w:trHeight w:val="300"/>
        </w:trPr>
        <w:tc>
          <w:tcPr>
            <w:tcW w:w="378" w:type="pct"/>
            <w:tcBorders>
              <w:top w:val="nil"/>
              <w:left w:val="single" w:sz="8" w:space="0" w:color="auto"/>
              <w:bottom w:val="single" w:sz="8" w:space="0" w:color="auto"/>
              <w:right w:val="single" w:sz="8" w:space="0" w:color="auto"/>
            </w:tcBorders>
            <w:shd w:val="clear" w:color="000000" w:fill="66FF33"/>
            <w:noWrap/>
            <w:vAlign w:val="center"/>
            <w:hideMark/>
          </w:tcPr>
          <w:p w14:paraId="528D7745" w14:textId="77777777" w:rsidR="006C192D" w:rsidRDefault="006C192D">
            <w:pPr>
              <w:rPr>
                <w:rFonts w:ascii="Calibri" w:hAnsi="Calibri" w:cs="Calibri"/>
                <w:b/>
                <w:bCs/>
                <w:color w:val="000000"/>
                <w:sz w:val="18"/>
                <w:szCs w:val="18"/>
              </w:rPr>
            </w:pPr>
            <w:r>
              <w:rPr>
                <w:rFonts w:ascii="Calibri" w:hAnsi="Calibri" w:cs="Calibri"/>
                <w:b/>
                <w:bCs/>
                <w:color w:val="000000"/>
                <w:sz w:val="18"/>
                <w:szCs w:val="18"/>
              </w:rPr>
              <w:t> </w:t>
            </w:r>
          </w:p>
        </w:tc>
        <w:tc>
          <w:tcPr>
            <w:tcW w:w="3932" w:type="pct"/>
            <w:tcBorders>
              <w:top w:val="nil"/>
              <w:left w:val="nil"/>
              <w:bottom w:val="single" w:sz="8" w:space="0" w:color="auto"/>
              <w:right w:val="single" w:sz="8" w:space="0" w:color="auto"/>
            </w:tcBorders>
            <w:shd w:val="clear" w:color="000000" w:fill="66FF33"/>
            <w:noWrap/>
            <w:vAlign w:val="center"/>
            <w:hideMark/>
          </w:tcPr>
          <w:p w14:paraId="18257C8B" w14:textId="77777777" w:rsidR="006C192D" w:rsidRDefault="006C192D">
            <w:pPr>
              <w:rPr>
                <w:rFonts w:ascii="Calibri" w:hAnsi="Calibri" w:cs="Calibri"/>
                <w:b/>
                <w:bCs/>
                <w:color w:val="000000"/>
                <w:sz w:val="18"/>
                <w:szCs w:val="18"/>
              </w:rPr>
            </w:pPr>
            <w:r>
              <w:rPr>
                <w:rFonts w:ascii="Calibri" w:hAnsi="Calibri" w:cs="Calibri"/>
                <w:b/>
                <w:bCs/>
                <w:color w:val="000000"/>
                <w:sz w:val="18"/>
                <w:szCs w:val="18"/>
              </w:rPr>
              <w:t>Razem</w:t>
            </w:r>
          </w:p>
        </w:tc>
        <w:tc>
          <w:tcPr>
            <w:tcW w:w="691" w:type="pct"/>
            <w:tcBorders>
              <w:top w:val="nil"/>
              <w:left w:val="nil"/>
              <w:bottom w:val="single" w:sz="8" w:space="0" w:color="auto"/>
              <w:right w:val="single" w:sz="8" w:space="0" w:color="auto"/>
            </w:tcBorders>
            <w:shd w:val="clear" w:color="000000" w:fill="66FF33"/>
            <w:noWrap/>
            <w:vAlign w:val="center"/>
            <w:hideMark/>
          </w:tcPr>
          <w:p w14:paraId="7127983D" w14:textId="77777777" w:rsidR="006C192D" w:rsidRDefault="006C192D">
            <w:pPr>
              <w:jc w:val="right"/>
              <w:rPr>
                <w:rFonts w:ascii="Calibri" w:hAnsi="Calibri" w:cs="Calibri"/>
                <w:b/>
                <w:bCs/>
                <w:color w:val="000000"/>
                <w:sz w:val="18"/>
                <w:szCs w:val="18"/>
              </w:rPr>
            </w:pPr>
            <w:r>
              <w:rPr>
                <w:rFonts w:ascii="Calibri" w:hAnsi="Calibri" w:cs="Calibri"/>
                <w:b/>
                <w:bCs/>
                <w:color w:val="000000"/>
                <w:sz w:val="18"/>
                <w:szCs w:val="18"/>
              </w:rPr>
              <w:t>81 851 457,72</w:t>
            </w:r>
          </w:p>
        </w:tc>
      </w:tr>
    </w:tbl>
    <w:p w14:paraId="5F813400" w14:textId="77777777" w:rsidR="006C192D" w:rsidRDefault="006C192D" w:rsidP="006C192D">
      <w:pPr>
        <w:spacing w:after="200" w:line="276" w:lineRule="auto"/>
        <w:contextualSpacing/>
        <w:rPr>
          <w:rFonts w:asciiTheme="minorHAnsi" w:eastAsiaTheme="minorHAnsi" w:hAnsiTheme="minorHAnsi" w:cstheme="minorBidi"/>
          <w:b/>
          <w:sz w:val="22"/>
          <w:szCs w:val="22"/>
          <w:lang w:eastAsia="en-US"/>
        </w:rPr>
      </w:pPr>
    </w:p>
    <w:p w14:paraId="06A98754" w14:textId="77777777" w:rsidR="006C192D" w:rsidRDefault="006C192D" w:rsidP="006C192D">
      <w:pPr>
        <w:spacing w:after="200" w:line="276" w:lineRule="auto"/>
        <w:contextualSpacing/>
        <w:rPr>
          <w:rFonts w:asciiTheme="minorHAnsi" w:eastAsiaTheme="minorHAnsi" w:hAnsiTheme="minorHAnsi" w:cstheme="minorBidi"/>
          <w:b/>
          <w:sz w:val="22"/>
          <w:szCs w:val="22"/>
          <w:lang w:eastAsia="en-US"/>
        </w:rPr>
      </w:pPr>
    </w:p>
    <w:p w14:paraId="36FC92A1" w14:textId="44F8E3B8" w:rsidR="003558B5" w:rsidRDefault="002E31F8" w:rsidP="00691E57">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B54602" w:rsidRPr="00D638B0">
        <w:rPr>
          <w:rFonts w:asciiTheme="minorHAnsi" w:eastAsiaTheme="minorHAnsi" w:hAnsiTheme="minorHAnsi" w:cstheme="minorBidi"/>
          <w:sz w:val="22"/>
          <w:szCs w:val="22"/>
          <w:lang w:eastAsia="en-US"/>
        </w:rPr>
        <w:t>ozostał</w:t>
      </w:r>
      <w:r w:rsidR="004861FD" w:rsidRPr="00D638B0">
        <w:rPr>
          <w:rFonts w:asciiTheme="minorHAnsi" w:eastAsiaTheme="minorHAnsi" w:hAnsiTheme="minorHAnsi" w:cstheme="minorBidi"/>
          <w:sz w:val="22"/>
          <w:szCs w:val="22"/>
          <w:lang w:eastAsia="en-US"/>
        </w:rPr>
        <w:t xml:space="preserve">e </w:t>
      </w:r>
      <w:r w:rsidR="00B54602" w:rsidRPr="00D638B0">
        <w:rPr>
          <w:rFonts w:asciiTheme="minorHAnsi" w:eastAsiaTheme="minorHAnsi" w:hAnsiTheme="minorHAnsi" w:cstheme="minorBidi"/>
          <w:sz w:val="22"/>
          <w:szCs w:val="22"/>
          <w:lang w:eastAsia="en-US"/>
        </w:rPr>
        <w:t>wydatk</w:t>
      </w:r>
      <w:r w:rsidR="004861FD" w:rsidRPr="00D638B0">
        <w:rPr>
          <w:rFonts w:asciiTheme="minorHAnsi" w:eastAsiaTheme="minorHAnsi" w:hAnsiTheme="minorHAnsi" w:cstheme="minorBidi"/>
          <w:sz w:val="22"/>
          <w:szCs w:val="22"/>
          <w:lang w:eastAsia="en-US"/>
        </w:rPr>
        <w:t>i z</w:t>
      </w:r>
      <w:r w:rsidR="00B54602" w:rsidRPr="00D638B0">
        <w:rPr>
          <w:rFonts w:asciiTheme="minorHAnsi" w:eastAsiaTheme="minorHAnsi" w:hAnsiTheme="minorHAnsi" w:cstheme="minorBidi"/>
          <w:sz w:val="22"/>
          <w:szCs w:val="22"/>
          <w:lang w:eastAsia="en-US"/>
        </w:rPr>
        <w:t>realizowan</w:t>
      </w:r>
      <w:r w:rsidR="004861FD" w:rsidRPr="00D638B0">
        <w:rPr>
          <w:rFonts w:asciiTheme="minorHAnsi" w:eastAsiaTheme="minorHAnsi" w:hAnsiTheme="minorHAnsi" w:cstheme="minorBidi"/>
          <w:sz w:val="22"/>
          <w:szCs w:val="22"/>
          <w:lang w:eastAsia="en-US"/>
        </w:rPr>
        <w:t xml:space="preserve">e </w:t>
      </w:r>
      <w:r w:rsidR="00B54602" w:rsidRPr="00D638B0">
        <w:rPr>
          <w:rFonts w:asciiTheme="minorHAnsi" w:eastAsiaTheme="minorHAnsi" w:hAnsiTheme="minorHAnsi" w:cstheme="minorBidi"/>
          <w:sz w:val="22"/>
          <w:szCs w:val="22"/>
          <w:lang w:eastAsia="en-US"/>
        </w:rPr>
        <w:t xml:space="preserve">w ramach paragrafu </w:t>
      </w:r>
      <w:r w:rsidR="004861FD" w:rsidRPr="00D638B0">
        <w:rPr>
          <w:rFonts w:asciiTheme="minorHAnsi" w:eastAsiaTheme="minorHAnsi" w:hAnsiTheme="minorHAnsi" w:cstheme="minorBidi"/>
          <w:sz w:val="22"/>
          <w:szCs w:val="22"/>
          <w:lang w:eastAsia="en-US"/>
        </w:rPr>
        <w:t>4300</w:t>
      </w:r>
      <w:r w:rsidR="00743930" w:rsidRPr="00D638B0">
        <w:rPr>
          <w:rFonts w:asciiTheme="minorHAnsi" w:eastAsiaTheme="minorHAnsi" w:hAnsiTheme="minorHAnsi" w:cstheme="minorBidi"/>
          <w:sz w:val="22"/>
          <w:szCs w:val="22"/>
          <w:lang w:eastAsia="en-US"/>
        </w:rPr>
        <w:t xml:space="preserve"> stanowiły</w:t>
      </w:r>
      <w:r w:rsidR="00E23C8A" w:rsidRPr="00D638B0">
        <w:rPr>
          <w:rFonts w:asciiTheme="minorHAnsi" w:eastAsiaTheme="minorHAnsi" w:hAnsiTheme="minorHAnsi" w:cstheme="minorBidi"/>
          <w:sz w:val="22"/>
          <w:szCs w:val="22"/>
          <w:lang w:eastAsia="en-US"/>
        </w:rPr>
        <w:t xml:space="preserve"> usługi reklamowe</w:t>
      </w:r>
      <w:r w:rsidR="009B0CE0" w:rsidRPr="00D638B0">
        <w:rPr>
          <w:rFonts w:asciiTheme="minorHAnsi" w:eastAsiaTheme="minorHAnsi" w:hAnsiTheme="minorHAnsi" w:cstheme="minorBidi"/>
          <w:sz w:val="22"/>
          <w:szCs w:val="22"/>
          <w:lang w:eastAsia="en-US"/>
        </w:rPr>
        <w:t xml:space="preserve">, </w:t>
      </w:r>
      <w:r w:rsidR="00E23C8A" w:rsidRPr="00D638B0">
        <w:rPr>
          <w:rFonts w:asciiTheme="minorHAnsi" w:eastAsiaTheme="minorHAnsi" w:hAnsiTheme="minorHAnsi" w:cstheme="minorBidi"/>
          <w:sz w:val="22"/>
          <w:szCs w:val="22"/>
          <w:lang w:eastAsia="en-US"/>
        </w:rPr>
        <w:t>usługi prawne</w:t>
      </w:r>
      <w:r w:rsidR="00D638B0" w:rsidRPr="00D638B0">
        <w:rPr>
          <w:rFonts w:asciiTheme="minorHAnsi" w:eastAsiaTheme="minorHAnsi" w:hAnsiTheme="minorHAnsi" w:cstheme="minorBidi"/>
          <w:sz w:val="22"/>
          <w:szCs w:val="22"/>
          <w:lang w:eastAsia="en-US"/>
        </w:rPr>
        <w:t>,</w:t>
      </w:r>
      <w:r w:rsidR="003558B5" w:rsidRPr="00D638B0">
        <w:rPr>
          <w:rFonts w:asciiTheme="minorHAnsi" w:eastAsiaTheme="minorHAnsi" w:hAnsiTheme="minorHAnsi" w:cstheme="minorBidi"/>
          <w:sz w:val="22"/>
          <w:szCs w:val="22"/>
          <w:lang w:eastAsia="en-US"/>
        </w:rPr>
        <w:t xml:space="preserve"> usługi pocztowe</w:t>
      </w:r>
      <w:r w:rsidR="00D638B0" w:rsidRPr="00D638B0">
        <w:rPr>
          <w:rFonts w:asciiTheme="minorHAnsi" w:eastAsiaTheme="minorHAnsi" w:hAnsiTheme="minorHAnsi" w:cstheme="minorBidi"/>
          <w:sz w:val="22"/>
          <w:szCs w:val="22"/>
          <w:lang w:eastAsia="en-US"/>
        </w:rPr>
        <w:t xml:space="preserve">, </w:t>
      </w:r>
      <w:r w:rsidR="00E23C8A" w:rsidRPr="00D638B0">
        <w:rPr>
          <w:rFonts w:asciiTheme="minorHAnsi" w:eastAsiaTheme="minorHAnsi" w:hAnsiTheme="minorHAnsi" w:cstheme="minorBidi"/>
          <w:sz w:val="22"/>
          <w:szCs w:val="22"/>
          <w:lang w:eastAsia="en-US"/>
        </w:rPr>
        <w:t>usługi bankowe</w:t>
      </w:r>
      <w:r w:rsidR="00D638B0" w:rsidRPr="00D638B0">
        <w:rPr>
          <w:rFonts w:asciiTheme="minorHAnsi" w:eastAsiaTheme="minorHAnsi" w:hAnsiTheme="minorHAnsi" w:cstheme="minorBidi"/>
          <w:sz w:val="22"/>
          <w:szCs w:val="22"/>
          <w:lang w:eastAsia="en-US"/>
        </w:rPr>
        <w:t xml:space="preserve">, </w:t>
      </w:r>
      <w:r w:rsidR="003558B5" w:rsidRPr="00D638B0">
        <w:rPr>
          <w:rFonts w:asciiTheme="minorHAnsi" w:eastAsiaTheme="minorHAnsi" w:hAnsiTheme="minorHAnsi" w:cstheme="minorBidi"/>
          <w:sz w:val="22"/>
          <w:szCs w:val="22"/>
          <w:lang w:eastAsia="en-US"/>
        </w:rPr>
        <w:t>usługi abonamentowe</w:t>
      </w:r>
      <w:r w:rsidR="00A27018" w:rsidRPr="00D638B0">
        <w:rPr>
          <w:rFonts w:asciiTheme="minorHAnsi" w:eastAsiaTheme="minorHAnsi" w:hAnsiTheme="minorHAnsi" w:cstheme="minorBidi"/>
          <w:sz w:val="22"/>
          <w:szCs w:val="22"/>
          <w:lang w:eastAsia="en-US"/>
        </w:rPr>
        <w:t>,</w:t>
      </w:r>
      <w:r w:rsidR="003558B5" w:rsidRPr="00D638B0">
        <w:rPr>
          <w:rFonts w:asciiTheme="minorHAnsi" w:eastAsiaTheme="minorHAnsi" w:hAnsiTheme="minorHAnsi" w:cstheme="minorBidi"/>
          <w:sz w:val="22"/>
          <w:szCs w:val="22"/>
          <w:lang w:eastAsia="en-US"/>
        </w:rPr>
        <w:t xml:space="preserve"> usługi </w:t>
      </w:r>
      <w:r w:rsidR="00E23C8A" w:rsidRPr="00D638B0">
        <w:rPr>
          <w:rFonts w:asciiTheme="minorHAnsi" w:eastAsiaTheme="minorHAnsi" w:hAnsiTheme="minorHAnsi" w:cstheme="minorBidi"/>
          <w:sz w:val="22"/>
          <w:szCs w:val="22"/>
          <w:lang w:eastAsia="en-US"/>
        </w:rPr>
        <w:t>pozostałe</w:t>
      </w:r>
      <w:r w:rsidR="00D638B0" w:rsidRPr="00D638B0">
        <w:rPr>
          <w:rFonts w:asciiTheme="minorHAnsi" w:eastAsiaTheme="minorHAnsi" w:hAnsiTheme="minorHAnsi" w:cstheme="minorBidi"/>
          <w:sz w:val="22"/>
          <w:szCs w:val="22"/>
          <w:lang w:eastAsia="en-US"/>
        </w:rPr>
        <w:t xml:space="preserve">, </w:t>
      </w:r>
      <w:r w:rsidR="00E23C8A" w:rsidRPr="00D638B0">
        <w:rPr>
          <w:rFonts w:asciiTheme="minorHAnsi" w:eastAsiaTheme="minorHAnsi" w:hAnsiTheme="minorHAnsi" w:cstheme="minorBidi"/>
          <w:sz w:val="22"/>
          <w:szCs w:val="22"/>
          <w:lang w:eastAsia="en-US"/>
        </w:rPr>
        <w:t>usługi informatyczne</w:t>
      </w:r>
      <w:r w:rsidR="00D638B0">
        <w:rPr>
          <w:rFonts w:asciiTheme="minorHAnsi" w:eastAsiaTheme="minorHAnsi" w:hAnsiTheme="minorHAnsi" w:cstheme="minorBidi"/>
          <w:sz w:val="22"/>
          <w:szCs w:val="22"/>
          <w:lang w:eastAsia="en-US"/>
        </w:rPr>
        <w:t xml:space="preserve"> oraz</w:t>
      </w:r>
      <w:r w:rsidR="003558B5" w:rsidRPr="00D638B0">
        <w:rPr>
          <w:rFonts w:asciiTheme="minorHAnsi" w:eastAsiaTheme="minorHAnsi" w:hAnsiTheme="minorHAnsi" w:cstheme="minorBidi"/>
          <w:sz w:val="22"/>
          <w:szCs w:val="22"/>
          <w:lang w:eastAsia="en-US"/>
        </w:rPr>
        <w:t xml:space="preserve"> usługi związane z </w:t>
      </w:r>
      <w:r w:rsidR="00E23C8A" w:rsidRPr="00D638B0">
        <w:rPr>
          <w:rFonts w:asciiTheme="minorHAnsi" w:eastAsiaTheme="minorHAnsi" w:hAnsiTheme="minorHAnsi" w:cstheme="minorBidi"/>
          <w:sz w:val="22"/>
          <w:szCs w:val="22"/>
          <w:lang w:eastAsia="en-US"/>
        </w:rPr>
        <w:t>edukacją ekologiczną</w:t>
      </w:r>
      <w:r w:rsidR="00D638B0">
        <w:rPr>
          <w:rFonts w:asciiTheme="minorHAnsi" w:eastAsiaTheme="minorHAnsi" w:hAnsiTheme="minorHAnsi" w:cstheme="minorBidi"/>
          <w:sz w:val="22"/>
          <w:szCs w:val="22"/>
          <w:lang w:eastAsia="en-US"/>
        </w:rPr>
        <w:t xml:space="preserve"> na łączną sumę </w:t>
      </w:r>
      <w:r w:rsidR="006C192D">
        <w:rPr>
          <w:rFonts w:asciiTheme="minorHAnsi" w:eastAsiaTheme="minorHAnsi" w:hAnsiTheme="minorHAnsi" w:cstheme="minorBidi"/>
          <w:sz w:val="22"/>
          <w:szCs w:val="22"/>
          <w:lang w:eastAsia="en-US"/>
        </w:rPr>
        <w:t>707.988,47 zł.</w:t>
      </w:r>
      <w:r w:rsidR="00D638B0">
        <w:rPr>
          <w:rFonts w:asciiTheme="minorHAnsi" w:eastAsiaTheme="minorHAnsi" w:hAnsiTheme="minorHAnsi" w:cstheme="minorBidi"/>
          <w:sz w:val="22"/>
          <w:szCs w:val="22"/>
          <w:lang w:eastAsia="en-US"/>
        </w:rPr>
        <w:t xml:space="preserve"> </w:t>
      </w:r>
      <w:r w:rsidR="00E23C8A">
        <w:rPr>
          <w:rFonts w:asciiTheme="minorHAnsi" w:eastAsiaTheme="minorHAnsi" w:hAnsiTheme="minorHAnsi" w:cstheme="minorBidi"/>
          <w:sz w:val="22"/>
          <w:szCs w:val="22"/>
          <w:lang w:eastAsia="en-US"/>
        </w:rPr>
        <w:t xml:space="preserve"> </w:t>
      </w:r>
    </w:p>
    <w:p w14:paraId="414421DD" w14:textId="69FC10D6" w:rsidR="00F90EAB" w:rsidRPr="00421C7C" w:rsidRDefault="00A27018" w:rsidP="00F90EAB">
      <w:pPr>
        <w:spacing w:line="276" w:lineRule="auto"/>
        <w:jc w:val="both"/>
        <w:rPr>
          <w:rFonts w:asciiTheme="minorHAnsi" w:eastAsiaTheme="minorHAnsi" w:hAnsiTheme="minorHAnsi" w:cstheme="minorBidi"/>
          <w:sz w:val="22"/>
          <w:szCs w:val="22"/>
          <w:lang w:eastAsia="en-US"/>
        </w:rPr>
      </w:pPr>
      <w:r w:rsidRPr="00ED2CD1">
        <w:rPr>
          <w:rFonts w:asciiTheme="minorHAnsi" w:eastAsiaTheme="minorHAnsi" w:hAnsiTheme="minorHAnsi" w:cstheme="minorBidi"/>
          <w:sz w:val="22"/>
          <w:szCs w:val="22"/>
          <w:lang w:eastAsia="en-US"/>
        </w:rPr>
        <w:t xml:space="preserve">Plan wydatków na usługi obce w </w:t>
      </w:r>
      <w:r w:rsidR="00F74608">
        <w:rPr>
          <w:rFonts w:asciiTheme="minorHAnsi" w:eastAsiaTheme="minorHAnsi" w:hAnsiTheme="minorHAnsi" w:cstheme="minorBidi"/>
          <w:sz w:val="22"/>
          <w:szCs w:val="22"/>
          <w:lang w:eastAsia="en-US"/>
        </w:rPr>
        <w:t>2023</w:t>
      </w:r>
      <w:r w:rsidRPr="00ED2CD1">
        <w:rPr>
          <w:rFonts w:asciiTheme="minorHAnsi" w:eastAsiaTheme="minorHAnsi" w:hAnsiTheme="minorHAnsi" w:cstheme="minorBidi"/>
          <w:sz w:val="22"/>
          <w:szCs w:val="22"/>
          <w:lang w:eastAsia="en-US"/>
        </w:rPr>
        <w:t xml:space="preserve"> r., stanowiący paragraf 4300 klasyfikacji budżetowej,  obejmował kwotę </w:t>
      </w:r>
      <w:r w:rsidR="002E31F8">
        <w:rPr>
          <w:rFonts w:asciiTheme="minorHAnsi" w:eastAsiaTheme="minorHAnsi" w:hAnsiTheme="minorHAnsi" w:cstheme="minorBidi"/>
          <w:sz w:val="22"/>
          <w:szCs w:val="22"/>
          <w:lang w:eastAsia="en-US"/>
        </w:rPr>
        <w:t>88.158.935,00</w:t>
      </w:r>
      <w:r w:rsidRPr="00ED2CD1">
        <w:rPr>
          <w:rFonts w:asciiTheme="minorHAnsi" w:eastAsiaTheme="minorHAnsi" w:hAnsiTheme="minorHAnsi" w:cstheme="minorBidi"/>
          <w:sz w:val="22"/>
          <w:szCs w:val="22"/>
          <w:lang w:eastAsia="en-US"/>
        </w:rPr>
        <w:t xml:space="preserve"> zł. Wydatki dokonane w </w:t>
      </w:r>
      <w:r w:rsidR="00F74608">
        <w:rPr>
          <w:rFonts w:asciiTheme="minorHAnsi" w:eastAsiaTheme="minorHAnsi" w:hAnsiTheme="minorHAnsi" w:cstheme="minorBidi"/>
          <w:sz w:val="22"/>
          <w:szCs w:val="22"/>
          <w:lang w:eastAsia="en-US"/>
        </w:rPr>
        <w:t>2023</w:t>
      </w:r>
      <w:r w:rsidRPr="00ED2CD1">
        <w:rPr>
          <w:rFonts w:asciiTheme="minorHAnsi" w:eastAsiaTheme="minorHAnsi" w:hAnsiTheme="minorHAnsi" w:cstheme="minorBidi"/>
          <w:sz w:val="22"/>
          <w:szCs w:val="22"/>
          <w:lang w:eastAsia="en-US"/>
        </w:rPr>
        <w:t xml:space="preserve"> r. wynosiły </w:t>
      </w:r>
      <w:r w:rsidR="002E31F8">
        <w:rPr>
          <w:rFonts w:asciiTheme="minorHAnsi" w:eastAsiaTheme="minorHAnsi" w:hAnsiTheme="minorHAnsi" w:cstheme="minorBidi"/>
          <w:sz w:val="22"/>
          <w:szCs w:val="22"/>
          <w:lang w:eastAsia="en-US"/>
        </w:rPr>
        <w:t>82.559.446,19</w:t>
      </w:r>
      <w:r w:rsidRPr="00ED2CD1">
        <w:rPr>
          <w:rFonts w:asciiTheme="minorHAnsi" w:eastAsiaTheme="minorHAnsi" w:hAnsiTheme="minorHAnsi" w:cstheme="minorBidi"/>
          <w:sz w:val="22"/>
          <w:szCs w:val="22"/>
          <w:lang w:eastAsia="en-US"/>
        </w:rPr>
        <w:t xml:space="preserve"> zł, natomiast zobowiązani</w:t>
      </w:r>
      <w:r w:rsidRPr="003D609E">
        <w:rPr>
          <w:rFonts w:asciiTheme="minorHAnsi" w:eastAsiaTheme="minorHAnsi" w:hAnsiTheme="minorHAnsi" w:cstheme="minorBidi"/>
          <w:sz w:val="22"/>
          <w:szCs w:val="22"/>
          <w:lang w:eastAsia="en-US"/>
        </w:rPr>
        <w:t xml:space="preserve">a </w:t>
      </w:r>
      <w:r w:rsidR="0094240B">
        <w:rPr>
          <w:rFonts w:asciiTheme="minorHAnsi" w:eastAsiaTheme="minorHAnsi" w:hAnsiTheme="minorHAnsi" w:cstheme="minorBidi"/>
          <w:sz w:val="22"/>
          <w:szCs w:val="22"/>
          <w:lang w:eastAsia="en-US"/>
        </w:rPr>
        <w:t>6.553.828,99</w:t>
      </w:r>
      <w:r w:rsidR="00473B48">
        <w:rPr>
          <w:rFonts w:asciiTheme="minorHAnsi" w:eastAsiaTheme="minorHAnsi" w:hAnsiTheme="minorHAnsi" w:cstheme="minorBidi"/>
          <w:sz w:val="22"/>
          <w:szCs w:val="22"/>
          <w:lang w:eastAsia="en-US"/>
        </w:rPr>
        <w:t xml:space="preserve"> </w:t>
      </w:r>
      <w:r w:rsidRPr="003D609E">
        <w:rPr>
          <w:rFonts w:asciiTheme="minorHAnsi" w:eastAsiaTheme="minorHAnsi" w:hAnsiTheme="minorHAnsi" w:cstheme="minorBidi"/>
          <w:sz w:val="22"/>
          <w:szCs w:val="22"/>
          <w:lang w:eastAsia="en-US"/>
        </w:rPr>
        <w:t xml:space="preserve">zł, razem </w:t>
      </w:r>
      <w:r w:rsidR="002E31F8">
        <w:rPr>
          <w:rFonts w:asciiTheme="minorHAnsi" w:eastAsiaTheme="minorHAnsi" w:hAnsiTheme="minorHAnsi" w:cstheme="minorBidi"/>
          <w:sz w:val="22"/>
          <w:szCs w:val="22"/>
          <w:lang w:eastAsia="en-US"/>
        </w:rPr>
        <w:t>89.</w:t>
      </w:r>
      <w:r w:rsidR="003B73AE">
        <w:rPr>
          <w:rFonts w:asciiTheme="minorHAnsi" w:eastAsiaTheme="minorHAnsi" w:hAnsiTheme="minorHAnsi" w:cstheme="minorBidi"/>
          <w:sz w:val="22"/>
          <w:szCs w:val="22"/>
          <w:lang w:eastAsia="en-US"/>
        </w:rPr>
        <w:t>11</w:t>
      </w:r>
      <w:r w:rsidR="0094240B">
        <w:rPr>
          <w:rFonts w:asciiTheme="minorHAnsi" w:eastAsiaTheme="minorHAnsi" w:hAnsiTheme="minorHAnsi" w:cstheme="minorBidi"/>
          <w:sz w:val="22"/>
          <w:szCs w:val="22"/>
          <w:lang w:eastAsia="en-US"/>
        </w:rPr>
        <w:t>3</w:t>
      </w:r>
      <w:r w:rsidR="003B73AE">
        <w:rPr>
          <w:rFonts w:asciiTheme="minorHAnsi" w:eastAsiaTheme="minorHAnsi" w:hAnsiTheme="minorHAnsi" w:cstheme="minorBidi"/>
          <w:sz w:val="22"/>
          <w:szCs w:val="22"/>
          <w:lang w:eastAsia="en-US"/>
        </w:rPr>
        <w:t>.</w:t>
      </w:r>
      <w:r w:rsidR="0094240B">
        <w:rPr>
          <w:rFonts w:asciiTheme="minorHAnsi" w:eastAsiaTheme="minorHAnsi" w:hAnsiTheme="minorHAnsi" w:cstheme="minorBidi"/>
          <w:sz w:val="22"/>
          <w:szCs w:val="22"/>
          <w:lang w:eastAsia="en-US"/>
        </w:rPr>
        <w:t>275,18</w:t>
      </w:r>
      <w:r w:rsidR="00BE7F0F">
        <w:rPr>
          <w:rFonts w:asciiTheme="minorHAnsi" w:eastAsiaTheme="minorHAnsi" w:hAnsiTheme="minorHAnsi" w:cstheme="minorBidi"/>
          <w:sz w:val="22"/>
          <w:szCs w:val="22"/>
          <w:lang w:eastAsia="en-US"/>
        </w:rPr>
        <w:t xml:space="preserve"> </w:t>
      </w:r>
      <w:r w:rsidRPr="003D609E">
        <w:rPr>
          <w:rFonts w:asciiTheme="minorHAnsi" w:eastAsiaTheme="minorHAnsi" w:hAnsiTheme="minorHAnsi" w:cstheme="minorBidi"/>
          <w:sz w:val="22"/>
          <w:szCs w:val="22"/>
          <w:lang w:eastAsia="en-US"/>
        </w:rPr>
        <w:t xml:space="preserve">zł. </w:t>
      </w:r>
      <w:r w:rsidR="00F90EAB" w:rsidRPr="003D609E">
        <w:rPr>
          <w:rFonts w:asciiTheme="minorHAnsi" w:eastAsiaTheme="minorHAnsi" w:hAnsiTheme="minorHAnsi" w:cstheme="minorBidi"/>
          <w:sz w:val="22"/>
          <w:szCs w:val="22"/>
          <w:lang w:eastAsia="en-US"/>
        </w:rPr>
        <w:t xml:space="preserve">Zgodnie z art. 46 ustawy o finansach publicznych </w:t>
      </w:r>
      <w:r w:rsidR="00F90EAB" w:rsidRPr="003D609E">
        <w:rPr>
          <w:rFonts w:asciiTheme="minorHAnsi" w:hAnsiTheme="minorHAnsi"/>
          <w:sz w:val="22"/>
          <w:szCs w:val="22"/>
        </w:rPr>
        <w:t>jednostki sektora finansów publicznych mogą zaciągać zobowiązania do sfinansowania w danym roku do wysokości wynikającej z planu wydatków lub kosztów jednostki, pomniejszonej o wydatki na wynagrodzenia i uposażenia, składki na ubezpieczenie społeczne i Fundusz Pracy, inne składki i opłaty obligatoryjne</w:t>
      </w:r>
      <w:r w:rsidR="00F90EAB" w:rsidRPr="00ED2CD1">
        <w:rPr>
          <w:rFonts w:asciiTheme="minorHAnsi" w:hAnsiTheme="minorHAnsi"/>
          <w:sz w:val="22"/>
          <w:szCs w:val="22"/>
        </w:rPr>
        <w:t xml:space="preserve"> oraz płatności wynikające z zobowiązań zaciągniętych w latach poprzednich, z zastrzeżeniem art. 136 ust. 4 i art. 153. Zawieranie umów wieloletnich, możliwe jest – co do zasady – w oparciu o wieloletnią prognozę finansową jednostki </w:t>
      </w:r>
      <w:r w:rsidR="00F90EAB">
        <w:rPr>
          <w:rFonts w:asciiTheme="minorHAnsi" w:hAnsiTheme="minorHAnsi"/>
          <w:sz w:val="22"/>
          <w:szCs w:val="22"/>
        </w:rPr>
        <w:t xml:space="preserve">samorządu terytorialnego </w:t>
      </w:r>
      <w:r w:rsidR="00F90EAB" w:rsidRPr="00ED2CD1">
        <w:rPr>
          <w:rFonts w:asciiTheme="minorHAnsi" w:hAnsiTheme="minorHAnsi"/>
          <w:sz w:val="22"/>
          <w:szCs w:val="22"/>
        </w:rPr>
        <w:t xml:space="preserve">lub w ramach upoważnienia do zaciągania zobowiązań z tytułu umów, których realizacja w roku budżetowym i w latach następnych jest niezbędna do </w:t>
      </w:r>
      <w:r w:rsidR="00F90EAB" w:rsidRPr="00BE7F0F">
        <w:rPr>
          <w:rFonts w:asciiTheme="minorHAnsi" w:hAnsiTheme="minorHAnsi"/>
          <w:sz w:val="22"/>
          <w:szCs w:val="22"/>
        </w:rPr>
        <w:t>zapewniania ciągłości działania jednostki i z których wynikające płatności wykraczają poza rok budżetowy. W paragrafie 2</w:t>
      </w:r>
      <w:r w:rsidR="00F90EAB" w:rsidRPr="00ED2CD1">
        <w:rPr>
          <w:rFonts w:asciiTheme="minorHAnsi" w:hAnsiTheme="minorHAnsi"/>
          <w:sz w:val="22"/>
          <w:szCs w:val="22"/>
        </w:rPr>
        <w:t xml:space="preserve"> Uchwały Zgromadzenia Związku Międzygminnego w sprawie uchwalenia Wieloletniej Prognozy Finansowej na lata </w:t>
      </w:r>
      <w:r w:rsidR="00F90EAB">
        <w:rPr>
          <w:rFonts w:asciiTheme="minorHAnsi" w:hAnsiTheme="minorHAnsi"/>
          <w:sz w:val="22"/>
          <w:szCs w:val="22"/>
        </w:rPr>
        <w:t>2023</w:t>
      </w:r>
      <w:r w:rsidR="00F90EAB" w:rsidRPr="00ED2CD1">
        <w:rPr>
          <w:rFonts w:asciiTheme="minorHAnsi" w:hAnsiTheme="minorHAnsi"/>
          <w:sz w:val="22"/>
          <w:szCs w:val="22"/>
        </w:rPr>
        <w:t>-20</w:t>
      </w:r>
      <w:r w:rsidR="00F90EAB">
        <w:rPr>
          <w:rFonts w:asciiTheme="minorHAnsi" w:hAnsiTheme="minorHAnsi"/>
          <w:sz w:val="22"/>
          <w:szCs w:val="22"/>
        </w:rPr>
        <w:t>26</w:t>
      </w:r>
      <w:r w:rsidR="00F90EAB" w:rsidRPr="00ED2CD1">
        <w:rPr>
          <w:rFonts w:asciiTheme="minorHAnsi" w:hAnsiTheme="minorHAnsi"/>
          <w:sz w:val="22"/>
          <w:szCs w:val="22"/>
        </w:rPr>
        <w:t xml:space="preserve">, </w:t>
      </w:r>
      <w:r w:rsidR="00F90EAB" w:rsidRPr="00ED2CD1">
        <w:rPr>
          <w:rFonts w:asciiTheme="minorHAnsi" w:hAnsiTheme="minorHAnsi" w:cs="Arial"/>
          <w:sz w:val="22"/>
          <w:szCs w:val="22"/>
        </w:rPr>
        <w:t xml:space="preserve">upoważniono Zarząd Związku Międzygminnego </w:t>
      </w:r>
      <w:r w:rsidR="00F90EAB">
        <w:rPr>
          <w:rFonts w:asciiTheme="minorHAnsi" w:hAnsiTheme="minorHAnsi" w:cs="Arial"/>
          <w:sz w:val="22"/>
          <w:szCs w:val="22"/>
        </w:rPr>
        <w:t>„</w:t>
      </w:r>
      <w:r w:rsidR="00F90EAB" w:rsidRPr="00ED2CD1">
        <w:rPr>
          <w:rFonts w:asciiTheme="minorHAnsi" w:hAnsiTheme="minorHAnsi" w:cs="Arial"/>
          <w:sz w:val="22"/>
          <w:szCs w:val="22"/>
        </w:rPr>
        <w:t>Komunalny Związek Gmin Regionu Leszczyńskiego” do zaciągania zobowiązań:</w:t>
      </w:r>
    </w:p>
    <w:p w14:paraId="6DD3EC94" w14:textId="77777777" w:rsidR="00F90EAB" w:rsidRPr="00ED2CD1" w:rsidRDefault="00F90EAB" w:rsidP="00F90EAB">
      <w:pPr>
        <w:spacing w:line="276" w:lineRule="auto"/>
        <w:jc w:val="both"/>
        <w:rPr>
          <w:rFonts w:asciiTheme="minorHAnsi" w:hAnsiTheme="minorHAnsi" w:cs="Arial"/>
          <w:sz w:val="22"/>
          <w:szCs w:val="22"/>
        </w:rPr>
      </w:pPr>
      <w:r w:rsidRPr="00ED2CD1">
        <w:rPr>
          <w:rFonts w:asciiTheme="minorHAnsi" w:hAnsiTheme="minorHAnsi" w:cs="Arial"/>
          <w:sz w:val="22"/>
          <w:szCs w:val="22"/>
        </w:rPr>
        <w:t xml:space="preserve">- związanych z realizacją przedsięwzięć zamieszczonych w Wykazie Przedsięwzięć Wieloletnich, </w:t>
      </w:r>
    </w:p>
    <w:p w14:paraId="7627ED09" w14:textId="77777777" w:rsidR="00F90EAB" w:rsidRDefault="00F90EAB" w:rsidP="00F90EAB">
      <w:pPr>
        <w:spacing w:line="276" w:lineRule="auto"/>
        <w:jc w:val="both"/>
        <w:rPr>
          <w:rFonts w:asciiTheme="minorHAnsi" w:hAnsiTheme="minorHAnsi" w:cs="Arial"/>
          <w:sz w:val="22"/>
          <w:szCs w:val="22"/>
        </w:rPr>
      </w:pPr>
      <w:r w:rsidRPr="00ED2CD1">
        <w:rPr>
          <w:rFonts w:asciiTheme="minorHAnsi" w:hAnsiTheme="minorHAnsi" w:cs="Arial"/>
          <w:sz w:val="22"/>
          <w:szCs w:val="22"/>
        </w:rPr>
        <w:t>- z tytułu umów, których realizacja w roku budżetowym i w latach następnych jest niezbędna do zapewnienia ciągłości działania jednostki i z których wynikające płatności wykraczają poza rok budżetowy.</w:t>
      </w:r>
      <w:r>
        <w:rPr>
          <w:rFonts w:asciiTheme="minorHAnsi" w:hAnsiTheme="minorHAnsi" w:cs="Arial"/>
          <w:sz w:val="22"/>
          <w:szCs w:val="22"/>
        </w:rPr>
        <w:t xml:space="preserve"> </w:t>
      </w:r>
    </w:p>
    <w:p w14:paraId="74BD7B76" w14:textId="1E1A08EA" w:rsidR="00F90EAB" w:rsidRPr="00BE7F0F" w:rsidRDefault="00F90EAB" w:rsidP="00F90EAB">
      <w:pPr>
        <w:spacing w:line="276" w:lineRule="auto"/>
        <w:jc w:val="both"/>
        <w:rPr>
          <w:rFonts w:asciiTheme="minorHAnsi" w:hAnsiTheme="minorHAnsi" w:cs="Arial"/>
          <w:sz w:val="22"/>
          <w:szCs w:val="22"/>
        </w:rPr>
      </w:pPr>
      <w:r>
        <w:rPr>
          <w:rFonts w:asciiTheme="minorHAnsi" w:eastAsiaTheme="minorHAnsi" w:hAnsiTheme="minorHAnsi" w:cstheme="minorBidi"/>
          <w:sz w:val="22"/>
          <w:szCs w:val="22"/>
          <w:lang w:eastAsia="en-US"/>
        </w:rPr>
        <w:t>Ponadto w uchwale Zgromadzenia Związku Międzygminnego KZGRL w sprawie budżetu na 202</w:t>
      </w:r>
      <w:r w:rsidR="00D702E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 xml:space="preserve"> r (ze </w:t>
      </w:r>
      <w:r w:rsidRPr="00BE7F0F">
        <w:rPr>
          <w:rFonts w:asciiTheme="minorHAnsi" w:eastAsiaTheme="minorHAnsi" w:hAnsiTheme="minorHAnsi" w:cstheme="minorBidi"/>
          <w:sz w:val="22"/>
          <w:szCs w:val="22"/>
          <w:lang w:eastAsia="en-US"/>
        </w:rPr>
        <w:t xml:space="preserve">zmianami) w paragrafie </w:t>
      </w:r>
      <w:r>
        <w:rPr>
          <w:rFonts w:asciiTheme="minorHAnsi" w:eastAsiaTheme="minorHAnsi" w:hAnsiTheme="minorHAnsi" w:cstheme="minorBidi"/>
          <w:sz w:val="22"/>
          <w:szCs w:val="22"/>
          <w:lang w:eastAsia="en-US"/>
        </w:rPr>
        <w:t>6</w:t>
      </w:r>
      <w:r w:rsidRPr="00BE7F0F">
        <w:rPr>
          <w:rFonts w:asciiTheme="minorHAnsi" w:eastAsiaTheme="minorHAnsi" w:hAnsiTheme="minorHAnsi" w:cstheme="minorBidi"/>
          <w:sz w:val="22"/>
          <w:szCs w:val="22"/>
          <w:lang w:eastAsia="en-US"/>
        </w:rPr>
        <w:t xml:space="preserve"> zawarto zapis w którym określono </w:t>
      </w:r>
      <w:r w:rsidRPr="00BE7F0F">
        <w:rPr>
          <w:rFonts w:ascii="Calibri" w:hAnsi="Calibri" w:cs="Calibri"/>
          <w:sz w:val="22"/>
          <w:szCs w:val="22"/>
        </w:rPr>
        <w:t xml:space="preserve">sumę </w:t>
      </w:r>
      <w:r w:rsidR="00D702E9">
        <w:rPr>
          <w:rFonts w:ascii="Calibri" w:hAnsi="Calibri" w:cs="Calibri"/>
          <w:sz w:val="22"/>
          <w:szCs w:val="22"/>
        </w:rPr>
        <w:t>7</w:t>
      </w:r>
      <w:r w:rsidRPr="00BE7F0F">
        <w:rPr>
          <w:rFonts w:ascii="Calibri" w:hAnsi="Calibri" w:cs="Calibri"/>
          <w:sz w:val="22"/>
          <w:szCs w:val="22"/>
        </w:rPr>
        <w:t>.000.000 zł, do której Zarząd Związku może w roku budżetowym samodzielnie zaciągać zobowiązania.</w:t>
      </w:r>
      <w:r w:rsidRPr="00BE7F0F">
        <w:rPr>
          <w:rFonts w:asciiTheme="minorHAnsi" w:hAnsiTheme="minorHAnsi" w:cs="Arial"/>
          <w:sz w:val="22"/>
          <w:szCs w:val="22"/>
        </w:rPr>
        <w:t xml:space="preserve"> </w:t>
      </w:r>
    </w:p>
    <w:p w14:paraId="48E5610E" w14:textId="24364E30" w:rsidR="00A27018" w:rsidRPr="00BE7F0F" w:rsidRDefault="00A27018" w:rsidP="00517580">
      <w:pPr>
        <w:spacing w:line="276" w:lineRule="auto"/>
        <w:jc w:val="both"/>
        <w:rPr>
          <w:rFonts w:asciiTheme="minorHAnsi" w:hAnsiTheme="minorHAnsi" w:cs="Arial"/>
          <w:sz w:val="22"/>
          <w:szCs w:val="22"/>
        </w:rPr>
      </w:pPr>
    </w:p>
    <w:p w14:paraId="22C9420F" w14:textId="00929B0C" w:rsidR="00037862" w:rsidRDefault="003558B5" w:rsidP="003558B5">
      <w:pPr>
        <w:spacing w:after="200" w:line="276" w:lineRule="auto"/>
        <w:ind w:firstLine="708"/>
        <w:contextualSpacing/>
        <w:jc w:val="both"/>
        <w:rPr>
          <w:rFonts w:ascii="Calibri" w:hAnsi="Calibri" w:cs="Calibri"/>
          <w:sz w:val="22"/>
          <w:szCs w:val="22"/>
        </w:rPr>
      </w:pPr>
      <w:r w:rsidRPr="00BE7F0F">
        <w:rPr>
          <w:rFonts w:asciiTheme="minorHAnsi" w:eastAsiaTheme="minorHAnsi" w:hAnsiTheme="minorHAnsi" w:cstheme="minorBidi"/>
          <w:sz w:val="22"/>
          <w:szCs w:val="22"/>
          <w:lang w:eastAsia="en-US"/>
        </w:rPr>
        <w:t>Umowy wieloletnie na odbiór i zagospodarowanie odpadów komunalnych oraz prowadzenie</w:t>
      </w:r>
      <w:r w:rsidRPr="00D47CBF">
        <w:rPr>
          <w:rFonts w:asciiTheme="minorHAnsi" w:eastAsiaTheme="minorHAnsi" w:hAnsiTheme="minorHAnsi" w:cstheme="minorBidi"/>
          <w:sz w:val="22"/>
          <w:szCs w:val="22"/>
          <w:lang w:eastAsia="en-US"/>
        </w:rPr>
        <w:t xml:space="preserve"> punktów selektywnej zbiórki odpadów komunalnych, stanowiły podstawowy wydatek Komunalnego Związku Gmin Regionu Leszczyńskiego. Wykonawcy umów na odbiór, zagospodarowanie oraz prowadzenie PSZOK-ów, dostarczają KZGRL faktury VAT za usługi świadczone w danym okresie rozliczeniowym wraz z raportami (czyli po zakończeniu każdego miesiąca). Wynagrodzenie Wykonawcy płatne jest przelewem w terminie 30 dni od daty doręczenia faktury Zamawiającemu. W związku z powyższym płatności </w:t>
      </w:r>
      <w:r w:rsidR="00037862">
        <w:rPr>
          <w:rFonts w:asciiTheme="minorHAnsi" w:eastAsiaTheme="minorHAnsi" w:hAnsiTheme="minorHAnsi" w:cstheme="minorBidi"/>
          <w:sz w:val="22"/>
          <w:szCs w:val="22"/>
          <w:lang w:eastAsia="en-US"/>
        </w:rPr>
        <w:t xml:space="preserve">(koszty) </w:t>
      </w:r>
      <w:r w:rsidRPr="00D47CBF">
        <w:rPr>
          <w:rFonts w:asciiTheme="minorHAnsi" w:eastAsiaTheme="minorHAnsi" w:hAnsiTheme="minorHAnsi" w:cstheme="minorBidi"/>
          <w:sz w:val="22"/>
          <w:szCs w:val="22"/>
          <w:lang w:eastAsia="en-US"/>
        </w:rPr>
        <w:t xml:space="preserve">dotyczące miesiąca </w:t>
      </w:r>
      <w:r w:rsidR="00E23C8A">
        <w:rPr>
          <w:rFonts w:asciiTheme="minorHAnsi" w:eastAsiaTheme="minorHAnsi" w:hAnsiTheme="minorHAnsi" w:cstheme="minorBidi"/>
          <w:sz w:val="22"/>
          <w:szCs w:val="22"/>
          <w:lang w:eastAsia="en-US"/>
        </w:rPr>
        <w:t>grudnia</w:t>
      </w:r>
      <w:r w:rsidR="0034581D">
        <w:rPr>
          <w:rFonts w:asciiTheme="minorHAnsi" w:eastAsiaTheme="minorHAnsi" w:hAnsiTheme="minorHAnsi" w:cstheme="minorBidi"/>
          <w:sz w:val="22"/>
          <w:szCs w:val="22"/>
          <w:lang w:eastAsia="en-US"/>
        </w:rPr>
        <w:t xml:space="preserve"> 20</w:t>
      </w:r>
      <w:r w:rsidR="00517580">
        <w:rPr>
          <w:rFonts w:asciiTheme="minorHAnsi" w:eastAsiaTheme="minorHAnsi" w:hAnsiTheme="minorHAnsi" w:cstheme="minorBidi"/>
          <w:sz w:val="22"/>
          <w:szCs w:val="22"/>
          <w:lang w:eastAsia="en-US"/>
        </w:rPr>
        <w:t>2</w:t>
      </w:r>
      <w:r w:rsidR="002E31F8">
        <w:rPr>
          <w:rFonts w:asciiTheme="minorHAnsi" w:eastAsiaTheme="minorHAnsi" w:hAnsiTheme="minorHAnsi" w:cstheme="minorBidi"/>
          <w:sz w:val="22"/>
          <w:szCs w:val="22"/>
          <w:lang w:eastAsia="en-US"/>
        </w:rPr>
        <w:t>2</w:t>
      </w:r>
      <w:r w:rsidR="00C0007E">
        <w:rPr>
          <w:rFonts w:asciiTheme="minorHAnsi" w:eastAsiaTheme="minorHAnsi" w:hAnsiTheme="minorHAnsi" w:cstheme="minorBidi"/>
          <w:sz w:val="22"/>
          <w:szCs w:val="22"/>
          <w:lang w:eastAsia="en-US"/>
        </w:rPr>
        <w:t xml:space="preserve"> r. związane</w:t>
      </w:r>
      <w:r w:rsidRPr="00D47CBF">
        <w:rPr>
          <w:rFonts w:asciiTheme="minorHAnsi" w:eastAsiaTheme="minorHAnsi" w:hAnsiTheme="minorHAnsi" w:cstheme="minorBidi"/>
          <w:sz w:val="22"/>
          <w:szCs w:val="22"/>
          <w:lang w:eastAsia="en-US"/>
        </w:rPr>
        <w:t xml:space="preserve"> bezpośrednio </w:t>
      </w:r>
      <w:r w:rsidR="00905A41">
        <w:rPr>
          <w:rFonts w:asciiTheme="minorHAnsi" w:eastAsiaTheme="minorHAnsi" w:hAnsiTheme="minorHAnsi" w:cstheme="minorBidi"/>
          <w:sz w:val="22"/>
          <w:szCs w:val="22"/>
          <w:lang w:eastAsia="en-US"/>
        </w:rPr>
        <w:t>z gospodarką</w:t>
      </w:r>
      <w:r w:rsidRPr="00D47CBF">
        <w:rPr>
          <w:rFonts w:asciiTheme="minorHAnsi" w:eastAsiaTheme="minorHAnsi" w:hAnsiTheme="minorHAnsi" w:cstheme="minorBidi"/>
          <w:sz w:val="22"/>
          <w:szCs w:val="22"/>
          <w:lang w:eastAsia="en-US"/>
        </w:rPr>
        <w:t xml:space="preserve"> odpadami komunalnymi (odbiór, transport, zagospodarowanie, prowadzenie PSZOK, itp.) </w:t>
      </w:r>
      <w:bookmarkStart w:id="13" w:name="_Hlk507843276"/>
      <w:r w:rsidRPr="00D47CBF">
        <w:rPr>
          <w:rFonts w:asciiTheme="minorHAnsi" w:eastAsiaTheme="minorHAnsi" w:hAnsiTheme="minorHAnsi" w:cstheme="minorBidi"/>
          <w:sz w:val="22"/>
          <w:szCs w:val="22"/>
          <w:lang w:eastAsia="en-US"/>
        </w:rPr>
        <w:t xml:space="preserve">stanowiły wydatek </w:t>
      </w:r>
      <w:r w:rsidR="0034581D">
        <w:rPr>
          <w:rFonts w:asciiTheme="minorHAnsi" w:eastAsiaTheme="minorHAnsi" w:hAnsiTheme="minorHAnsi" w:cstheme="minorBidi"/>
          <w:sz w:val="22"/>
          <w:szCs w:val="22"/>
          <w:lang w:eastAsia="en-US"/>
        </w:rPr>
        <w:t xml:space="preserve">stycznia/lutego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w:t>
      </w:r>
      <w:bookmarkEnd w:id="13"/>
      <w:r w:rsidRPr="00D47CBF">
        <w:rPr>
          <w:rFonts w:asciiTheme="minorHAnsi" w:eastAsiaTheme="minorHAnsi" w:hAnsiTheme="minorHAnsi" w:cstheme="minorBidi"/>
          <w:sz w:val="22"/>
          <w:szCs w:val="22"/>
          <w:lang w:eastAsia="en-US"/>
        </w:rPr>
        <w:t>r.</w:t>
      </w:r>
      <w:r w:rsidR="0034581D">
        <w:rPr>
          <w:rFonts w:asciiTheme="minorHAnsi" w:eastAsiaTheme="minorHAnsi" w:hAnsiTheme="minorHAnsi" w:cstheme="minorBidi"/>
          <w:sz w:val="22"/>
          <w:szCs w:val="22"/>
          <w:lang w:eastAsia="en-US"/>
        </w:rPr>
        <w:t xml:space="preserve">, natomiast </w:t>
      </w:r>
      <w:r w:rsidR="00037862" w:rsidRPr="00D47CBF">
        <w:rPr>
          <w:rFonts w:asciiTheme="minorHAnsi" w:eastAsiaTheme="minorHAnsi" w:hAnsiTheme="minorHAnsi" w:cstheme="minorBidi"/>
          <w:sz w:val="22"/>
          <w:szCs w:val="22"/>
          <w:lang w:eastAsia="en-US"/>
        </w:rPr>
        <w:t xml:space="preserve">płatności </w:t>
      </w:r>
      <w:r w:rsidR="00037862">
        <w:rPr>
          <w:rFonts w:asciiTheme="minorHAnsi" w:eastAsiaTheme="minorHAnsi" w:hAnsiTheme="minorHAnsi" w:cstheme="minorBidi"/>
          <w:sz w:val="22"/>
          <w:szCs w:val="22"/>
          <w:lang w:eastAsia="en-US"/>
        </w:rPr>
        <w:t xml:space="preserve">(koszty) </w:t>
      </w:r>
      <w:r w:rsidR="00037862" w:rsidRPr="00D47CBF">
        <w:rPr>
          <w:rFonts w:asciiTheme="minorHAnsi" w:eastAsiaTheme="minorHAnsi" w:hAnsiTheme="minorHAnsi" w:cstheme="minorBidi"/>
          <w:sz w:val="22"/>
          <w:szCs w:val="22"/>
          <w:lang w:eastAsia="en-US"/>
        </w:rPr>
        <w:t xml:space="preserve">dotyczące miesiąca </w:t>
      </w:r>
      <w:r w:rsidR="00037862">
        <w:rPr>
          <w:rFonts w:asciiTheme="minorHAnsi" w:eastAsiaTheme="minorHAnsi" w:hAnsiTheme="minorHAnsi" w:cstheme="minorBidi"/>
          <w:sz w:val="22"/>
          <w:szCs w:val="22"/>
          <w:lang w:eastAsia="en-US"/>
        </w:rPr>
        <w:t xml:space="preserve">grudnia </w:t>
      </w:r>
      <w:r w:rsidR="00F74608">
        <w:rPr>
          <w:rFonts w:asciiTheme="minorHAnsi" w:eastAsiaTheme="minorHAnsi" w:hAnsiTheme="minorHAnsi" w:cstheme="minorBidi"/>
          <w:sz w:val="22"/>
          <w:szCs w:val="22"/>
          <w:lang w:eastAsia="en-US"/>
        </w:rPr>
        <w:t>2023</w:t>
      </w:r>
      <w:r w:rsidR="00037862">
        <w:rPr>
          <w:rFonts w:asciiTheme="minorHAnsi" w:eastAsiaTheme="minorHAnsi" w:hAnsiTheme="minorHAnsi" w:cstheme="minorBidi"/>
          <w:sz w:val="22"/>
          <w:szCs w:val="22"/>
          <w:lang w:eastAsia="en-US"/>
        </w:rPr>
        <w:t xml:space="preserve"> r., </w:t>
      </w:r>
      <w:r w:rsidR="00037862" w:rsidRPr="00D47CBF">
        <w:rPr>
          <w:rFonts w:asciiTheme="minorHAnsi" w:eastAsiaTheme="minorHAnsi" w:hAnsiTheme="minorHAnsi" w:cstheme="minorBidi"/>
          <w:sz w:val="22"/>
          <w:szCs w:val="22"/>
          <w:lang w:eastAsia="en-US"/>
        </w:rPr>
        <w:t xml:space="preserve">stanowiły wydatek </w:t>
      </w:r>
      <w:r w:rsidR="00037862">
        <w:rPr>
          <w:rFonts w:asciiTheme="minorHAnsi" w:eastAsiaTheme="minorHAnsi" w:hAnsiTheme="minorHAnsi" w:cstheme="minorBidi"/>
          <w:sz w:val="22"/>
          <w:szCs w:val="22"/>
          <w:lang w:eastAsia="en-US"/>
        </w:rPr>
        <w:t xml:space="preserve">stycznia/lutego </w:t>
      </w:r>
      <w:r w:rsidR="00F74608">
        <w:rPr>
          <w:rFonts w:asciiTheme="minorHAnsi" w:eastAsiaTheme="minorHAnsi" w:hAnsiTheme="minorHAnsi" w:cstheme="minorBidi"/>
          <w:sz w:val="22"/>
          <w:szCs w:val="22"/>
          <w:lang w:eastAsia="en-US"/>
        </w:rPr>
        <w:t>2024</w:t>
      </w:r>
      <w:r w:rsidR="00037862">
        <w:rPr>
          <w:rFonts w:asciiTheme="minorHAnsi" w:eastAsiaTheme="minorHAnsi" w:hAnsiTheme="minorHAnsi" w:cstheme="minorBidi"/>
          <w:sz w:val="22"/>
          <w:szCs w:val="22"/>
          <w:lang w:eastAsia="en-US"/>
        </w:rPr>
        <w:t xml:space="preserve"> r. Wszystkie wydatki stanowiące zobowiązania paragrafu 4300 związane bezpośrednio z gospodarką odpadami komunalnymi zawarte zostały w wykazie przedsięwzięć wieloletnich w Wieloletniej Prognozie Finansowej na lata </w:t>
      </w:r>
      <w:r w:rsidR="00F74608">
        <w:rPr>
          <w:rFonts w:asciiTheme="minorHAnsi" w:eastAsiaTheme="minorHAnsi" w:hAnsiTheme="minorHAnsi" w:cstheme="minorBidi"/>
          <w:sz w:val="22"/>
          <w:szCs w:val="22"/>
          <w:lang w:eastAsia="en-US"/>
        </w:rPr>
        <w:t>2023</w:t>
      </w:r>
      <w:r w:rsidR="00037862">
        <w:rPr>
          <w:rFonts w:asciiTheme="minorHAnsi" w:eastAsiaTheme="minorHAnsi" w:hAnsiTheme="minorHAnsi" w:cstheme="minorBidi"/>
          <w:sz w:val="22"/>
          <w:szCs w:val="22"/>
          <w:lang w:eastAsia="en-US"/>
        </w:rPr>
        <w:t>-202</w:t>
      </w:r>
      <w:r w:rsidR="002E31F8">
        <w:rPr>
          <w:rFonts w:asciiTheme="minorHAnsi" w:eastAsiaTheme="minorHAnsi" w:hAnsiTheme="minorHAnsi" w:cstheme="minorBidi"/>
          <w:sz w:val="22"/>
          <w:szCs w:val="22"/>
          <w:lang w:eastAsia="en-US"/>
        </w:rPr>
        <w:t>6</w:t>
      </w:r>
      <w:r w:rsidR="00037862">
        <w:rPr>
          <w:rFonts w:asciiTheme="minorHAnsi" w:eastAsiaTheme="minorHAnsi" w:hAnsiTheme="minorHAnsi" w:cstheme="minorBidi"/>
          <w:sz w:val="22"/>
          <w:szCs w:val="22"/>
          <w:lang w:eastAsia="en-US"/>
        </w:rPr>
        <w:t xml:space="preserve">. </w:t>
      </w:r>
    </w:p>
    <w:p w14:paraId="1DF8097A" w14:textId="0D1CCE0C" w:rsidR="003558B5" w:rsidRPr="00D47CBF" w:rsidRDefault="003558B5" w:rsidP="00037862">
      <w:pPr>
        <w:spacing w:after="200" w:line="276" w:lineRule="auto"/>
        <w:ind w:firstLine="708"/>
        <w:contextualSpacing/>
        <w:jc w:val="both"/>
        <w:rPr>
          <w:rFonts w:asciiTheme="minorHAnsi" w:eastAsiaTheme="minorHAnsi" w:hAnsiTheme="minorHAnsi" w:cstheme="minorBidi"/>
          <w:sz w:val="22"/>
          <w:szCs w:val="22"/>
          <w:lang w:eastAsia="en-US"/>
        </w:rPr>
      </w:pPr>
      <w:r w:rsidRPr="00037862">
        <w:rPr>
          <w:rFonts w:ascii="Calibri" w:eastAsiaTheme="minorHAnsi" w:hAnsi="Calibri" w:cs="Calibri"/>
          <w:sz w:val="22"/>
          <w:szCs w:val="22"/>
          <w:lang w:eastAsia="en-US"/>
        </w:rPr>
        <w:t>Zobowiązania dotyczące paragrafu</w:t>
      </w:r>
      <w:r w:rsidRPr="00D47CBF">
        <w:rPr>
          <w:rFonts w:asciiTheme="minorHAnsi" w:eastAsiaTheme="minorHAnsi" w:hAnsiTheme="minorHAnsi" w:cstheme="minorBidi"/>
          <w:sz w:val="22"/>
          <w:szCs w:val="22"/>
          <w:lang w:eastAsia="en-US"/>
        </w:rPr>
        <w:t xml:space="preserve"> 4300 na dzień </w:t>
      </w:r>
      <w:r w:rsidR="0034581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wynosiły ogółem </w:t>
      </w:r>
      <w:r w:rsidR="002E31F8">
        <w:rPr>
          <w:rFonts w:asciiTheme="minorHAnsi" w:eastAsiaTheme="minorHAnsi" w:hAnsiTheme="minorHAnsi" w:cstheme="minorBidi"/>
          <w:sz w:val="22"/>
          <w:szCs w:val="22"/>
          <w:lang w:eastAsia="en-US"/>
        </w:rPr>
        <w:t>6.5</w:t>
      </w:r>
      <w:r w:rsidR="003B73AE">
        <w:rPr>
          <w:rFonts w:asciiTheme="minorHAnsi" w:eastAsiaTheme="minorHAnsi" w:hAnsiTheme="minorHAnsi" w:cstheme="minorBidi"/>
          <w:sz w:val="22"/>
          <w:szCs w:val="22"/>
          <w:lang w:eastAsia="en-US"/>
        </w:rPr>
        <w:t>5</w:t>
      </w:r>
      <w:r w:rsidR="0094240B">
        <w:rPr>
          <w:rFonts w:asciiTheme="minorHAnsi" w:eastAsiaTheme="minorHAnsi" w:hAnsiTheme="minorHAnsi" w:cstheme="minorBidi"/>
          <w:sz w:val="22"/>
          <w:szCs w:val="22"/>
          <w:lang w:eastAsia="en-US"/>
        </w:rPr>
        <w:t>3.828,99</w:t>
      </w:r>
      <w:r w:rsidRPr="00F812D0">
        <w:rPr>
          <w:rFonts w:asciiTheme="minorHAnsi" w:eastAsiaTheme="minorHAnsi" w:hAnsiTheme="minorHAnsi" w:cstheme="minorBidi"/>
          <w:sz w:val="22"/>
          <w:szCs w:val="22"/>
          <w:lang w:eastAsia="en-US"/>
        </w:rPr>
        <w:t xml:space="preserve"> zł, w tym wymagalne 0,00 zł, niewymagalne </w:t>
      </w:r>
      <w:r w:rsidR="002E31F8">
        <w:rPr>
          <w:rFonts w:asciiTheme="minorHAnsi" w:eastAsiaTheme="minorHAnsi" w:hAnsiTheme="minorHAnsi" w:cstheme="minorBidi"/>
          <w:sz w:val="22"/>
          <w:szCs w:val="22"/>
          <w:lang w:eastAsia="en-US"/>
        </w:rPr>
        <w:t>6.</w:t>
      </w:r>
      <w:r w:rsidR="003B73AE">
        <w:rPr>
          <w:rFonts w:asciiTheme="minorHAnsi" w:eastAsiaTheme="minorHAnsi" w:hAnsiTheme="minorHAnsi" w:cstheme="minorBidi"/>
          <w:sz w:val="22"/>
          <w:szCs w:val="22"/>
          <w:lang w:eastAsia="en-US"/>
        </w:rPr>
        <w:t>55</w:t>
      </w:r>
      <w:r w:rsidR="0094240B">
        <w:rPr>
          <w:rFonts w:asciiTheme="minorHAnsi" w:eastAsiaTheme="minorHAnsi" w:hAnsiTheme="minorHAnsi" w:cstheme="minorBidi"/>
          <w:sz w:val="22"/>
          <w:szCs w:val="22"/>
          <w:lang w:eastAsia="en-US"/>
        </w:rPr>
        <w:t>3.828,99</w:t>
      </w:r>
      <w:r w:rsidR="00F812D0" w:rsidRPr="00F812D0">
        <w:rPr>
          <w:rFonts w:asciiTheme="minorHAnsi" w:eastAsiaTheme="minorHAnsi" w:hAnsiTheme="minorHAnsi" w:cstheme="minorBidi"/>
          <w:sz w:val="22"/>
          <w:szCs w:val="22"/>
          <w:lang w:eastAsia="en-US"/>
        </w:rPr>
        <w:t xml:space="preserve"> </w:t>
      </w:r>
      <w:r w:rsidRPr="00F812D0">
        <w:rPr>
          <w:rFonts w:asciiTheme="minorHAnsi" w:eastAsiaTheme="minorHAnsi" w:hAnsiTheme="minorHAnsi" w:cstheme="minorBidi"/>
          <w:sz w:val="22"/>
          <w:szCs w:val="22"/>
          <w:lang w:eastAsia="en-US"/>
        </w:rPr>
        <w:t>zł. Wszystkie zobowiązania</w:t>
      </w:r>
      <w:r w:rsidRPr="00D47CBF">
        <w:rPr>
          <w:rFonts w:asciiTheme="minorHAnsi" w:eastAsiaTheme="minorHAnsi" w:hAnsiTheme="minorHAnsi" w:cstheme="minorBidi"/>
          <w:sz w:val="22"/>
          <w:szCs w:val="22"/>
          <w:lang w:eastAsia="en-US"/>
        </w:rPr>
        <w:t xml:space="preserve"> zostały uregulowane w terminie</w:t>
      </w:r>
      <w:r w:rsidRPr="00D47CBF">
        <w:rPr>
          <w:rFonts w:asciiTheme="minorHAnsi" w:hAnsiTheme="minorHAnsi"/>
          <w:sz w:val="22"/>
          <w:szCs w:val="22"/>
        </w:rPr>
        <w:t xml:space="preserve">. </w:t>
      </w:r>
      <w:r w:rsidRPr="00D47CBF">
        <w:rPr>
          <w:rFonts w:asciiTheme="minorHAnsi" w:eastAsiaTheme="minorHAnsi" w:hAnsiTheme="minorHAnsi" w:cstheme="minorBidi"/>
          <w:sz w:val="22"/>
          <w:szCs w:val="22"/>
          <w:lang w:eastAsia="en-US"/>
        </w:rPr>
        <w:t xml:space="preserve">Poniższa tabela przedstawia jak kształtowały się poszczególne zobowiązania na dzień </w:t>
      </w:r>
      <w:r w:rsidR="0034581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w:t>
      </w:r>
    </w:p>
    <w:p w14:paraId="4F90407F" w14:textId="77777777" w:rsidR="008D015E" w:rsidRDefault="008D015E" w:rsidP="00037862">
      <w:pPr>
        <w:spacing w:after="200" w:line="276" w:lineRule="auto"/>
        <w:ind w:firstLine="708"/>
        <w:contextualSpacing/>
        <w:jc w:val="right"/>
        <w:rPr>
          <w:rFonts w:asciiTheme="minorHAnsi" w:eastAsiaTheme="minorHAnsi" w:hAnsiTheme="minorHAnsi" w:cstheme="minorBidi"/>
          <w:sz w:val="22"/>
          <w:szCs w:val="22"/>
          <w:lang w:eastAsia="en-US"/>
        </w:rPr>
      </w:pPr>
    </w:p>
    <w:p w14:paraId="3628064B" w14:textId="77777777" w:rsidR="0017321E" w:rsidRDefault="0017321E" w:rsidP="00037862">
      <w:pPr>
        <w:spacing w:after="200" w:line="276" w:lineRule="auto"/>
        <w:ind w:firstLine="708"/>
        <w:contextualSpacing/>
        <w:jc w:val="right"/>
        <w:rPr>
          <w:rFonts w:asciiTheme="minorHAnsi" w:eastAsiaTheme="minorHAnsi" w:hAnsiTheme="minorHAnsi" w:cstheme="minorBidi"/>
          <w:sz w:val="22"/>
          <w:szCs w:val="22"/>
          <w:lang w:eastAsia="en-US"/>
        </w:rPr>
      </w:pPr>
    </w:p>
    <w:p w14:paraId="01909EDA" w14:textId="0BD6452A" w:rsidR="00037862" w:rsidRDefault="003558B5" w:rsidP="00037862">
      <w:pPr>
        <w:spacing w:after="200" w:line="276" w:lineRule="auto"/>
        <w:ind w:firstLine="708"/>
        <w:contextualSpacing/>
        <w:jc w:val="right"/>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lastRenderedPageBreak/>
        <w:t>Tabela</w:t>
      </w:r>
      <w:r w:rsidR="00743930">
        <w:rPr>
          <w:rFonts w:asciiTheme="minorHAnsi" w:eastAsiaTheme="minorHAnsi" w:hAnsiTheme="minorHAnsi" w:cstheme="minorBidi"/>
          <w:sz w:val="22"/>
          <w:szCs w:val="22"/>
          <w:lang w:eastAsia="en-US"/>
        </w:rPr>
        <w:t xml:space="preserve"> 7</w:t>
      </w:r>
    </w:p>
    <w:p w14:paraId="242ACBA4" w14:textId="4A2AFEFC" w:rsidR="00905A41" w:rsidRDefault="00905A41" w:rsidP="00905A41">
      <w:pPr>
        <w:spacing w:after="200" w:line="276" w:lineRule="auto"/>
        <w:ind w:firstLine="708"/>
        <w:contextualSpacing/>
        <w:jc w:val="center"/>
        <w:rPr>
          <w:rFonts w:asciiTheme="minorHAnsi" w:eastAsiaTheme="minorHAnsi" w:hAnsiTheme="minorHAnsi" w:cstheme="minorBidi"/>
          <w:b/>
          <w:sz w:val="22"/>
          <w:szCs w:val="22"/>
          <w:lang w:eastAsia="en-US"/>
        </w:rPr>
      </w:pPr>
      <w:r w:rsidRPr="005345DB">
        <w:rPr>
          <w:rFonts w:asciiTheme="minorHAnsi" w:eastAsiaTheme="minorHAnsi" w:hAnsiTheme="minorHAnsi" w:cstheme="minorBidi"/>
          <w:b/>
          <w:sz w:val="22"/>
          <w:szCs w:val="22"/>
          <w:lang w:eastAsia="en-US"/>
        </w:rPr>
        <w:t>Zobowiązania wyodrębnione w paragrafie 4300</w:t>
      </w:r>
    </w:p>
    <w:tbl>
      <w:tblPr>
        <w:tblW w:w="9080" w:type="dxa"/>
        <w:tblCellMar>
          <w:left w:w="70" w:type="dxa"/>
          <w:right w:w="70" w:type="dxa"/>
        </w:tblCellMar>
        <w:tblLook w:val="04A0" w:firstRow="1" w:lastRow="0" w:firstColumn="1" w:lastColumn="0" w:noHBand="0" w:noVBand="1"/>
      </w:tblPr>
      <w:tblGrid>
        <w:gridCol w:w="341"/>
        <w:gridCol w:w="3026"/>
        <w:gridCol w:w="1883"/>
        <w:gridCol w:w="1816"/>
        <w:gridCol w:w="1014"/>
        <w:gridCol w:w="1000"/>
      </w:tblGrid>
      <w:tr w:rsidR="00C143E6" w14:paraId="0E9C5551" w14:textId="77777777" w:rsidTr="00C143E6">
        <w:trPr>
          <w:trHeight w:val="828"/>
        </w:trPr>
        <w:tc>
          <w:tcPr>
            <w:tcW w:w="341" w:type="dxa"/>
            <w:tcBorders>
              <w:top w:val="single" w:sz="8" w:space="0" w:color="auto"/>
              <w:left w:val="single" w:sz="8" w:space="0" w:color="auto"/>
              <w:bottom w:val="single" w:sz="8" w:space="0" w:color="auto"/>
              <w:right w:val="single" w:sz="8" w:space="0" w:color="auto"/>
            </w:tcBorders>
            <w:shd w:val="clear" w:color="000000" w:fill="00CC00"/>
            <w:vAlign w:val="center"/>
            <w:hideMark/>
          </w:tcPr>
          <w:p w14:paraId="34ADCCAD"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Lp.</w:t>
            </w:r>
          </w:p>
        </w:tc>
        <w:tc>
          <w:tcPr>
            <w:tcW w:w="3103" w:type="dxa"/>
            <w:tcBorders>
              <w:top w:val="single" w:sz="8" w:space="0" w:color="auto"/>
              <w:left w:val="nil"/>
              <w:bottom w:val="single" w:sz="8" w:space="0" w:color="auto"/>
              <w:right w:val="single" w:sz="8" w:space="0" w:color="auto"/>
            </w:tcBorders>
            <w:shd w:val="clear" w:color="000000" w:fill="00CC00"/>
            <w:vAlign w:val="center"/>
            <w:hideMark/>
          </w:tcPr>
          <w:p w14:paraId="0A91D594"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Nazwa kontrahenta</w:t>
            </w:r>
          </w:p>
        </w:tc>
        <w:tc>
          <w:tcPr>
            <w:tcW w:w="1903" w:type="dxa"/>
            <w:tcBorders>
              <w:top w:val="single" w:sz="8" w:space="0" w:color="auto"/>
              <w:left w:val="nil"/>
              <w:bottom w:val="single" w:sz="8" w:space="0" w:color="auto"/>
              <w:right w:val="single" w:sz="8" w:space="0" w:color="auto"/>
            </w:tcBorders>
            <w:shd w:val="clear" w:color="000000" w:fill="00CC00"/>
            <w:vAlign w:val="center"/>
            <w:hideMark/>
          </w:tcPr>
          <w:p w14:paraId="17BB423F"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1696" w:type="dxa"/>
            <w:tcBorders>
              <w:top w:val="single" w:sz="8" w:space="0" w:color="auto"/>
              <w:left w:val="nil"/>
              <w:bottom w:val="single" w:sz="8" w:space="0" w:color="auto"/>
              <w:right w:val="single" w:sz="8" w:space="0" w:color="auto"/>
            </w:tcBorders>
            <w:shd w:val="clear" w:color="000000" w:fill="00CC00"/>
            <w:vAlign w:val="center"/>
            <w:hideMark/>
          </w:tcPr>
          <w:p w14:paraId="05E91633"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Nr faktury</w:t>
            </w:r>
          </w:p>
        </w:tc>
        <w:tc>
          <w:tcPr>
            <w:tcW w:w="1020" w:type="dxa"/>
            <w:tcBorders>
              <w:top w:val="single" w:sz="8" w:space="0" w:color="auto"/>
              <w:left w:val="nil"/>
              <w:bottom w:val="single" w:sz="8" w:space="0" w:color="auto"/>
              <w:right w:val="single" w:sz="8" w:space="0" w:color="auto"/>
            </w:tcBorders>
            <w:shd w:val="clear" w:color="000000" w:fill="00CC00"/>
            <w:vAlign w:val="center"/>
            <w:hideMark/>
          </w:tcPr>
          <w:p w14:paraId="5A05558D"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Termin płatności</w:t>
            </w:r>
          </w:p>
        </w:tc>
        <w:tc>
          <w:tcPr>
            <w:tcW w:w="1017" w:type="dxa"/>
            <w:tcBorders>
              <w:top w:val="single" w:sz="8" w:space="0" w:color="auto"/>
              <w:left w:val="nil"/>
              <w:bottom w:val="single" w:sz="8" w:space="0" w:color="auto"/>
              <w:right w:val="single" w:sz="8" w:space="0" w:color="auto"/>
            </w:tcBorders>
            <w:shd w:val="clear" w:color="000000" w:fill="00CC00"/>
            <w:vAlign w:val="center"/>
            <w:hideMark/>
          </w:tcPr>
          <w:p w14:paraId="19AFF6D0"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Kwota</w:t>
            </w:r>
          </w:p>
        </w:tc>
      </w:tr>
      <w:tr w:rsidR="00C143E6" w14:paraId="626E204F"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E81D068" w14:textId="77777777" w:rsidR="00C143E6" w:rsidRDefault="00C143E6">
            <w:pPr>
              <w:jc w:val="center"/>
              <w:rPr>
                <w:rFonts w:ascii="Calibri" w:hAnsi="Calibri" w:cs="Calibri"/>
                <w:sz w:val="16"/>
                <w:szCs w:val="16"/>
              </w:rPr>
            </w:pPr>
            <w:r>
              <w:rPr>
                <w:rFonts w:ascii="Calibri" w:hAnsi="Calibri" w:cs="Calibri"/>
                <w:sz w:val="16"/>
                <w:szCs w:val="16"/>
              </w:rPr>
              <w:t>1</w:t>
            </w:r>
          </w:p>
        </w:tc>
        <w:tc>
          <w:tcPr>
            <w:tcW w:w="3103" w:type="dxa"/>
            <w:tcBorders>
              <w:top w:val="nil"/>
              <w:left w:val="nil"/>
              <w:bottom w:val="single" w:sz="8" w:space="0" w:color="auto"/>
              <w:right w:val="single" w:sz="8" w:space="0" w:color="auto"/>
            </w:tcBorders>
            <w:shd w:val="clear" w:color="auto" w:fill="auto"/>
            <w:vAlign w:val="center"/>
            <w:hideMark/>
          </w:tcPr>
          <w:p w14:paraId="7524E04C"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22BDBE7E" w14:textId="77777777" w:rsidR="00C143E6" w:rsidRDefault="00C143E6">
            <w:pPr>
              <w:rPr>
                <w:rFonts w:ascii="Calibri" w:hAnsi="Calibri" w:cs="Calibri"/>
                <w:color w:val="000000"/>
                <w:sz w:val="16"/>
                <w:szCs w:val="16"/>
              </w:rPr>
            </w:pPr>
            <w:r>
              <w:rPr>
                <w:rFonts w:ascii="Calibri" w:hAnsi="Calibri" w:cs="Calibri"/>
                <w:color w:val="000000"/>
                <w:sz w:val="16"/>
                <w:szCs w:val="16"/>
              </w:rPr>
              <w:t>Usługi odbioru odpadów komunalnych sektor I</w:t>
            </w:r>
          </w:p>
        </w:tc>
        <w:tc>
          <w:tcPr>
            <w:tcW w:w="1696" w:type="dxa"/>
            <w:tcBorders>
              <w:top w:val="nil"/>
              <w:left w:val="nil"/>
              <w:bottom w:val="single" w:sz="8" w:space="0" w:color="auto"/>
              <w:right w:val="single" w:sz="8" w:space="0" w:color="auto"/>
            </w:tcBorders>
            <w:shd w:val="clear" w:color="auto" w:fill="auto"/>
            <w:vAlign w:val="center"/>
            <w:hideMark/>
          </w:tcPr>
          <w:p w14:paraId="6441BD6A"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2023/12/05/0001</w:t>
            </w:r>
          </w:p>
        </w:tc>
        <w:tc>
          <w:tcPr>
            <w:tcW w:w="1020" w:type="dxa"/>
            <w:tcBorders>
              <w:top w:val="nil"/>
              <w:left w:val="nil"/>
              <w:bottom w:val="single" w:sz="8" w:space="0" w:color="auto"/>
              <w:right w:val="single" w:sz="8" w:space="0" w:color="auto"/>
            </w:tcBorders>
            <w:shd w:val="clear" w:color="auto" w:fill="auto"/>
            <w:vAlign w:val="center"/>
            <w:hideMark/>
          </w:tcPr>
          <w:p w14:paraId="490C7CF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7F22504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2 510 674,96</w:t>
            </w:r>
          </w:p>
        </w:tc>
      </w:tr>
      <w:tr w:rsidR="00C143E6" w14:paraId="0360430A"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35DA6E36" w14:textId="77777777" w:rsidR="00C143E6" w:rsidRDefault="00C143E6">
            <w:pPr>
              <w:jc w:val="center"/>
              <w:rPr>
                <w:rFonts w:ascii="Calibri" w:hAnsi="Calibri" w:cs="Calibri"/>
                <w:sz w:val="16"/>
                <w:szCs w:val="16"/>
              </w:rPr>
            </w:pPr>
            <w:r>
              <w:rPr>
                <w:rFonts w:ascii="Calibri" w:hAnsi="Calibri" w:cs="Calibri"/>
                <w:sz w:val="16"/>
                <w:szCs w:val="16"/>
              </w:rPr>
              <w:t>2</w:t>
            </w:r>
          </w:p>
        </w:tc>
        <w:tc>
          <w:tcPr>
            <w:tcW w:w="3103" w:type="dxa"/>
            <w:tcBorders>
              <w:top w:val="nil"/>
              <w:left w:val="nil"/>
              <w:bottom w:val="single" w:sz="8" w:space="0" w:color="auto"/>
              <w:right w:val="single" w:sz="8" w:space="0" w:color="auto"/>
            </w:tcBorders>
            <w:shd w:val="clear" w:color="auto" w:fill="auto"/>
            <w:vAlign w:val="center"/>
            <w:hideMark/>
          </w:tcPr>
          <w:p w14:paraId="17C2DC98"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299577EE" w14:textId="77777777" w:rsidR="00C143E6" w:rsidRDefault="00C143E6">
            <w:pPr>
              <w:rPr>
                <w:rFonts w:ascii="Calibri" w:hAnsi="Calibri" w:cs="Calibri"/>
                <w:color w:val="000000"/>
                <w:sz w:val="16"/>
                <w:szCs w:val="16"/>
              </w:rPr>
            </w:pPr>
            <w:r>
              <w:rPr>
                <w:rFonts w:ascii="Calibri" w:hAnsi="Calibri" w:cs="Calibri"/>
                <w:color w:val="000000"/>
                <w:sz w:val="16"/>
                <w:szCs w:val="16"/>
              </w:rPr>
              <w:t>Usługi odbioru odpadów komunalnych sektor II</w:t>
            </w:r>
          </w:p>
        </w:tc>
        <w:tc>
          <w:tcPr>
            <w:tcW w:w="1696" w:type="dxa"/>
            <w:tcBorders>
              <w:top w:val="nil"/>
              <w:left w:val="nil"/>
              <w:bottom w:val="single" w:sz="8" w:space="0" w:color="auto"/>
              <w:right w:val="single" w:sz="8" w:space="0" w:color="auto"/>
            </w:tcBorders>
            <w:shd w:val="clear" w:color="auto" w:fill="auto"/>
            <w:vAlign w:val="center"/>
            <w:hideMark/>
          </w:tcPr>
          <w:p w14:paraId="6626AE97"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2023/12/05/0002</w:t>
            </w:r>
          </w:p>
        </w:tc>
        <w:tc>
          <w:tcPr>
            <w:tcW w:w="1020" w:type="dxa"/>
            <w:tcBorders>
              <w:top w:val="nil"/>
              <w:left w:val="nil"/>
              <w:bottom w:val="single" w:sz="8" w:space="0" w:color="auto"/>
              <w:right w:val="single" w:sz="8" w:space="0" w:color="auto"/>
            </w:tcBorders>
            <w:shd w:val="clear" w:color="auto" w:fill="auto"/>
            <w:vAlign w:val="center"/>
            <w:hideMark/>
          </w:tcPr>
          <w:p w14:paraId="7504BB7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51995BB6"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1 041 719,15</w:t>
            </w:r>
          </w:p>
        </w:tc>
      </w:tr>
      <w:tr w:rsidR="00C143E6" w14:paraId="1B3AA9E6"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EF89C05" w14:textId="77777777" w:rsidR="00C143E6" w:rsidRDefault="00C143E6">
            <w:pPr>
              <w:jc w:val="center"/>
              <w:rPr>
                <w:rFonts w:ascii="Calibri" w:hAnsi="Calibri" w:cs="Calibri"/>
                <w:sz w:val="16"/>
                <w:szCs w:val="16"/>
              </w:rPr>
            </w:pPr>
            <w:r>
              <w:rPr>
                <w:rFonts w:ascii="Calibri" w:hAnsi="Calibri" w:cs="Calibri"/>
                <w:sz w:val="16"/>
                <w:szCs w:val="16"/>
              </w:rPr>
              <w:t>3</w:t>
            </w:r>
          </w:p>
        </w:tc>
        <w:tc>
          <w:tcPr>
            <w:tcW w:w="3103" w:type="dxa"/>
            <w:tcBorders>
              <w:top w:val="nil"/>
              <w:left w:val="nil"/>
              <w:bottom w:val="single" w:sz="8" w:space="0" w:color="auto"/>
              <w:right w:val="single" w:sz="8" w:space="0" w:color="auto"/>
            </w:tcBorders>
            <w:shd w:val="clear" w:color="auto" w:fill="auto"/>
            <w:vAlign w:val="center"/>
            <w:hideMark/>
          </w:tcPr>
          <w:p w14:paraId="428626EF"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2F9084BA" w14:textId="77777777" w:rsidR="00C143E6" w:rsidRDefault="00C143E6">
            <w:pPr>
              <w:rPr>
                <w:rFonts w:ascii="Calibri" w:hAnsi="Calibri" w:cs="Calibri"/>
                <w:color w:val="000000"/>
                <w:sz w:val="16"/>
                <w:szCs w:val="16"/>
              </w:rPr>
            </w:pPr>
            <w:r>
              <w:rPr>
                <w:rFonts w:ascii="Calibri" w:hAnsi="Calibri" w:cs="Calibri"/>
                <w:color w:val="000000"/>
                <w:sz w:val="16"/>
                <w:szCs w:val="16"/>
              </w:rPr>
              <w:t>Usługi odbioru odpadów komunalnych sektor IV</w:t>
            </w:r>
          </w:p>
        </w:tc>
        <w:tc>
          <w:tcPr>
            <w:tcW w:w="1696" w:type="dxa"/>
            <w:tcBorders>
              <w:top w:val="nil"/>
              <w:left w:val="nil"/>
              <w:bottom w:val="single" w:sz="8" w:space="0" w:color="auto"/>
              <w:right w:val="single" w:sz="8" w:space="0" w:color="auto"/>
            </w:tcBorders>
            <w:shd w:val="clear" w:color="auto" w:fill="auto"/>
            <w:vAlign w:val="center"/>
            <w:hideMark/>
          </w:tcPr>
          <w:p w14:paraId="5640AE9B"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2023/12/05/0003</w:t>
            </w:r>
          </w:p>
        </w:tc>
        <w:tc>
          <w:tcPr>
            <w:tcW w:w="1020" w:type="dxa"/>
            <w:tcBorders>
              <w:top w:val="nil"/>
              <w:left w:val="nil"/>
              <w:bottom w:val="single" w:sz="8" w:space="0" w:color="auto"/>
              <w:right w:val="single" w:sz="8" w:space="0" w:color="auto"/>
            </w:tcBorders>
            <w:shd w:val="clear" w:color="auto" w:fill="auto"/>
            <w:vAlign w:val="center"/>
            <w:hideMark/>
          </w:tcPr>
          <w:p w14:paraId="0A7764C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2160D791"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310 078,54</w:t>
            </w:r>
          </w:p>
        </w:tc>
      </w:tr>
      <w:tr w:rsidR="00C143E6" w14:paraId="1A52A601"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34949653" w14:textId="77777777" w:rsidR="00C143E6" w:rsidRDefault="00C143E6">
            <w:pPr>
              <w:jc w:val="center"/>
              <w:rPr>
                <w:rFonts w:ascii="Calibri" w:hAnsi="Calibri" w:cs="Calibri"/>
                <w:sz w:val="16"/>
                <w:szCs w:val="16"/>
              </w:rPr>
            </w:pPr>
            <w:r>
              <w:rPr>
                <w:rFonts w:ascii="Calibri" w:hAnsi="Calibri" w:cs="Calibri"/>
                <w:sz w:val="16"/>
                <w:szCs w:val="16"/>
              </w:rPr>
              <w:t>4</w:t>
            </w:r>
          </w:p>
        </w:tc>
        <w:tc>
          <w:tcPr>
            <w:tcW w:w="3103" w:type="dxa"/>
            <w:tcBorders>
              <w:top w:val="nil"/>
              <w:left w:val="nil"/>
              <w:bottom w:val="single" w:sz="8" w:space="0" w:color="auto"/>
              <w:right w:val="single" w:sz="8" w:space="0" w:color="auto"/>
            </w:tcBorders>
            <w:shd w:val="clear" w:color="auto" w:fill="auto"/>
            <w:vAlign w:val="center"/>
            <w:hideMark/>
          </w:tcPr>
          <w:p w14:paraId="4357C9B7"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19E249F9"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Osieczna,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193C9CCB"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2023/12/05/0013</w:t>
            </w:r>
          </w:p>
        </w:tc>
        <w:tc>
          <w:tcPr>
            <w:tcW w:w="1020" w:type="dxa"/>
            <w:tcBorders>
              <w:top w:val="nil"/>
              <w:left w:val="nil"/>
              <w:bottom w:val="single" w:sz="8" w:space="0" w:color="auto"/>
              <w:right w:val="single" w:sz="8" w:space="0" w:color="auto"/>
            </w:tcBorders>
            <w:shd w:val="clear" w:color="auto" w:fill="auto"/>
            <w:vAlign w:val="center"/>
            <w:hideMark/>
          </w:tcPr>
          <w:p w14:paraId="4557C83A"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53A9208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100 858,71</w:t>
            </w:r>
          </w:p>
        </w:tc>
      </w:tr>
      <w:tr w:rsidR="00C143E6" w14:paraId="6E224BDC"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6FB7339A" w14:textId="77777777" w:rsidR="00C143E6" w:rsidRDefault="00C143E6">
            <w:pPr>
              <w:jc w:val="center"/>
              <w:rPr>
                <w:rFonts w:ascii="Calibri" w:hAnsi="Calibri" w:cs="Calibri"/>
                <w:sz w:val="16"/>
                <w:szCs w:val="16"/>
              </w:rPr>
            </w:pPr>
            <w:r>
              <w:rPr>
                <w:rFonts w:ascii="Calibri" w:hAnsi="Calibri" w:cs="Calibri"/>
                <w:sz w:val="16"/>
                <w:szCs w:val="16"/>
              </w:rPr>
              <w:t>5</w:t>
            </w:r>
          </w:p>
        </w:tc>
        <w:tc>
          <w:tcPr>
            <w:tcW w:w="3103" w:type="dxa"/>
            <w:tcBorders>
              <w:top w:val="nil"/>
              <w:left w:val="nil"/>
              <w:bottom w:val="single" w:sz="8" w:space="0" w:color="auto"/>
              <w:right w:val="single" w:sz="8" w:space="0" w:color="auto"/>
            </w:tcBorders>
            <w:shd w:val="clear" w:color="auto" w:fill="auto"/>
            <w:vAlign w:val="center"/>
            <w:hideMark/>
          </w:tcPr>
          <w:p w14:paraId="62438079"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52A48097"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Rawicz,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0BE60A82"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2023/12/05/0018</w:t>
            </w:r>
          </w:p>
        </w:tc>
        <w:tc>
          <w:tcPr>
            <w:tcW w:w="1020" w:type="dxa"/>
            <w:tcBorders>
              <w:top w:val="nil"/>
              <w:left w:val="nil"/>
              <w:bottom w:val="single" w:sz="8" w:space="0" w:color="auto"/>
              <w:right w:val="single" w:sz="8" w:space="0" w:color="auto"/>
            </w:tcBorders>
            <w:shd w:val="clear" w:color="auto" w:fill="auto"/>
            <w:vAlign w:val="center"/>
            <w:hideMark/>
          </w:tcPr>
          <w:p w14:paraId="132DD50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6053138F"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132 904,66</w:t>
            </w:r>
          </w:p>
        </w:tc>
      </w:tr>
      <w:tr w:rsidR="00C143E6" w14:paraId="02BCF5F5"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34C51AE1" w14:textId="77777777" w:rsidR="00C143E6" w:rsidRDefault="00C143E6">
            <w:pPr>
              <w:jc w:val="center"/>
              <w:rPr>
                <w:rFonts w:ascii="Calibri" w:hAnsi="Calibri" w:cs="Calibri"/>
                <w:sz w:val="16"/>
                <w:szCs w:val="16"/>
              </w:rPr>
            </w:pPr>
            <w:r>
              <w:rPr>
                <w:rFonts w:ascii="Calibri" w:hAnsi="Calibri" w:cs="Calibri"/>
                <w:sz w:val="16"/>
                <w:szCs w:val="16"/>
              </w:rPr>
              <w:t>6</w:t>
            </w:r>
          </w:p>
        </w:tc>
        <w:tc>
          <w:tcPr>
            <w:tcW w:w="3103" w:type="dxa"/>
            <w:tcBorders>
              <w:top w:val="nil"/>
              <w:left w:val="nil"/>
              <w:bottom w:val="single" w:sz="8" w:space="0" w:color="auto"/>
              <w:right w:val="single" w:sz="8" w:space="0" w:color="auto"/>
            </w:tcBorders>
            <w:shd w:val="clear" w:color="auto" w:fill="auto"/>
            <w:vAlign w:val="center"/>
            <w:hideMark/>
          </w:tcPr>
          <w:p w14:paraId="08A4E935"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399343F6"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Leszno,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61A30690"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2023/12/05/0010</w:t>
            </w:r>
          </w:p>
        </w:tc>
        <w:tc>
          <w:tcPr>
            <w:tcW w:w="1020" w:type="dxa"/>
            <w:tcBorders>
              <w:top w:val="nil"/>
              <w:left w:val="nil"/>
              <w:bottom w:val="single" w:sz="8" w:space="0" w:color="auto"/>
              <w:right w:val="single" w:sz="8" w:space="0" w:color="auto"/>
            </w:tcBorders>
            <w:shd w:val="clear" w:color="auto" w:fill="auto"/>
            <w:vAlign w:val="center"/>
            <w:hideMark/>
          </w:tcPr>
          <w:p w14:paraId="463FA61E"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12D4A4A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252 452,76</w:t>
            </w:r>
          </w:p>
        </w:tc>
      </w:tr>
      <w:tr w:rsidR="00C143E6" w14:paraId="55E53D3B"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26346B55" w14:textId="77777777" w:rsidR="00C143E6" w:rsidRDefault="00C143E6">
            <w:pPr>
              <w:jc w:val="center"/>
              <w:rPr>
                <w:rFonts w:ascii="Calibri" w:hAnsi="Calibri" w:cs="Calibri"/>
                <w:sz w:val="16"/>
                <w:szCs w:val="16"/>
              </w:rPr>
            </w:pPr>
            <w:r>
              <w:rPr>
                <w:rFonts w:ascii="Calibri" w:hAnsi="Calibri" w:cs="Calibri"/>
                <w:sz w:val="16"/>
                <w:szCs w:val="16"/>
              </w:rPr>
              <w:t>7</w:t>
            </w:r>
          </w:p>
        </w:tc>
        <w:tc>
          <w:tcPr>
            <w:tcW w:w="3103" w:type="dxa"/>
            <w:tcBorders>
              <w:top w:val="nil"/>
              <w:left w:val="nil"/>
              <w:bottom w:val="single" w:sz="8" w:space="0" w:color="auto"/>
              <w:right w:val="single" w:sz="8" w:space="0" w:color="auto"/>
            </w:tcBorders>
            <w:shd w:val="clear" w:color="auto" w:fill="auto"/>
            <w:vAlign w:val="center"/>
            <w:hideMark/>
          </w:tcPr>
          <w:p w14:paraId="44065F9E"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438F02AB"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Krzemieniewo,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606644E4"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2023/12/05/0008</w:t>
            </w:r>
          </w:p>
        </w:tc>
        <w:tc>
          <w:tcPr>
            <w:tcW w:w="1020" w:type="dxa"/>
            <w:tcBorders>
              <w:top w:val="nil"/>
              <w:left w:val="nil"/>
              <w:bottom w:val="single" w:sz="8" w:space="0" w:color="auto"/>
              <w:right w:val="single" w:sz="8" w:space="0" w:color="auto"/>
            </w:tcBorders>
            <w:shd w:val="clear" w:color="auto" w:fill="auto"/>
            <w:vAlign w:val="center"/>
            <w:hideMark/>
          </w:tcPr>
          <w:p w14:paraId="4E6DD8D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6723724F"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30 851,39</w:t>
            </w:r>
          </w:p>
        </w:tc>
      </w:tr>
      <w:tr w:rsidR="00C143E6" w14:paraId="39488FFF"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566AD5ED" w14:textId="77777777" w:rsidR="00C143E6" w:rsidRDefault="00C143E6">
            <w:pPr>
              <w:jc w:val="center"/>
              <w:rPr>
                <w:rFonts w:ascii="Calibri" w:hAnsi="Calibri" w:cs="Calibri"/>
                <w:sz w:val="16"/>
                <w:szCs w:val="16"/>
              </w:rPr>
            </w:pPr>
            <w:r>
              <w:rPr>
                <w:rFonts w:ascii="Calibri" w:hAnsi="Calibri" w:cs="Calibri"/>
                <w:sz w:val="16"/>
                <w:szCs w:val="16"/>
              </w:rPr>
              <w:t>8</w:t>
            </w:r>
          </w:p>
        </w:tc>
        <w:tc>
          <w:tcPr>
            <w:tcW w:w="3103" w:type="dxa"/>
            <w:tcBorders>
              <w:top w:val="nil"/>
              <w:left w:val="nil"/>
              <w:bottom w:val="single" w:sz="8" w:space="0" w:color="auto"/>
              <w:right w:val="single" w:sz="8" w:space="0" w:color="auto"/>
            </w:tcBorders>
            <w:shd w:val="clear" w:color="auto" w:fill="auto"/>
            <w:vAlign w:val="center"/>
            <w:hideMark/>
          </w:tcPr>
          <w:p w14:paraId="5B9DC89A"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4F259E2D"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Jutrosin,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71320334"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2023/12/05/0005</w:t>
            </w:r>
          </w:p>
        </w:tc>
        <w:tc>
          <w:tcPr>
            <w:tcW w:w="1020" w:type="dxa"/>
            <w:tcBorders>
              <w:top w:val="nil"/>
              <w:left w:val="nil"/>
              <w:bottom w:val="single" w:sz="8" w:space="0" w:color="auto"/>
              <w:right w:val="single" w:sz="8" w:space="0" w:color="auto"/>
            </w:tcBorders>
            <w:shd w:val="clear" w:color="auto" w:fill="auto"/>
            <w:vAlign w:val="center"/>
            <w:hideMark/>
          </w:tcPr>
          <w:p w14:paraId="26B1E072"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10FC475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22 163,53</w:t>
            </w:r>
          </w:p>
        </w:tc>
      </w:tr>
      <w:tr w:rsidR="00C143E6" w14:paraId="55B94DBB"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2FC8EB80" w14:textId="77777777" w:rsidR="00C143E6" w:rsidRDefault="00C143E6">
            <w:pPr>
              <w:jc w:val="center"/>
              <w:rPr>
                <w:rFonts w:ascii="Calibri" w:hAnsi="Calibri" w:cs="Calibri"/>
                <w:sz w:val="16"/>
                <w:szCs w:val="16"/>
              </w:rPr>
            </w:pPr>
            <w:r>
              <w:rPr>
                <w:rFonts w:ascii="Calibri" w:hAnsi="Calibri" w:cs="Calibri"/>
                <w:sz w:val="16"/>
                <w:szCs w:val="16"/>
              </w:rPr>
              <w:t>9</w:t>
            </w:r>
          </w:p>
        </w:tc>
        <w:tc>
          <w:tcPr>
            <w:tcW w:w="3103" w:type="dxa"/>
            <w:tcBorders>
              <w:top w:val="nil"/>
              <w:left w:val="nil"/>
              <w:bottom w:val="single" w:sz="8" w:space="0" w:color="auto"/>
              <w:right w:val="single" w:sz="8" w:space="0" w:color="auto"/>
            </w:tcBorders>
            <w:shd w:val="clear" w:color="auto" w:fill="auto"/>
            <w:vAlign w:val="center"/>
            <w:hideMark/>
          </w:tcPr>
          <w:p w14:paraId="49FF5A60"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643AFCA6"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Gostyń,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45FB5C19"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2023/12/05/0004</w:t>
            </w:r>
          </w:p>
        </w:tc>
        <w:tc>
          <w:tcPr>
            <w:tcW w:w="1020" w:type="dxa"/>
            <w:tcBorders>
              <w:top w:val="nil"/>
              <w:left w:val="nil"/>
              <w:bottom w:val="single" w:sz="8" w:space="0" w:color="auto"/>
              <w:right w:val="single" w:sz="8" w:space="0" w:color="auto"/>
            </w:tcBorders>
            <w:shd w:val="clear" w:color="auto" w:fill="auto"/>
            <w:vAlign w:val="center"/>
            <w:hideMark/>
          </w:tcPr>
          <w:p w14:paraId="57090538"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101A22E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92 530,28</w:t>
            </w:r>
          </w:p>
        </w:tc>
      </w:tr>
      <w:tr w:rsidR="00C143E6" w14:paraId="794B77B3"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40E7F505" w14:textId="77777777" w:rsidR="00C143E6" w:rsidRDefault="00C143E6">
            <w:pPr>
              <w:jc w:val="center"/>
              <w:rPr>
                <w:rFonts w:ascii="Calibri" w:hAnsi="Calibri" w:cs="Calibri"/>
                <w:sz w:val="16"/>
                <w:szCs w:val="16"/>
              </w:rPr>
            </w:pPr>
            <w:r>
              <w:rPr>
                <w:rFonts w:ascii="Calibri" w:hAnsi="Calibri" w:cs="Calibri"/>
                <w:sz w:val="16"/>
                <w:szCs w:val="16"/>
              </w:rPr>
              <w:t>10</w:t>
            </w:r>
          </w:p>
        </w:tc>
        <w:tc>
          <w:tcPr>
            <w:tcW w:w="3103" w:type="dxa"/>
            <w:tcBorders>
              <w:top w:val="nil"/>
              <w:left w:val="nil"/>
              <w:bottom w:val="single" w:sz="8" w:space="0" w:color="auto"/>
              <w:right w:val="single" w:sz="8" w:space="0" w:color="auto"/>
            </w:tcBorders>
            <w:shd w:val="clear" w:color="auto" w:fill="auto"/>
            <w:vAlign w:val="center"/>
            <w:hideMark/>
          </w:tcPr>
          <w:p w14:paraId="1DAFA4D9"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7653DF1D"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Poniec,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0AA343EA"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2023/12/05/0017</w:t>
            </w:r>
          </w:p>
        </w:tc>
        <w:tc>
          <w:tcPr>
            <w:tcW w:w="1020" w:type="dxa"/>
            <w:tcBorders>
              <w:top w:val="nil"/>
              <w:left w:val="nil"/>
              <w:bottom w:val="single" w:sz="8" w:space="0" w:color="auto"/>
              <w:right w:val="single" w:sz="8" w:space="0" w:color="auto"/>
            </w:tcBorders>
            <w:shd w:val="clear" w:color="auto" w:fill="auto"/>
            <w:vAlign w:val="center"/>
            <w:hideMark/>
          </w:tcPr>
          <w:p w14:paraId="34711C89"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726073E8"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24 354,34</w:t>
            </w:r>
          </w:p>
        </w:tc>
      </w:tr>
      <w:tr w:rsidR="00C143E6" w14:paraId="127E91F1"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5F3C07EF" w14:textId="77777777" w:rsidR="00C143E6" w:rsidRDefault="00C143E6">
            <w:pPr>
              <w:jc w:val="center"/>
              <w:rPr>
                <w:rFonts w:ascii="Calibri" w:hAnsi="Calibri" w:cs="Calibri"/>
                <w:sz w:val="16"/>
                <w:szCs w:val="16"/>
              </w:rPr>
            </w:pPr>
            <w:r>
              <w:rPr>
                <w:rFonts w:ascii="Calibri" w:hAnsi="Calibri" w:cs="Calibri"/>
                <w:sz w:val="16"/>
                <w:szCs w:val="16"/>
              </w:rPr>
              <w:t>11</w:t>
            </w:r>
          </w:p>
        </w:tc>
        <w:tc>
          <w:tcPr>
            <w:tcW w:w="3103" w:type="dxa"/>
            <w:tcBorders>
              <w:top w:val="nil"/>
              <w:left w:val="nil"/>
              <w:bottom w:val="single" w:sz="8" w:space="0" w:color="auto"/>
              <w:right w:val="single" w:sz="8" w:space="0" w:color="auto"/>
            </w:tcBorders>
            <w:shd w:val="clear" w:color="auto" w:fill="auto"/>
            <w:vAlign w:val="center"/>
            <w:hideMark/>
          </w:tcPr>
          <w:p w14:paraId="1D094A0C"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086A6942"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Święciechowa,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7554B39C"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2023/12/05/0020</w:t>
            </w:r>
          </w:p>
        </w:tc>
        <w:tc>
          <w:tcPr>
            <w:tcW w:w="1020" w:type="dxa"/>
            <w:tcBorders>
              <w:top w:val="nil"/>
              <w:left w:val="nil"/>
              <w:bottom w:val="single" w:sz="8" w:space="0" w:color="auto"/>
              <w:right w:val="single" w:sz="8" w:space="0" w:color="auto"/>
            </w:tcBorders>
            <w:shd w:val="clear" w:color="auto" w:fill="auto"/>
            <w:vAlign w:val="center"/>
            <w:hideMark/>
          </w:tcPr>
          <w:p w14:paraId="4D7B4F1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0E9558D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44 951,03</w:t>
            </w:r>
          </w:p>
        </w:tc>
      </w:tr>
      <w:tr w:rsidR="00C143E6" w14:paraId="2A7BABB1"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CB18FDD" w14:textId="77777777" w:rsidR="00C143E6" w:rsidRDefault="00C143E6">
            <w:pPr>
              <w:jc w:val="center"/>
              <w:rPr>
                <w:rFonts w:ascii="Calibri" w:hAnsi="Calibri" w:cs="Calibri"/>
                <w:sz w:val="16"/>
                <w:szCs w:val="16"/>
              </w:rPr>
            </w:pPr>
            <w:r>
              <w:rPr>
                <w:rFonts w:ascii="Calibri" w:hAnsi="Calibri" w:cs="Calibri"/>
                <w:sz w:val="16"/>
                <w:szCs w:val="16"/>
              </w:rPr>
              <w:t>12</w:t>
            </w:r>
          </w:p>
        </w:tc>
        <w:tc>
          <w:tcPr>
            <w:tcW w:w="3103" w:type="dxa"/>
            <w:tcBorders>
              <w:top w:val="nil"/>
              <w:left w:val="nil"/>
              <w:bottom w:val="single" w:sz="8" w:space="0" w:color="auto"/>
              <w:right w:val="single" w:sz="8" w:space="0" w:color="auto"/>
            </w:tcBorders>
            <w:shd w:val="clear" w:color="auto" w:fill="auto"/>
            <w:vAlign w:val="center"/>
            <w:hideMark/>
          </w:tcPr>
          <w:p w14:paraId="62E8C56F"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16EB1D5A"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Śmigiel,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54D1B9FF"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2023/12/05/0006</w:t>
            </w:r>
          </w:p>
        </w:tc>
        <w:tc>
          <w:tcPr>
            <w:tcW w:w="1020" w:type="dxa"/>
            <w:tcBorders>
              <w:top w:val="nil"/>
              <w:left w:val="nil"/>
              <w:bottom w:val="single" w:sz="8" w:space="0" w:color="auto"/>
              <w:right w:val="single" w:sz="8" w:space="0" w:color="auto"/>
            </w:tcBorders>
            <w:shd w:val="clear" w:color="auto" w:fill="auto"/>
            <w:vAlign w:val="center"/>
            <w:hideMark/>
          </w:tcPr>
          <w:p w14:paraId="0CD93D3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050EF939"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67 532,82</w:t>
            </w:r>
          </w:p>
        </w:tc>
      </w:tr>
      <w:tr w:rsidR="00C143E6" w14:paraId="4EC1D506"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657670AD" w14:textId="77777777" w:rsidR="00C143E6" w:rsidRDefault="00C143E6">
            <w:pPr>
              <w:jc w:val="center"/>
              <w:rPr>
                <w:rFonts w:ascii="Calibri" w:hAnsi="Calibri" w:cs="Calibri"/>
                <w:sz w:val="16"/>
                <w:szCs w:val="16"/>
              </w:rPr>
            </w:pPr>
            <w:r>
              <w:rPr>
                <w:rFonts w:ascii="Calibri" w:hAnsi="Calibri" w:cs="Calibri"/>
                <w:sz w:val="16"/>
                <w:szCs w:val="16"/>
              </w:rPr>
              <w:t>13</w:t>
            </w:r>
          </w:p>
        </w:tc>
        <w:tc>
          <w:tcPr>
            <w:tcW w:w="3103" w:type="dxa"/>
            <w:tcBorders>
              <w:top w:val="nil"/>
              <w:left w:val="nil"/>
              <w:bottom w:val="single" w:sz="8" w:space="0" w:color="auto"/>
              <w:right w:val="single" w:sz="8" w:space="0" w:color="auto"/>
            </w:tcBorders>
            <w:shd w:val="clear" w:color="auto" w:fill="auto"/>
            <w:vAlign w:val="center"/>
            <w:hideMark/>
          </w:tcPr>
          <w:p w14:paraId="0BCD92B7"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68821F3D"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Rydzyna,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62F5602B"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2023/12/05/0019</w:t>
            </w:r>
          </w:p>
        </w:tc>
        <w:tc>
          <w:tcPr>
            <w:tcW w:w="1020" w:type="dxa"/>
            <w:tcBorders>
              <w:top w:val="nil"/>
              <w:left w:val="nil"/>
              <w:bottom w:val="single" w:sz="8" w:space="0" w:color="auto"/>
              <w:right w:val="single" w:sz="8" w:space="0" w:color="auto"/>
            </w:tcBorders>
            <w:shd w:val="clear" w:color="auto" w:fill="auto"/>
            <w:vAlign w:val="center"/>
            <w:hideMark/>
          </w:tcPr>
          <w:p w14:paraId="7A7738DE"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4ACDA86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41 367,82</w:t>
            </w:r>
          </w:p>
        </w:tc>
      </w:tr>
      <w:tr w:rsidR="00C143E6" w14:paraId="5D0F1AAF"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7D163911" w14:textId="77777777" w:rsidR="00C143E6" w:rsidRDefault="00C143E6">
            <w:pPr>
              <w:jc w:val="center"/>
              <w:rPr>
                <w:rFonts w:ascii="Calibri" w:hAnsi="Calibri" w:cs="Calibri"/>
                <w:sz w:val="16"/>
                <w:szCs w:val="16"/>
              </w:rPr>
            </w:pPr>
            <w:r>
              <w:rPr>
                <w:rFonts w:ascii="Calibri" w:hAnsi="Calibri" w:cs="Calibri"/>
                <w:sz w:val="16"/>
                <w:szCs w:val="16"/>
              </w:rPr>
              <w:t>14</w:t>
            </w:r>
          </w:p>
        </w:tc>
        <w:tc>
          <w:tcPr>
            <w:tcW w:w="3103" w:type="dxa"/>
            <w:tcBorders>
              <w:top w:val="nil"/>
              <w:left w:val="nil"/>
              <w:bottom w:val="single" w:sz="8" w:space="0" w:color="auto"/>
              <w:right w:val="single" w:sz="8" w:space="0" w:color="auto"/>
            </w:tcBorders>
            <w:shd w:val="clear" w:color="auto" w:fill="auto"/>
            <w:vAlign w:val="center"/>
            <w:hideMark/>
          </w:tcPr>
          <w:p w14:paraId="589844F9"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649AF1C7"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Pogorzela,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273A39A9"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2023/12/05/0016</w:t>
            </w:r>
          </w:p>
        </w:tc>
        <w:tc>
          <w:tcPr>
            <w:tcW w:w="1020" w:type="dxa"/>
            <w:tcBorders>
              <w:top w:val="nil"/>
              <w:left w:val="nil"/>
              <w:bottom w:val="single" w:sz="8" w:space="0" w:color="auto"/>
              <w:right w:val="single" w:sz="8" w:space="0" w:color="auto"/>
            </w:tcBorders>
            <w:shd w:val="clear" w:color="auto" w:fill="auto"/>
            <w:vAlign w:val="center"/>
            <w:hideMark/>
          </w:tcPr>
          <w:p w14:paraId="7FC2BE1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6D0467C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28 920,78</w:t>
            </w:r>
          </w:p>
        </w:tc>
      </w:tr>
      <w:tr w:rsidR="00C143E6" w14:paraId="7F6C2EFA"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277F851E" w14:textId="77777777" w:rsidR="00C143E6" w:rsidRDefault="00C143E6">
            <w:pPr>
              <w:jc w:val="center"/>
              <w:rPr>
                <w:rFonts w:ascii="Calibri" w:hAnsi="Calibri" w:cs="Calibri"/>
                <w:sz w:val="16"/>
                <w:szCs w:val="16"/>
              </w:rPr>
            </w:pPr>
            <w:r>
              <w:rPr>
                <w:rFonts w:ascii="Calibri" w:hAnsi="Calibri" w:cs="Calibri"/>
                <w:sz w:val="16"/>
                <w:szCs w:val="16"/>
              </w:rPr>
              <w:t>15</w:t>
            </w:r>
          </w:p>
        </w:tc>
        <w:tc>
          <w:tcPr>
            <w:tcW w:w="3103" w:type="dxa"/>
            <w:tcBorders>
              <w:top w:val="nil"/>
              <w:left w:val="nil"/>
              <w:bottom w:val="single" w:sz="8" w:space="0" w:color="auto"/>
              <w:right w:val="single" w:sz="8" w:space="0" w:color="auto"/>
            </w:tcBorders>
            <w:shd w:val="clear" w:color="auto" w:fill="auto"/>
            <w:vAlign w:val="center"/>
            <w:hideMark/>
          </w:tcPr>
          <w:p w14:paraId="622285B2"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616FE789"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Krobia,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1D1265DD"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2023/12/05/0007</w:t>
            </w:r>
          </w:p>
        </w:tc>
        <w:tc>
          <w:tcPr>
            <w:tcW w:w="1020" w:type="dxa"/>
            <w:tcBorders>
              <w:top w:val="nil"/>
              <w:left w:val="nil"/>
              <w:bottom w:val="single" w:sz="8" w:space="0" w:color="auto"/>
              <w:right w:val="single" w:sz="8" w:space="0" w:color="auto"/>
            </w:tcBorders>
            <w:shd w:val="clear" w:color="auto" w:fill="auto"/>
            <w:vAlign w:val="center"/>
            <w:hideMark/>
          </w:tcPr>
          <w:p w14:paraId="65DA82C2"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0AD7448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45 374,22</w:t>
            </w:r>
          </w:p>
        </w:tc>
      </w:tr>
      <w:tr w:rsidR="00C143E6" w14:paraId="49B8AD21"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74532168" w14:textId="77777777" w:rsidR="00C143E6" w:rsidRDefault="00C143E6">
            <w:pPr>
              <w:jc w:val="center"/>
              <w:rPr>
                <w:rFonts w:ascii="Calibri" w:hAnsi="Calibri" w:cs="Calibri"/>
                <w:sz w:val="16"/>
                <w:szCs w:val="16"/>
              </w:rPr>
            </w:pPr>
            <w:r>
              <w:rPr>
                <w:rFonts w:ascii="Calibri" w:hAnsi="Calibri" w:cs="Calibri"/>
                <w:sz w:val="16"/>
                <w:szCs w:val="16"/>
              </w:rPr>
              <w:t>16</w:t>
            </w:r>
          </w:p>
        </w:tc>
        <w:tc>
          <w:tcPr>
            <w:tcW w:w="3103" w:type="dxa"/>
            <w:tcBorders>
              <w:top w:val="nil"/>
              <w:left w:val="nil"/>
              <w:bottom w:val="single" w:sz="8" w:space="0" w:color="auto"/>
              <w:right w:val="single" w:sz="8" w:space="0" w:color="auto"/>
            </w:tcBorders>
            <w:shd w:val="clear" w:color="auto" w:fill="auto"/>
            <w:vAlign w:val="center"/>
            <w:hideMark/>
          </w:tcPr>
          <w:p w14:paraId="343584E6"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0438379C"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Pępowo,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7BBA1D28"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2023/12/05/0015</w:t>
            </w:r>
          </w:p>
        </w:tc>
        <w:tc>
          <w:tcPr>
            <w:tcW w:w="1020" w:type="dxa"/>
            <w:tcBorders>
              <w:top w:val="nil"/>
              <w:left w:val="nil"/>
              <w:bottom w:val="single" w:sz="8" w:space="0" w:color="auto"/>
              <w:right w:val="single" w:sz="8" w:space="0" w:color="auto"/>
            </w:tcBorders>
            <w:shd w:val="clear" w:color="auto" w:fill="auto"/>
            <w:vAlign w:val="center"/>
            <w:hideMark/>
          </w:tcPr>
          <w:p w14:paraId="2DFD7E4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70E2D956"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31 063,79</w:t>
            </w:r>
          </w:p>
        </w:tc>
      </w:tr>
      <w:tr w:rsidR="00C143E6" w14:paraId="1F35F5AB"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4CD6B29D" w14:textId="77777777" w:rsidR="00C143E6" w:rsidRDefault="00C143E6">
            <w:pPr>
              <w:jc w:val="center"/>
              <w:rPr>
                <w:rFonts w:ascii="Calibri" w:hAnsi="Calibri" w:cs="Calibri"/>
                <w:sz w:val="16"/>
                <w:szCs w:val="16"/>
              </w:rPr>
            </w:pPr>
            <w:r>
              <w:rPr>
                <w:rFonts w:ascii="Calibri" w:hAnsi="Calibri" w:cs="Calibri"/>
                <w:sz w:val="16"/>
                <w:szCs w:val="16"/>
              </w:rPr>
              <w:t>17</w:t>
            </w:r>
          </w:p>
        </w:tc>
        <w:tc>
          <w:tcPr>
            <w:tcW w:w="3103" w:type="dxa"/>
            <w:tcBorders>
              <w:top w:val="nil"/>
              <w:left w:val="nil"/>
              <w:bottom w:val="single" w:sz="8" w:space="0" w:color="auto"/>
              <w:right w:val="single" w:sz="8" w:space="0" w:color="auto"/>
            </w:tcBorders>
            <w:shd w:val="clear" w:color="auto" w:fill="auto"/>
            <w:vAlign w:val="center"/>
            <w:hideMark/>
          </w:tcPr>
          <w:p w14:paraId="638F12E4"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02D49737"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Pakosław,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30B9B90D"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2023/12/05/0014</w:t>
            </w:r>
          </w:p>
        </w:tc>
        <w:tc>
          <w:tcPr>
            <w:tcW w:w="1020" w:type="dxa"/>
            <w:tcBorders>
              <w:top w:val="nil"/>
              <w:left w:val="nil"/>
              <w:bottom w:val="single" w:sz="8" w:space="0" w:color="auto"/>
              <w:right w:val="single" w:sz="8" w:space="0" w:color="auto"/>
            </w:tcBorders>
            <w:shd w:val="clear" w:color="auto" w:fill="auto"/>
            <w:vAlign w:val="center"/>
            <w:hideMark/>
          </w:tcPr>
          <w:p w14:paraId="5FFCF7A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06B66B1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22 146,97</w:t>
            </w:r>
          </w:p>
        </w:tc>
      </w:tr>
      <w:tr w:rsidR="00C143E6" w14:paraId="5A196BE7"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741E6514" w14:textId="77777777" w:rsidR="00C143E6" w:rsidRDefault="00C143E6">
            <w:pPr>
              <w:jc w:val="center"/>
              <w:rPr>
                <w:rFonts w:ascii="Calibri" w:hAnsi="Calibri" w:cs="Calibri"/>
                <w:sz w:val="16"/>
                <w:szCs w:val="16"/>
              </w:rPr>
            </w:pPr>
            <w:r>
              <w:rPr>
                <w:rFonts w:ascii="Calibri" w:hAnsi="Calibri" w:cs="Calibri"/>
                <w:sz w:val="16"/>
                <w:szCs w:val="16"/>
              </w:rPr>
              <w:t>18</w:t>
            </w:r>
          </w:p>
        </w:tc>
        <w:tc>
          <w:tcPr>
            <w:tcW w:w="3103" w:type="dxa"/>
            <w:tcBorders>
              <w:top w:val="nil"/>
              <w:left w:val="nil"/>
              <w:bottom w:val="single" w:sz="8" w:space="0" w:color="auto"/>
              <w:right w:val="single" w:sz="8" w:space="0" w:color="auto"/>
            </w:tcBorders>
            <w:shd w:val="clear" w:color="auto" w:fill="auto"/>
            <w:vAlign w:val="center"/>
            <w:hideMark/>
          </w:tcPr>
          <w:p w14:paraId="4D18A6CD"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45C3EE19"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Lipno,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089216F1"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2023/12/05/0011</w:t>
            </w:r>
          </w:p>
        </w:tc>
        <w:tc>
          <w:tcPr>
            <w:tcW w:w="1020" w:type="dxa"/>
            <w:tcBorders>
              <w:top w:val="nil"/>
              <w:left w:val="nil"/>
              <w:bottom w:val="single" w:sz="8" w:space="0" w:color="auto"/>
              <w:right w:val="single" w:sz="8" w:space="0" w:color="auto"/>
            </w:tcBorders>
            <w:shd w:val="clear" w:color="auto" w:fill="auto"/>
            <w:vAlign w:val="center"/>
            <w:hideMark/>
          </w:tcPr>
          <w:p w14:paraId="6786D791"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3B08C279"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27 790,77</w:t>
            </w:r>
          </w:p>
        </w:tc>
      </w:tr>
      <w:tr w:rsidR="00C143E6" w14:paraId="65920B2E"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C4D75DB" w14:textId="77777777" w:rsidR="00C143E6" w:rsidRDefault="00C143E6">
            <w:pPr>
              <w:jc w:val="center"/>
              <w:rPr>
                <w:rFonts w:ascii="Calibri" w:hAnsi="Calibri" w:cs="Calibri"/>
                <w:sz w:val="16"/>
                <w:szCs w:val="16"/>
              </w:rPr>
            </w:pPr>
            <w:r>
              <w:rPr>
                <w:rFonts w:ascii="Calibri" w:hAnsi="Calibri" w:cs="Calibri"/>
                <w:sz w:val="16"/>
                <w:szCs w:val="16"/>
              </w:rPr>
              <w:t>19</w:t>
            </w:r>
          </w:p>
        </w:tc>
        <w:tc>
          <w:tcPr>
            <w:tcW w:w="3103" w:type="dxa"/>
            <w:tcBorders>
              <w:top w:val="nil"/>
              <w:left w:val="nil"/>
              <w:bottom w:val="single" w:sz="8" w:space="0" w:color="auto"/>
              <w:right w:val="single" w:sz="8" w:space="0" w:color="auto"/>
            </w:tcBorders>
            <w:shd w:val="clear" w:color="auto" w:fill="auto"/>
            <w:vAlign w:val="center"/>
            <w:hideMark/>
          </w:tcPr>
          <w:p w14:paraId="62AF0C7A"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707E8DD1"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Krzywiń,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4213818A"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2023/12/05/0009</w:t>
            </w:r>
          </w:p>
        </w:tc>
        <w:tc>
          <w:tcPr>
            <w:tcW w:w="1020" w:type="dxa"/>
            <w:tcBorders>
              <w:top w:val="nil"/>
              <w:left w:val="nil"/>
              <w:bottom w:val="single" w:sz="8" w:space="0" w:color="auto"/>
              <w:right w:val="single" w:sz="8" w:space="0" w:color="auto"/>
            </w:tcBorders>
            <w:shd w:val="clear" w:color="auto" w:fill="auto"/>
            <w:vAlign w:val="center"/>
            <w:hideMark/>
          </w:tcPr>
          <w:p w14:paraId="015D534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745114A6"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31 820,98</w:t>
            </w:r>
          </w:p>
        </w:tc>
      </w:tr>
      <w:tr w:rsidR="00C143E6" w14:paraId="460F5227"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2EC3D83A" w14:textId="77777777" w:rsidR="00C143E6" w:rsidRDefault="00C143E6">
            <w:pPr>
              <w:jc w:val="center"/>
              <w:rPr>
                <w:rFonts w:ascii="Calibri" w:hAnsi="Calibri" w:cs="Calibri"/>
                <w:sz w:val="16"/>
                <w:szCs w:val="16"/>
              </w:rPr>
            </w:pPr>
            <w:r>
              <w:rPr>
                <w:rFonts w:ascii="Calibri" w:hAnsi="Calibri" w:cs="Calibri"/>
                <w:sz w:val="16"/>
                <w:szCs w:val="16"/>
              </w:rPr>
              <w:t>20</w:t>
            </w:r>
          </w:p>
        </w:tc>
        <w:tc>
          <w:tcPr>
            <w:tcW w:w="3103" w:type="dxa"/>
            <w:tcBorders>
              <w:top w:val="nil"/>
              <w:left w:val="nil"/>
              <w:bottom w:val="single" w:sz="8" w:space="0" w:color="auto"/>
              <w:right w:val="single" w:sz="8" w:space="0" w:color="auto"/>
            </w:tcBorders>
            <w:shd w:val="clear" w:color="auto" w:fill="auto"/>
            <w:vAlign w:val="center"/>
            <w:hideMark/>
          </w:tcPr>
          <w:p w14:paraId="2A4AEDDB"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1793BAA9"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Miejska Górka,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196C9F8B"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2023/12/05/0012</w:t>
            </w:r>
          </w:p>
        </w:tc>
        <w:tc>
          <w:tcPr>
            <w:tcW w:w="1020" w:type="dxa"/>
            <w:tcBorders>
              <w:top w:val="nil"/>
              <w:left w:val="nil"/>
              <w:bottom w:val="single" w:sz="8" w:space="0" w:color="auto"/>
              <w:right w:val="single" w:sz="8" w:space="0" w:color="auto"/>
            </w:tcBorders>
            <w:shd w:val="clear" w:color="auto" w:fill="auto"/>
            <w:vAlign w:val="center"/>
            <w:hideMark/>
          </w:tcPr>
          <w:p w14:paraId="7731492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1017" w:type="dxa"/>
            <w:tcBorders>
              <w:top w:val="nil"/>
              <w:left w:val="nil"/>
              <w:bottom w:val="single" w:sz="8" w:space="0" w:color="auto"/>
              <w:right w:val="single" w:sz="8" w:space="0" w:color="auto"/>
            </w:tcBorders>
            <w:shd w:val="clear" w:color="auto" w:fill="auto"/>
            <w:vAlign w:val="center"/>
            <w:hideMark/>
          </w:tcPr>
          <w:p w14:paraId="38D1073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22 553,66</w:t>
            </w:r>
          </w:p>
        </w:tc>
      </w:tr>
      <w:tr w:rsidR="00C143E6" w14:paraId="43AAF6B2"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54CF7556" w14:textId="77777777" w:rsidR="00C143E6" w:rsidRDefault="00C143E6">
            <w:pPr>
              <w:jc w:val="center"/>
              <w:rPr>
                <w:rFonts w:ascii="Calibri" w:hAnsi="Calibri" w:cs="Calibri"/>
                <w:sz w:val="16"/>
                <w:szCs w:val="16"/>
              </w:rPr>
            </w:pPr>
            <w:r>
              <w:rPr>
                <w:rFonts w:ascii="Calibri" w:hAnsi="Calibri" w:cs="Calibri"/>
                <w:sz w:val="16"/>
                <w:szCs w:val="16"/>
              </w:rPr>
              <w:lastRenderedPageBreak/>
              <w:t>21</w:t>
            </w:r>
          </w:p>
        </w:tc>
        <w:tc>
          <w:tcPr>
            <w:tcW w:w="3103" w:type="dxa"/>
            <w:tcBorders>
              <w:top w:val="nil"/>
              <w:left w:val="nil"/>
              <w:bottom w:val="single" w:sz="8" w:space="0" w:color="auto"/>
              <w:right w:val="single" w:sz="8" w:space="0" w:color="auto"/>
            </w:tcBorders>
            <w:shd w:val="clear" w:color="auto" w:fill="auto"/>
            <w:hideMark/>
          </w:tcPr>
          <w:p w14:paraId="35D555E9" w14:textId="77777777" w:rsidR="00C143E6" w:rsidRDefault="00C143E6">
            <w:pPr>
              <w:rPr>
                <w:rFonts w:ascii="Calibri" w:hAnsi="Calibri" w:cs="Calibri"/>
                <w:sz w:val="16"/>
                <w:szCs w:val="16"/>
              </w:rPr>
            </w:pPr>
            <w:r>
              <w:rPr>
                <w:rFonts w:ascii="Calibri" w:hAnsi="Calibri" w:cs="Calibri"/>
                <w:sz w:val="16"/>
                <w:szCs w:val="16"/>
              </w:rPr>
              <w:t xml:space="preserve">ZGO-NOVA Sp. z  o.o.  Witaszyczki ul. Im. Mariusza </w:t>
            </w:r>
            <w:proofErr w:type="spellStart"/>
            <w:r>
              <w:rPr>
                <w:rFonts w:ascii="Calibri" w:hAnsi="Calibri" w:cs="Calibri"/>
                <w:sz w:val="16"/>
                <w:szCs w:val="16"/>
              </w:rPr>
              <w:t>Małynicza</w:t>
            </w:r>
            <w:proofErr w:type="spellEnd"/>
            <w:r>
              <w:rPr>
                <w:rFonts w:ascii="Calibri" w:hAnsi="Calibri" w:cs="Calibri"/>
                <w:sz w:val="16"/>
                <w:szCs w:val="16"/>
              </w:rPr>
              <w:t xml:space="preserve"> 1 63-200 Jarocin</w:t>
            </w:r>
          </w:p>
        </w:tc>
        <w:tc>
          <w:tcPr>
            <w:tcW w:w="1903" w:type="dxa"/>
            <w:tcBorders>
              <w:top w:val="nil"/>
              <w:left w:val="nil"/>
              <w:bottom w:val="single" w:sz="8" w:space="0" w:color="auto"/>
              <w:right w:val="single" w:sz="8" w:space="0" w:color="auto"/>
            </w:tcBorders>
            <w:shd w:val="clear" w:color="auto" w:fill="auto"/>
            <w:vAlign w:val="center"/>
            <w:hideMark/>
          </w:tcPr>
          <w:p w14:paraId="544D942D" w14:textId="77777777" w:rsidR="00C143E6" w:rsidRDefault="00C143E6">
            <w:pPr>
              <w:rPr>
                <w:rFonts w:ascii="Calibri" w:hAnsi="Calibri" w:cs="Calibri"/>
                <w:sz w:val="16"/>
                <w:szCs w:val="16"/>
              </w:rPr>
            </w:pPr>
            <w:r>
              <w:rPr>
                <w:rFonts w:ascii="Calibri" w:hAnsi="Calibri" w:cs="Calibri"/>
                <w:sz w:val="16"/>
                <w:szCs w:val="16"/>
              </w:rPr>
              <w:t>Odbiór odpadów sektor III</w:t>
            </w:r>
          </w:p>
        </w:tc>
        <w:tc>
          <w:tcPr>
            <w:tcW w:w="1696" w:type="dxa"/>
            <w:tcBorders>
              <w:top w:val="nil"/>
              <w:left w:val="nil"/>
              <w:bottom w:val="single" w:sz="8" w:space="0" w:color="auto"/>
              <w:right w:val="single" w:sz="8" w:space="0" w:color="auto"/>
            </w:tcBorders>
            <w:shd w:val="clear" w:color="auto" w:fill="auto"/>
            <w:vAlign w:val="center"/>
            <w:hideMark/>
          </w:tcPr>
          <w:p w14:paraId="3F3A5598" w14:textId="77777777" w:rsidR="00C143E6" w:rsidRDefault="00C143E6">
            <w:pPr>
              <w:jc w:val="center"/>
              <w:rPr>
                <w:rFonts w:ascii="Calibri" w:hAnsi="Calibri" w:cs="Calibri"/>
                <w:sz w:val="16"/>
                <w:szCs w:val="16"/>
              </w:rPr>
            </w:pPr>
            <w:r>
              <w:rPr>
                <w:rFonts w:ascii="Calibri" w:hAnsi="Calibri" w:cs="Calibri"/>
                <w:sz w:val="16"/>
                <w:szCs w:val="16"/>
              </w:rPr>
              <w:t>04692/O/2023</w:t>
            </w:r>
          </w:p>
        </w:tc>
        <w:tc>
          <w:tcPr>
            <w:tcW w:w="1020" w:type="dxa"/>
            <w:tcBorders>
              <w:top w:val="nil"/>
              <w:left w:val="nil"/>
              <w:bottom w:val="single" w:sz="8" w:space="0" w:color="auto"/>
              <w:right w:val="single" w:sz="8" w:space="0" w:color="auto"/>
            </w:tcBorders>
            <w:shd w:val="clear" w:color="auto" w:fill="auto"/>
            <w:vAlign w:val="center"/>
            <w:hideMark/>
          </w:tcPr>
          <w:p w14:paraId="3BF27A7E" w14:textId="77777777" w:rsidR="00C143E6" w:rsidRDefault="00C143E6">
            <w:pPr>
              <w:jc w:val="right"/>
              <w:rPr>
                <w:rFonts w:ascii="Calibri" w:hAnsi="Calibri" w:cs="Calibri"/>
                <w:sz w:val="16"/>
                <w:szCs w:val="16"/>
              </w:rPr>
            </w:pPr>
            <w:r>
              <w:rPr>
                <w:rFonts w:ascii="Calibri" w:hAnsi="Calibri" w:cs="Calibri"/>
                <w:sz w:val="16"/>
                <w:szCs w:val="16"/>
              </w:rPr>
              <w:t>08.02.2024</w:t>
            </w:r>
          </w:p>
        </w:tc>
        <w:tc>
          <w:tcPr>
            <w:tcW w:w="1017" w:type="dxa"/>
            <w:tcBorders>
              <w:top w:val="nil"/>
              <w:left w:val="nil"/>
              <w:bottom w:val="single" w:sz="8" w:space="0" w:color="auto"/>
              <w:right w:val="single" w:sz="8" w:space="0" w:color="auto"/>
            </w:tcBorders>
            <w:shd w:val="clear" w:color="auto" w:fill="auto"/>
            <w:vAlign w:val="center"/>
            <w:hideMark/>
          </w:tcPr>
          <w:p w14:paraId="6051F82E"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597 030,16</w:t>
            </w:r>
          </w:p>
        </w:tc>
      </w:tr>
      <w:tr w:rsidR="00C143E6" w14:paraId="43EE1222"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0C6D96B" w14:textId="77777777" w:rsidR="00C143E6" w:rsidRDefault="00C143E6">
            <w:pPr>
              <w:jc w:val="center"/>
              <w:rPr>
                <w:rFonts w:ascii="Calibri" w:hAnsi="Calibri" w:cs="Calibri"/>
                <w:sz w:val="16"/>
                <w:szCs w:val="16"/>
              </w:rPr>
            </w:pPr>
            <w:r>
              <w:rPr>
                <w:rFonts w:ascii="Calibri" w:hAnsi="Calibri" w:cs="Calibri"/>
                <w:sz w:val="16"/>
                <w:szCs w:val="16"/>
              </w:rPr>
              <w:t>22</w:t>
            </w:r>
          </w:p>
        </w:tc>
        <w:tc>
          <w:tcPr>
            <w:tcW w:w="3103" w:type="dxa"/>
            <w:tcBorders>
              <w:top w:val="nil"/>
              <w:left w:val="nil"/>
              <w:bottom w:val="nil"/>
              <w:right w:val="nil"/>
            </w:tcBorders>
            <w:shd w:val="clear" w:color="auto" w:fill="auto"/>
            <w:hideMark/>
          </w:tcPr>
          <w:p w14:paraId="378F8DAD" w14:textId="77777777" w:rsidR="00C143E6" w:rsidRDefault="00C143E6">
            <w:pPr>
              <w:rPr>
                <w:rFonts w:ascii="Calibri" w:hAnsi="Calibri" w:cs="Calibri"/>
                <w:sz w:val="16"/>
                <w:szCs w:val="16"/>
              </w:rPr>
            </w:pPr>
            <w:r>
              <w:rPr>
                <w:rFonts w:ascii="Calibri" w:hAnsi="Calibri" w:cs="Calibri"/>
                <w:sz w:val="16"/>
                <w:szCs w:val="16"/>
              </w:rPr>
              <w:t xml:space="preserve">ZGO-NOVA Sp. z  o.o.  Witaszyczki ul. Im. Mariusza </w:t>
            </w:r>
            <w:proofErr w:type="spellStart"/>
            <w:r>
              <w:rPr>
                <w:rFonts w:ascii="Calibri" w:hAnsi="Calibri" w:cs="Calibri"/>
                <w:sz w:val="16"/>
                <w:szCs w:val="16"/>
              </w:rPr>
              <w:t>Małynicza</w:t>
            </w:r>
            <w:proofErr w:type="spellEnd"/>
            <w:r>
              <w:rPr>
                <w:rFonts w:ascii="Calibri" w:hAnsi="Calibri" w:cs="Calibri"/>
                <w:sz w:val="16"/>
                <w:szCs w:val="16"/>
              </w:rPr>
              <w:t xml:space="preserve"> 1 63-200 Jarocin</w:t>
            </w:r>
          </w:p>
        </w:tc>
        <w:tc>
          <w:tcPr>
            <w:tcW w:w="1903" w:type="dxa"/>
            <w:tcBorders>
              <w:top w:val="nil"/>
              <w:left w:val="single" w:sz="8" w:space="0" w:color="auto"/>
              <w:bottom w:val="single" w:sz="8" w:space="0" w:color="auto"/>
              <w:right w:val="single" w:sz="8" w:space="0" w:color="auto"/>
            </w:tcBorders>
            <w:shd w:val="clear" w:color="auto" w:fill="auto"/>
            <w:vAlign w:val="center"/>
            <w:hideMark/>
          </w:tcPr>
          <w:p w14:paraId="193AFB58" w14:textId="77777777" w:rsidR="00C143E6" w:rsidRDefault="00C143E6">
            <w:pPr>
              <w:rPr>
                <w:rFonts w:ascii="Calibri" w:hAnsi="Calibri" w:cs="Calibri"/>
                <w:sz w:val="16"/>
                <w:szCs w:val="16"/>
              </w:rPr>
            </w:pPr>
            <w:r>
              <w:rPr>
                <w:rFonts w:ascii="Calibri" w:hAnsi="Calibri" w:cs="Calibri"/>
                <w:sz w:val="16"/>
                <w:szCs w:val="16"/>
              </w:rPr>
              <w:t>Odbiór odpadów sektor V</w:t>
            </w:r>
          </w:p>
        </w:tc>
        <w:tc>
          <w:tcPr>
            <w:tcW w:w="1696" w:type="dxa"/>
            <w:tcBorders>
              <w:top w:val="nil"/>
              <w:left w:val="nil"/>
              <w:bottom w:val="single" w:sz="8" w:space="0" w:color="auto"/>
              <w:right w:val="single" w:sz="8" w:space="0" w:color="auto"/>
            </w:tcBorders>
            <w:shd w:val="clear" w:color="auto" w:fill="auto"/>
            <w:vAlign w:val="center"/>
            <w:hideMark/>
          </w:tcPr>
          <w:p w14:paraId="06C91C1D" w14:textId="77777777" w:rsidR="00C143E6" w:rsidRDefault="00C143E6">
            <w:pPr>
              <w:jc w:val="center"/>
              <w:rPr>
                <w:rFonts w:ascii="Calibri" w:hAnsi="Calibri" w:cs="Calibri"/>
                <w:sz w:val="16"/>
                <w:szCs w:val="16"/>
              </w:rPr>
            </w:pPr>
            <w:r>
              <w:rPr>
                <w:rFonts w:ascii="Calibri" w:hAnsi="Calibri" w:cs="Calibri"/>
                <w:sz w:val="16"/>
                <w:szCs w:val="16"/>
              </w:rPr>
              <w:t>04693/O/2023</w:t>
            </w:r>
          </w:p>
        </w:tc>
        <w:tc>
          <w:tcPr>
            <w:tcW w:w="1020" w:type="dxa"/>
            <w:tcBorders>
              <w:top w:val="nil"/>
              <w:left w:val="nil"/>
              <w:bottom w:val="single" w:sz="8" w:space="0" w:color="auto"/>
              <w:right w:val="single" w:sz="8" w:space="0" w:color="auto"/>
            </w:tcBorders>
            <w:shd w:val="clear" w:color="auto" w:fill="auto"/>
            <w:vAlign w:val="center"/>
            <w:hideMark/>
          </w:tcPr>
          <w:p w14:paraId="6C484067" w14:textId="77777777" w:rsidR="00C143E6" w:rsidRDefault="00C143E6">
            <w:pPr>
              <w:jc w:val="right"/>
              <w:rPr>
                <w:rFonts w:ascii="Calibri" w:hAnsi="Calibri" w:cs="Calibri"/>
                <w:sz w:val="16"/>
                <w:szCs w:val="16"/>
              </w:rPr>
            </w:pPr>
            <w:r>
              <w:rPr>
                <w:rFonts w:ascii="Calibri" w:hAnsi="Calibri" w:cs="Calibri"/>
                <w:sz w:val="16"/>
                <w:szCs w:val="16"/>
              </w:rPr>
              <w:t>08.02.2024</w:t>
            </w:r>
          </w:p>
        </w:tc>
        <w:tc>
          <w:tcPr>
            <w:tcW w:w="1017" w:type="dxa"/>
            <w:tcBorders>
              <w:top w:val="nil"/>
              <w:left w:val="nil"/>
              <w:bottom w:val="single" w:sz="8" w:space="0" w:color="auto"/>
              <w:right w:val="single" w:sz="8" w:space="0" w:color="auto"/>
            </w:tcBorders>
            <w:shd w:val="clear" w:color="auto" w:fill="auto"/>
            <w:vAlign w:val="center"/>
            <w:hideMark/>
          </w:tcPr>
          <w:p w14:paraId="2ADB8E47" w14:textId="77777777" w:rsidR="00C143E6" w:rsidRDefault="00C143E6">
            <w:pPr>
              <w:jc w:val="right"/>
              <w:rPr>
                <w:rFonts w:ascii="Calibri" w:hAnsi="Calibri" w:cs="Calibri"/>
                <w:sz w:val="16"/>
                <w:szCs w:val="16"/>
              </w:rPr>
            </w:pPr>
            <w:r>
              <w:rPr>
                <w:rFonts w:ascii="Calibri" w:hAnsi="Calibri" w:cs="Calibri"/>
                <w:sz w:val="16"/>
                <w:szCs w:val="16"/>
              </w:rPr>
              <w:t>1 003 456,17</w:t>
            </w:r>
          </w:p>
        </w:tc>
      </w:tr>
      <w:tr w:rsidR="00C143E6" w14:paraId="4A4D453C"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F3A821D" w14:textId="77777777" w:rsidR="00C143E6" w:rsidRDefault="00C143E6">
            <w:pPr>
              <w:jc w:val="center"/>
              <w:rPr>
                <w:rFonts w:ascii="Calibri" w:hAnsi="Calibri" w:cs="Calibri"/>
                <w:sz w:val="16"/>
                <w:szCs w:val="16"/>
              </w:rPr>
            </w:pPr>
            <w:r>
              <w:rPr>
                <w:rFonts w:ascii="Calibri" w:hAnsi="Calibri" w:cs="Calibri"/>
                <w:sz w:val="16"/>
                <w:szCs w:val="16"/>
              </w:rPr>
              <w:t>23</w:t>
            </w:r>
          </w:p>
        </w:tc>
        <w:tc>
          <w:tcPr>
            <w:tcW w:w="3103" w:type="dxa"/>
            <w:tcBorders>
              <w:top w:val="single" w:sz="8" w:space="0" w:color="auto"/>
              <w:left w:val="nil"/>
              <w:bottom w:val="single" w:sz="8" w:space="0" w:color="auto"/>
              <w:right w:val="single" w:sz="8" w:space="0" w:color="auto"/>
            </w:tcBorders>
            <w:shd w:val="clear" w:color="auto" w:fill="auto"/>
            <w:vAlign w:val="center"/>
            <w:hideMark/>
          </w:tcPr>
          <w:p w14:paraId="229E4B42" w14:textId="77777777" w:rsidR="00C143E6" w:rsidRDefault="00C143E6">
            <w:pPr>
              <w:rPr>
                <w:rFonts w:ascii="Calibri" w:hAnsi="Calibri" w:cs="Calibri"/>
                <w:sz w:val="16"/>
                <w:szCs w:val="16"/>
              </w:rPr>
            </w:pPr>
            <w:r>
              <w:rPr>
                <w:rFonts w:ascii="Calibri" w:hAnsi="Calibri" w:cs="Calibri"/>
                <w:sz w:val="16"/>
                <w:szCs w:val="16"/>
              </w:rPr>
              <w:t>Zakład Gospodarki Komunalnej i Mieszkaniowej Gołaszyn 11  63-940 Bojanowo</w:t>
            </w:r>
          </w:p>
        </w:tc>
        <w:tc>
          <w:tcPr>
            <w:tcW w:w="1903" w:type="dxa"/>
            <w:tcBorders>
              <w:top w:val="nil"/>
              <w:left w:val="nil"/>
              <w:bottom w:val="single" w:sz="8" w:space="0" w:color="auto"/>
              <w:right w:val="single" w:sz="8" w:space="0" w:color="auto"/>
            </w:tcBorders>
            <w:shd w:val="clear" w:color="auto" w:fill="auto"/>
            <w:vAlign w:val="center"/>
            <w:hideMark/>
          </w:tcPr>
          <w:p w14:paraId="2DB9E9B6" w14:textId="77777777" w:rsidR="00C143E6" w:rsidRDefault="00C143E6">
            <w:pPr>
              <w:rPr>
                <w:rFonts w:ascii="Calibri" w:hAnsi="Calibri" w:cs="Calibri"/>
                <w:sz w:val="16"/>
                <w:szCs w:val="16"/>
              </w:rPr>
            </w:pPr>
            <w:r>
              <w:rPr>
                <w:rFonts w:ascii="Calibri" w:hAnsi="Calibri" w:cs="Calibri"/>
                <w:sz w:val="16"/>
                <w:szCs w:val="16"/>
              </w:rPr>
              <w:t>Prowadzenie PSZOK Bojanowo</w:t>
            </w:r>
          </w:p>
        </w:tc>
        <w:tc>
          <w:tcPr>
            <w:tcW w:w="1696" w:type="dxa"/>
            <w:tcBorders>
              <w:top w:val="nil"/>
              <w:left w:val="nil"/>
              <w:bottom w:val="single" w:sz="8" w:space="0" w:color="auto"/>
              <w:right w:val="single" w:sz="8" w:space="0" w:color="auto"/>
            </w:tcBorders>
            <w:shd w:val="clear" w:color="auto" w:fill="auto"/>
            <w:vAlign w:val="center"/>
            <w:hideMark/>
          </w:tcPr>
          <w:p w14:paraId="5047B093" w14:textId="77777777" w:rsidR="00C143E6" w:rsidRDefault="00C143E6">
            <w:pPr>
              <w:jc w:val="center"/>
              <w:rPr>
                <w:rFonts w:ascii="Calibri" w:hAnsi="Calibri" w:cs="Calibri"/>
                <w:sz w:val="16"/>
                <w:szCs w:val="16"/>
              </w:rPr>
            </w:pPr>
            <w:r>
              <w:rPr>
                <w:rFonts w:ascii="Calibri" w:hAnsi="Calibri" w:cs="Calibri"/>
                <w:sz w:val="16"/>
                <w:szCs w:val="16"/>
              </w:rPr>
              <w:t>ZGKIM/53/12/2023/ZOM</w:t>
            </w:r>
          </w:p>
        </w:tc>
        <w:tc>
          <w:tcPr>
            <w:tcW w:w="1020" w:type="dxa"/>
            <w:tcBorders>
              <w:top w:val="nil"/>
              <w:left w:val="nil"/>
              <w:bottom w:val="single" w:sz="8" w:space="0" w:color="auto"/>
              <w:right w:val="single" w:sz="8" w:space="0" w:color="auto"/>
            </w:tcBorders>
            <w:shd w:val="clear" w:color="auto" w:fill="auto"/>
            <w:vAlign w:val="center"/>
            <w:hideMark/>
          </w:tcPr>
          <w:p w14:paraId="694DDFDA" w14:textId="77777777" w:rsidR="00C143E6" w:rsidRDefault="00C143E6">
            <w:pPr>
              <w:jc w:val="right"/>
              <w:rPr>
                <w:rFonts w:ascii="Calibri" w:hAnsi="Calibri" w:cs="Calibri"/>
                <w:sz w:val="16"/>
                <w:szCs w:val="16"/>
              </w:rPr>
            </w:pPr>
            <w:r>
              <w:rPr>
                <w:rFonts w:ascii="Calibri" w:hAnsi="Calibri" w:cs="Calibri"/>
                <w:sz w:val="16"/>
                <w:szCs w:val="16"/>
              </w:rPr>
              <w:t>23.01.2024</w:t>
            </w:r>
          </w:p>
        </w:tc>
        <w:tc>
          <w:tcPr>
            <w:tcW w:w="1017" w:type="dxa"/>
            <w:tcBorders>
              <w:top w:val="nil"/>
              <w:left w:val="nil"/>
              <w:bottom w:val="single" w:sz="8" w:space="0" w:color="auto"/>
              <w:right w:val="single" w:sz="8" w:space="0" w:color="auto"/>
            </w:tcBorders>
            <w:shd w:val="clear" w:color="auto" w:fill="auto"/>
            <w:vAlign w:val="center"/>
            <w:hideMark/>
          </w:tcPr>
          <w:p w14:paraId="6B918FF9" w14:textId="77777777" w:rsidR="00C143E6" w:rsidRDefault="00C143E6">
            <w:pPr>
              <w:jc w:val="right"/>
              <w:rPr>
                <w:rFonts w:ascii="Calibri" w:hAnsi="Calibri" w:cs="Calibri"/>
                <w:sz w:val="16"/>
                <w:szCs w:val="16"/>
              </w:rPr>
            </w:pPr>
            <w:r>
              <w:rPr>
                <w:rFonts w:ascii="Calibri" w:hAnsi="Calibri" w:cs="Calibri"/>
                <w:sz w:val="16"/>
                <w:szCs w:val="16"/>
              </w:rPr>
              <w:t>8 917,11</w:t>
            </w:r>
          </w:p>
        </w:tc>
      </w:tr>
      <w:tr w:rsidR="00C143E6" w14:paraId="57F110A7"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165D95B" w14:textId="77777777" w:rsidR="00C143E6" w:rsidRDefault="00C143E6">
            <w:pPr>
              <w:jc w:val="center"/>
              <w:rPr>
                <w:rFonts w:ascii="Calibri" w:hAnsi="Calibri" w:cs="Calibri"/>
                <w:sz w:val="16"/>
                <w:szCs w:val="16"/>
              </w:rPr>
            </w:pPr>
            <w:r>
              <w:rPr>
                <w:rFonts w:ascii="Calibri" w:hAnsi="Calibri" w:cs="Calibri"/>
                <w:sz w:val="16"/>
                <w:szCs w:val="16"/>
              </w:rPr>
              <w:t>24</w:t>
            </w:r>
          </w:p>
        </w:tc>
        <w:tc>
          <w:tcPr>
            <w:tcW w:w="3103" w:type="dxa"/>
            <w:tcBorders>
              <w:top w:val="nil"/>
              <w:left w:val="nil"/>
              <w:bottom w:val="single" w:sz="8" w:space="0" w:color="auto"/>
              <w:right w:val="single" w:sz="8" w:space="0" w:color="auto"/>
            </w:tcBorders>
            <w:shd w:val="clear" w:color="auto" w:fill="auto"/>
            <w:vAlign w:val="center"/>
            <w:hideMark/>
          </w:tcPr>
          <w:p w14:paraId="0B502146" w14:textId="77777777" w:rsidR="00C143E6" w:rsidRDefault="00C143E6">
            <w:pPr>
              <w:rPr>
                <w:rFonts w:ascii="Calibri" w:hAnsi="Calibri" w:cs="Calibri"/>
                <w:sz w:val="16"/>
                <w:szCs w:val="16"/>
              </w:rPr>
            </w:pPr>
            <w:r>
              <w:rPr>
                <w:rFonts w:ascii="Calibri" w:hAnsi="Calibri" w:cs="Calibri"/>
                <w:sz w:val="16"/>
                <w:szCs w:val="16"/>
              </w:rPr>
              <w:t>Zakład Gospodarki Komunalnej i Mieszkaniowej Gołaszyn 1163-940 Bojanowo</w:t>
            </w:r>
          </w:p>
        </w:tc>
        <w:tc>
          <w:tcPr>
            <w:tcW w:w="1903" w:type="dxa"/>
            <w:tcBorders>
              <w:top w:val="nil"/>
              <w:left w:val="nil"/>
              <w:bottom w:val="single" w:sz="8" w:space="0" w:color="auto"/>
              <w:right w:val="single" w:sz="8" w:space="0" w:color="auto"/>
            </w:tcBorders>
            <w:shd w:val="clear" w:color="auto" w:fill="auto"/>
            <w:vAlign w:val="center"/>
            <w:hideMark/>
          </w:tcPr>
          <w:p w14:paraId="1C192A29" w14:textId="77777777" w:rsidR="00C143E6" w:rsidRDefault="00C143E6">
            <w:pPr>
              <w:rPr>
                <w:rFonts w:ascii="Calibri" w:hAnsi="Calibri" w:cs="Calibri"/>
                <w:sz w:val="16"/>
                <w:szCs w:val="16"/>
              </w:rPr>
            </w:pPr>
            <w:r>
              <w:rPr>
                <w:rFonts w:ascii="Calibri" w:hAnsi="Calibri" w:cs="Calibri"/>
                <w:sz w:val="16"/>
                <w:szCs w:val="16"/>
              </w:rPr>
              <w:t>Zagospodarowanie i transport odpadów z PSZOK</w:t>
            </w:r>
          </w:p>
        </w:tc>
        <w:tc>
          <w:tcPr>
            <w:tcW w:w="1696" w:type="dxa"/>
            <w:tcBorders>
              <w:top w:val="nil"/>
              <w:left w:val="nil"/>
              <w:bottom w:val="single" w:sz="8" w:space="0" w:color="auto"/>
              <w:right w:val="single" w:sz="8" w:space="0" w:color="auto"/>
            </w:tcBorders>
            <w:shd w:val="clear" w:color="auto" w:fill="auto"/>
            <w:vAlign w:val="center"/>
            <w:hideMark/>
          </w:tcPr>
          <w:p w14:paraId="0C73356C" w14:textId="77777777" w:rsidR="00C143E6" w:rsidRDefault="00C143E6">
            <w:pPr>
              <w:jc w:val="center"/>
              <w:rPr>
                <w:rFonts w:ascii="Calibri" w:hAnsi="Calibri" w:cs="Calibri"/>
                <w:sz w:val="16"/>
                <w:szCs w:val="16"/>
              </w:rPr>
            </w:pPr>
            <w:r>
              <w:rPr>
                <w:rFonts w:ascii="Calibri" w:hAnsi="Calibri" w:cs="Calibri"/>
                <w:sz w:val="16"/>
                <w:szCs w:val="16"/>
              </w:rPr>
              <w:t>ZGKIM/52/12/2023/ZOM</w:t>
            </w:r>
          </w:p>
        </w:tc>
        <w:tc>
          <w:tcPr>
            <w:tcW w:w="1020" w:type="dxa"/>
            <w:tcBorders>
              <w:top w:val="nil"/>
              <w:left w:val="nil"/>
              <w:bottom w:val="single" w:sz="8" w:space="0" w:color="auto"/>
              <w:right w:val="single" w:sz="8" w:space="0" w:color="auto"/>
            </w:tcBorders>
            <w:shd w:val="clear" w:color="auto" w:fill="auto"/>
            <w:vAlign w:val="center"/>
            <w:hideMark/>
          </w:tcPr>
          <w:p w14:paraId="3AD5317F" w14:textId="77777777" w:rsidR="00C143E6" w:rsidRDefault="00C143E6">
            <w:pPr>
              <w:jc w:val="right"/>
              <w:rPr>
                <w:rFonts w:ascii="Calibri" w:hAnsi="Calibri" w:cs="Calibri"/>
                <w:sz w:val="16"/>
                <w:szCs w:val="16"/>
              </w:rPr>
            </w:pPr>
            <w:r>
              <w:rPr>
                <w:rFonts w:ascii="Calibri" w:hAnsi="Calibri" w:cs="Calibri"/>
                <w:sz w:val="16"/>
                <w:szCs w:val="16"/>
              </w:rPr>
              <w:t>23.01.2024</w:t>
            </w:r>
          </w:p>
        </w:tc>
        <w:tc>
          <w:tcPr>
            <w:tcW w:w="1017" w:type="dxa"/>
            <w:tcBorders>
              <w:top w:val="nil"/>
              <w:left w:val="nil"/>
              <w:bottom w:val="single" w:sz="8" w:space="0" w:color="auto"/>
              <w:right w:val="single" w:sz="8" w:space="0" w:color="auto"/>
            </w:tcBorders>
            <w:shd w:val="clear" w:color="auto" w:fill="auto"/>
            <w:vAlign w:val="center"/>
            <w:hideMark/>
          </w:tcPr>
          <w:p w14:paraId="1FD8B6FF" w14:textId="77777777" w:rsidR="00C143E6" w:rsidRDefault="00C143E6">
            <w:pPr>
              <w:jc w:val="right"/>
              <w:rPr>
                <w:rFonts w:ascii="Calibri" w:hAnsi="Calibri" w:cs="Calibri"/>
                <w:sz w:val="16"/>
                <w:szCs w:val="16"/>
              </w:rPr>
            </w:pPr>
            <w:r>
              <w:rPr>
                <w:rFonts w:ascii="Calibri" w:hAnsi="Calibri" w:cs="Calibri"/>
                <w:sz w:val="16"/>
                <w:szCs w:val="16"/>
              </w:rPr>
              <w:t>22 375,32</w:t>
            </w:r>
          </w:p>
        </w:tc>
      </w:tr>
      <w:tr w:rsidR="00C143E6" w14:paraId="12B1CC06"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5618C376" w14:textId="77777777" w:rsidR="00C143E6" w:rsidRDefault="00C143E6">
            <w:pPr>
              <w:jc w:val="center"/>
              <w:rPr>
                <w:rFonts w:ascii="Calibri" w:hAnsi="Calibri" w:cs="Calibri"/>
                <w:sz w:val="16"/>
                <w:szCs w:val="16"/>
              </w:rPr>
            </w:pPr>
            <w:r>
              <w:rPr>
                <w:rFonts w:ascii="Calibri" w:hAnsi="Calibri" w:cs="Calibri"/>
                <w:sz w:val="16"/>
                <w:szCs w:val="16"/>
              </w:rPr>
              <w:t>25</w:t>
            </w:r>
          </w:p>
        </w:tc>
        <w:tc>
          <w:tcPr>
            <w:tcW w:w="3103" w:type="dxa"/>
            <w:tcBorders>
              <w:top w:val="nil"/>
              <w:left w:val="nil"/>
              <w:bottom w:val="single" w:sz="8" w:space="0" w:color="auto"/>
              <w:right w:val="single" w:sz="8" w:space="0" w:color="auto"/>
            </w:tcBorders>
            <w:shd w:val="clear" w:color="000000" w:fill="FFFFFF"/>
            <w:vAlign w:val="center"/>
            <w:hideMark/>
          </w:tcPr>
          <w:p w14:paraId="0F0F7C2F" w14:textId="77777777" w:rsidR="00C143E6" w:rsidRDefault="00C143E6">
            <w:pPr>
              <w:rPr>
                <w:rFonts w:ascii="Calibri" w:hAnsi="Calibri" w:cs="Calibri"/>
                <w:sz w:val="16"/>
                <w:szCs w:val="16"/>
              </w:rPr>
            </w:pPr>
            <w:r>
              <w:rPr>
                <w:rFonts w:ascii="Calibri" w:hAnsi="Calibri" w:cs="Calibri"/>
                <w:sz w:val="16"/>
                <w:szCs w:val="16"/>
              </w:rPr>
              <w:t xml:space="preserve">Firma Usługowo-Handlowa Dominik Zając </w:t>
            </w:r>
            <w:proofErr w:type="spellStart"/>
            <w:r>
              <w:rPr>
                <w:rFonts w:ascii="Calibri" w:hAnsi="Calibri" w:cs="Calibri"/>
                <w:sz w:val="16"/>
                <w:szCs w:val="16"/>
              </w:rPr>
              <w:t>ul.Szkolna</w:t>
            </w:r>
            <w:proofErr w:type="spellEnd"/>
            <w:r>
              <w:rPr>
                <w:rFonts w:ascii="Calibri" w:hAnsi="Calibri" w:cs="Calibri"/>
                <w:sz w:val="16"/>
                <w:szCs w:val="16"/>
              </w:rPr>
              <w:t xml:space="preserve"> 46   Błotnica</w:t>
            </w:r>
          </w:p>
        </w:tc>
        <w:tc>
          <w:tcPr>
            <w:tcW w:w="1903" w:type="dxa"/>
            <w:tcBorders>
              <w:top w:val="nil"/>
              <w:left w:val="nil"/>
              <w:bottom w:val="single" w:sz="8" w:space="0" w:color="auto"/>
              <w:right w:val="single" w:sz="8" w:space="0" w:color="auto"/>
            </w:tcBorders>
            <w:shd w:val="clear" w:color="auto" w:fill="auto"/>
            <w:vAlign w:val="center"/>
            <w:hideMark/>
          </w:tcPr>
          <w:p w14:paraId="601BC348" w14:textId="77777777" w:rsidR="00C143E6" w:rsidRDefault="00C143E6">
            <w:pPr>
              <w:rPr>
                <w:rFonts w:ascii="Calibri" w:hAnsi="Calibri" w:cs="Calibri"/>
                <w:sz w:val="16"/>
                <w:szCs w:val="16"/>
              </w:rPr>
            </w:pPr>
            <w:r>
              <w:rPr>
                <w:rFonts w:ascii="Calibri" w:hAnsi="Calibri" w:cs="Calibri"/>
                <w:sz w:val="16"/>
                <w:szCs w:val="16"/>
              </w:rPr>
              <w:t>Prowadzenie PSZOK Wijewo</w:t>
            </w:r>
          </w:p>
        </w:tc>
        <w:tc>
          <w:tcPr>
            <w:tcW w:w="1696" w:type="dxa"/>
            <w:tcBorders>
              <w:top w:val="nil"/>
              <w:left w:val="nil"/>
              <w:bottom w:val="single" w:sz="8" w:space="0" w:color="auto"/>
              <w:right w:val="single" w:sz="8" w:space="0" w:color="auto"/>
            </w:tcBorders>
            <w:shd w:val="clear" w:color="auto" w:fill="auto"/>
            <w:vAlign w:val="center"/>
            <w:hideMark/>
          </w:tcPr>
          <w:p w14:paraId="241F8171" w14:textId="77777777" w:rsidR="00C143E6" w:rsidRDefault="00C143E6">
            <w:pPr>
              <w:jc w:val="center"/>
              <w:rPr>
                <w:rFonts w:ascii="Calibri" w:hAnsi="Calibri" w:cs="Calibri"/>
                <w:sz w:val="16"/>
                <w:szCs w:val="16"/>
              </w:rPr>
            </w:pPr>
            <w:proofErr w:type="spellStart"/>
            <w:r>
              <w:rPr>
                <w:rFonts w:ascii="Calibri" w:hAnsi="Calibri" w:cs="Calibri"/>
                <w:sz w:val="16"/>
                <w:szCs w:val="16"/>
              </w:rPr>
              <w:t>fv</w:t>
            </w:r>
            <w:proofErr w:type="spellEnd"/>
            <w:r>
              <w:rPr>
                <w:rFonts w:ascii="Calibri" w:hAnsi="Calibri" w:cs="Calibri"/>
                <w:sz w:val="16"/>
                <w:szCs w:val="16"/>
              </w:rPr>
              <w:t>/321/12/2023</w:t>
            </w:r>
          </w:p>
        </w:tc>
        <w:tc>
          <w:tcPr>
            <w:tcW w:w="1020" w:type="dxa"/>
            <w:tcBorders>
              <w:top w:val="nil"/>
              <w:left w:val="nil"/>
              <w:bottom w:val="single" w:sz="8" w:space="0" w:color="auto"/>
              <w:right w:val="single" w:sz="8" w:space="0" w:color="auto"/>
            </w:tcBorders>
            <w:shd w:val="clear" w:color="auto" w:fill="auto"/>
            <w:vAlign w:val="center"/>
            <w:hideMark/>
          </w:tcPr>
          <w:p w14:paraId="67B58F2F" w14:textId="77777777" w:rsidR="00C143E6" w:rsidRDefault="00C143E6">
            <w:pPr>
              <w:jc w:val="right"/>
              <w:rPr>
                <w:rFonts w:ascii="Calibri" w:hAnsi="Calibri" w:cs="Calibri"/>
                <w:sz w:val="16"/>
                <w:szCs w:val="16"/>
              </w:rPr>
            </w:pPr>
            <w:r>
              <w:rPr>
                <w:rFonts w:ascii="Calibri" w:hAnsi="Calibri" w:cs="Calibri"/>
                <w:sz w:val="16"/>
                <w:szCs w:val="16"/>
              </w:rPr>
              <w:t>03.02.2024</w:t>
            </w:r>
          </w:p>
        </w:tc>
        <w:tc>
          <w:tcPr>
            <w:tcW w:w="1017" w:type="dxa"/>
            <w:tcBorders>
              <w:top w:val="nil"/>
              <w:left w:val="nil"/>
              <w:bottom w:val="single" w:sz="8" w:space="0" w:color="auto"/>
              <w:right w:val="single" w:sz="8" w:space="0" w:color="auto"/>
            </w:tcBorders>
            <w:shd w:val="clear" w:color="auto" w:fill="auto"/>
            <w:vAlign w:val="center"/>
            <w:hideMark/>
          </w:tcPr>
          <w:p w14:paraId="3B42F4B0" w14:textId="77777777" w:rsidR="00C143E6" w:rsidRDefault="00C143E6">
            <w:pPr>
              <w:jc w:val="right"/>
              <w:rPr>
                <w:rFonts w:ascii="Calibri" w:hAnsi="Calibri" w:cs="Calibri"/>
                <w:sz w:val="16"/>
                <w:szCs w:val="16"/>
              </w:rPr>
            </w:pPr>
            <w:r>
              <w:rPr>
                <w:rFonts w:ascii="Calibri" w:hAnsi="Calibri" w:cs="Calibri"/>
                <w:sz w:val="16"/>
                <w:szCs w:val="16"/>
              </w:rPr>
              <w:t>12 546,00</w:t>
            </w:r>
          </w:p>
        </w:tc>
      </w:tr>
      <w:tr w:rsidR="00C143E6" w14:paraId="0AF4B0F5"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49ECAB9D" w14:textId="77777777" w:rsidR="00C143E6" w:rsidRDefault="00C143E6">
            <w:pPr>
              <w:jc w:val="center"/>
              <w:rPr>
                <w:rFonts w:ascii="Calibri" w:hAnsi="Calibri" w:cs="Calibri"/>
                <w:sz w:val="16"/>
                <w:szCs w:val="16"/>
              </w:rPr>
            </w:pPr>
            <w:r>
              <w:rPr>
                <w:rFonts w:ascii="Calibri" w:hAnsi="Calibri" w:cs="Calibri"/>
                <w:sz w:val="16"/>
                <w:szCs w:val="16"/>
              </w:rPr>
              <w:t>26</w:t>
            </w:r>
          </w:p>
        </w:tc>
        <w:tc>
          <w:tcPr>
            <w:tcW w:w="3103" w:type="dxa"/>
            <w:tcBorders>
              <w:top w:val="nil"/>
              <w:left w:val="nil"/>
              <w:bottom w:val="single" w:sz="8" w:space="0" w:color="auto"/>
              <w:right w:val="single" w:sz="8" w:space="0" w:color="auto"/>
            </w:tcBorders>
            <w:shd w:val="clear" w:color="000000" w:fill="FFFFFF"/>
            <w:vAlign w:val="center"/>
            <w:hideMark/>
          </w:tcPr>
          <w:p w14:paraId="17809109" w14:textId="77777777" w:rsidR="00C143E6" w:rsidRDefault="00C143E6">
            <w:pPr>
              <w:rPr>
                <w:rFonts w:ascii="Calibri" w:hAnsi="Calibri" w:cs="Calibri"/>
                <w:sz w:val="16"/>
                <w:szCs w:val="16"/>
              </w:rPr>
            </w:pPr>
            <w:r>
              <w:rPr>
                <w:rFonts w:ascii="Calibri" w:hAnsi="Calibri" w:cs="Calibri"/>
                <w:sz w:val="16"/>
                <w:szCs w:val="16"/>
              </w:rPr>
              <w:t xml:space="preserve">Firma Usługowo-Handlowa Dominik Zając </w:t>
            </w:r>
            <w:proofErr w:type="spellStart"/>
            <w:r>
              <w:rPr>
                <w:rFonts w:ascii="Calibri" w:hAnsi="Calibri" w:cs="Calibri"/>
                <w:sz w:val="16"/>
                <w:szCs w:val="16"/>
              </w:rPr>
              <w:t>ul.Szkolna</w:t>
            </w:r>
            <w:proofErr w:type="spellEnd"/>
            <w:r>
              <w:rPr>
                <w:rFonts w:ascii="Calibri" w:hAnsi="Calibri" w:cs="Calibri"/>
                <w:sz w:val="16"/>
                <w:szCs w:val="16"/>
              </w:rPr>
              <w:t xml:space="preserve"> 46   Błotnica</w:t>
            </w:r>
          </w:p>
        </w:tc>
        <w:tc>
          <w:tcPr>
            <w:tcW w:w="1903" w:type="dxa"/>
            <w:tcBorders>
              <w:top w:val="nil"/>
              <w:left w:val="nil"/>
              <w:bottom w:val="single" w:sz="8" w:space="0" w:color="auto"/>
              <w:right w:val="single" w:sz="8" w:space="0" w:color="auto"/>
            </w:tcBorders>
            <w:shd w:val="clear" w:color="auto" w:fill="auto"/>
            <w:vAlign w:val="center"/>
            <w:hideMark/>
          </w:tcPr>
          <w:p w14:paraId="3A48C86F" w14:textId="77777777" w:rsidR="00C143E6" w:rsidRDefault="00C143E6">
            <w:pPr>
              <w:rPr>
                <w:rFonts w:ascii="Calibri" w:hAnsi="Calibri" w:cs="Calibri"/>
                <w:sz w:val="16"/>
                <w:szCs w:val="16"/>
              </w:rPr>
            </w:pPr>
            <w:r>
              <w:rPr>
                <w:rFonts w:ascii="Calibri" w:hAnsi="Calibri" w:cs="Calibri"/>
                <w:sz w:val="16"/>
                <w:szCs w:val="16"/>
              </w:rPr>
              <w:t>Transport i zagospodarowanie odpadów z PSZOK Wijewo</w:t>
            </w:r>
          </w:p>
        </w:tc>
        <w:tc>
          <w:tcPr>
            <w:tcW w:w="1696" w:type="dxa"/>
            <w:tcBorders>
              <w:top w:val="nil"/>
              <w:left w:val="nil"/>
              <w:bottom w:val="single" w:sz="8" w:space="0" w:color="auto"/>
              <w:right w:val="single" w:sz="8" w:space="0" w:color="auto"/>
            </w:tcBorders>
            <w:shd w:val="clear" w:color="auto" w:fill="auto"/>
            <w:vAlign w:val="center"/>
            <w:hideMark/>
          </w:tcPr>
          <w:p w14:paraId="153E0CB7" w14:textId="77777777" w:rsidR="00C143E6" w:rsidRDefault="00C143E6">
            <w:pPr>
              <w:jc w:val="center"/>
              <w:rPr>
                <w:rFonts w:ascii="Calibri" w:hAnsi="Calibri" w:cs="Calibri"/>
                <w:sz w:val="16"/>
                <w:szCs w:val="16"/>
              </w:rPr>
            </w:pPr>
            <w:proofErr w:type="spellStart"/>
            <w:r>
              <w:rPr>
                <w:rFonts w:ascii="Calibri" w:hAnsi="Calibri" w:cs="Calibri"/>
                <w:sz w:val="16"/>
                <w:szCs w:val="16"/>
              </w:rPr>
              <w:t>fv</w:t>
            </w:r>
            <w:proofErr w:type="spellEnd"/>
            <w:r>
              <w:rPr>
                <w:rFonts w:ascii="Calibri" w:hAnsi="Calibri" w:cs="Calibri"/>
                <w:sz w:val="16"/>
                <w:szCs w:val="16"/>
              </w:rPr>
              <w:t>/322/12/2023</w:t>
            </w:r>
          </w:p>
        </w:tc>
        <w:tc>
          <w:tcPr>
            <w:tcW w:w="1020" w:type="dxa"/>
            <w:tcBorders>
              <w:top w:val="nil"/>
              <w:left w:val="nil"/>
              <w:bottom w:val="single" w:sz="8" w:space="0" w:color="auto"/>
              <w:right w:val="single" w:sz="8" w:space="0" w:color="auto"/>
            </w:tcBorders>
            <w:shd w:val="clear" w:color="auto" w:fill="auto"/>
            <w:vAlign w:val="center"/>
            <w:hideMark/>
          </w:tcPr>
          <w:p w14:paraId="087A796A" w14:textId="77777777" w:rsidR="00C143E6" w:rsidRDefault="00C143E6">
            <w:pPr>
              <w:jc w:val="right"/>
              <w:rPr>
                <w:rFonts w:ascii="Calibri" w:hAnsi="Calibri" w:cs="Calibri"/>
                <w:sz w:val="16"/>
                <w:szCs w:val="16"/>
              </w:rPr>
            </w:pPr>
            <w:r>
              <w:rPr>
                <w:rFonts w:ascii="Calibri" w:hAnsi="Calibri" w:cs="Calibri"/>
                <w:sz w:val="16"/>
                <w:szCs w:val="16"/>
              </w:rPr>
              <w:t>03.02.2024</w:t>
            </w:r>
          </w:p>
        </w:tc>
        <w:tc>
          <w:tcPr>
            <w:tcW w:w="1017" w:type="dxa"/>
            <w:tcBorders>
              <w:top w:val="nil"/>
              <w:left w:val="nil"/>
              <w:bottom w:val="single" w:sz="8" w:space="0" w:color="auto"/>
              <w:right w:val="single" w:sz="8" w:space="0" w:color="auto"/>
            </w:tcBorders>
            <w:shd w:val="clear" w:color="auto" w:fill="auto"/>
            <w:vAlign w:val="center"/>
            <w:hideMark/>
          </w:tcPr>
          <w:p w14:paraId="5D907C12" w14:textId="77777777" w:rsidR="00C143E6" w:rsidRDefault="00C143E6">
            <w:pPr>
              <w:jc w:val="right"/>
              <w:rPr>
                <w:rFonts w:ascii="Calibri" w:hAnsi="Calibri" w:cs="Calibri"/>
                <w:sz w:val="16"/>
                <w:szCs w:val="16"/>
              </w:rPr>
            </w:pPr>
            <w:r>
              <w:rPr>
                <w:rFonts w:ascii="Calibri" w:hAnsi="Calibri" w:cs="Calibri"/>
                <w:sz w:val="16"/>
                <w:szCs w:val="16"/>
              </w:rPr>
              <w:t>9 668,30</w:t>
            </w:r>
          </w:p>
        </w:tc>
      </w:tr>
      <w:tr w:rsidR="00C143E6" w14:paraId="240EA371"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6835687D" w14:textId="77777777" w:rsidR="00C143E6" w:rsidRDefault="00C143E6">
            <w:pPr>
              <w:jc w:val="center"/>
              <w:rPr>
                <w:rFonts w:ascii="Calibri" w:hAnsi="Calibri" w:cs="Calibri"/>
                <w:sz w:val="16"/>
                <w:szCs w:val="16"/>
              </w:rPr>
            </w:pPr>
            <w:r>
              <w:rPr>
                <w:rFonts w:ascii="Calibri" w:hAnsi="Calibri" w:cs="Calibri"/>
                <w:sz w:val="16"/>
                <w:szCs w:val="16"/>
              </w:rPr>
              <w:t>27</w:t>
            </w:r>
          </w:p>
        </w:tc>
        <w:tc>
          <w:tcPr>
            <w:tcW w:w="3103" w:type="dxa"/>
            <w:tcBorders>
              <w:top w:val="nil"/>
              <w:left w:val="nil"/>
              <w:bottom w:val="single" w:sz="8" w:space="0" w:color="auto"/>
              <w:right w:val="nil"/>
            </w:tcBorders>
            <w:shd w:val="clear" w:color="auto" w:fill="auto"/>
            <w:vAlign w:val="center"/>
            <w:hideMark/>
          </w:tcPr>
          <w:p w14:paraId="63F67A2B" w14:textId="77777777" w:rsidR="00C143E6" w:rsidRDefault="00C143E6">
            <w:pPr>
              <w:rPr>
                <w:rFonts w:ascii="Calibri" w:hAnsi="Calibri" w:cs="Calibri"/>
                <w:sz w:val="16"/>
                <w:szCs w:val="16"/>
              </w:rPr>
            </w:pPr>
            <w:r>
              <w:rPr>
                <w:rFonts w:ascii="Calibri" w:hAnsi="Calibri" w:cs="Calibri"/>
                <w:sz w:val="16"/>
                <w:szCs w:val="16"/>
              </w:rPr>
              <w:t>Leszczyńska Oficyna Wydawnicza ul. Słowiańska 63 64-100 Leszno</w:t>
            </w:r>
          </w:p>
        </w:tc>
        <w:tc>
          <w:tcPr>
            <w:tcW w:w="1903" w:type="dxa"/>
            <w:tcBorders>
              <w:top w:val="nil"/>
              <w:left w:val="single" w:sz="8" w:space="0" w:color="auto"/>
              <w:bottom w:val="single" w:sz="8" w:space="0" w:color="auto"/>
              <w:right w:val="single" w:sz="8" w:space="0" w:color="auto"/>
            </w:tcBorders>
            <w:shd w:val="clear" w:color="auto" w:fill="auto"/>
            <w:vAlign w:val="center"/>
            <w:hideMark/>
          </w:tcPr>
          <w:p w14:paraId="01B9C002" w14:textId="77777777" w:rsidR="00C143E6" w:rsidRDefault="00C143E6">
            <w:pPr>
              <w:rPr>
                <w:rFonts w:ascii="Calibri" w:hAnsi="Calibri" w:cs="Calibri"/>
                <w:sz w:val="16"/>
                <w:szCs w:val="16"/>
              </w:rPr>
            </w:pPr>
            <w:r>
              <w:rPr>
                <w:rFonts w:ascii="Calibri" w:hAnsi="Calibri" w:cs="Calibri"/>
                <w:sz w:val="16"/>
                <w:szCs w:val="16"/>
              </w:rPr>
              <w:t>Reklama prasowa ABC</w:t>
            </w:r>
          </w:p>
        </w:tc>
        <w:tc>
          <w:tcPr>
            <w:tcW w:w="1696" w:type="dxa"/>
            <w:tcBorders>
              <w:top w:val="nil"/>
              <w:left w:val="nil"/>
              <w:bottom w:val="single" w:sz="8" w:space="0" w:color="auto"/>
              <w:right w:val="single" w:sz="8" w:space="0" w:color="auto"/>
            </w:tcBorders>
            <w:shd w:val="clear" w:color="auto" w:fill="auto"/>
            <w:vAlign w:val="center"/>
            <w:hideMark/>
          </w:tcPr>
          <w:p w14:paraId="4E07ADEB" w14:textId="77777777" w:rsidR="00C143E6" w:rsidRDefault="00C143E6">
            <w:pPr>
              <w:jc w:val="center"/>
              <w:rPr>
                <w:rFonts w:ascii="Calibri" w:hAnsi="Calibri" w:cs="Calibri"/>
                <w:sz w:val="16"/>
                <w:szCs w:val="16"/>
              </w:rPr>
            </w:pPr>
            <w:r>
              <w:rPr>
                <w:rFonts w:ascii="Calibri" w:hAnsi="Calibri" w:cs="Calibri"/>
                <w:sz w:val="16"/>
                <w:szCs w:val="16"/>
              </w:rPr>
              <w:t>063/11/2023/AK</w:t>
            </w:r>
          </w:p>
        </w:tc>
        <w:tc>
          <w:tcPr>
            <w:tcW w:w="1020" w:type="dxa"/>
            <w:tcBorders>
              <w:top w:val="nil"/>
              <w:left w:val="nil"/>
              <w:bottom w:val="single" w:sz="8" w:space="0" w:color="auto"/>
              <w:right w:val="single" w:sz="8" w:space="0" w:color="auto"/>
            </w:tcBorders>
            <w:shd w:val="clear" w:color="000000" w:fill="FFFFFF"/>
            <w:vAlign w:val="center"/>
            <w:hideMark/>
          </w:tcPr>
          <w:p w14:paraId="17A7FC20" w14:textId="77777777" w:rsidR="00C143E6" w:rsidRDefault="00C143E6">
            <w:pPr>
              <w:jc w:val="right"/>
              <w:rPr>
                <w:rFonts w:ascii="Calibri" w:hAnsi="Calibri" w:cs="Calibri"/>
                <w:sz w:val="16"/>
                <w:szCs w:val="16"/>
              </w:rPr>
            </w:pPr>
            <w:r>
              <w:rPr>
                <w:rFonts w:ascii="Calibri" w:hAnsi="Calibri" w:cs="Calibri"/>
                <w:sz w:val="16"/>
                <w:szCs w:val="16"/>
              </w:rPr>
              <w:t>12.01.2024</w:t>
            </w:r>
          </w:p>
        </w:tc>
        <w:tc>
          <w:tcPr>
            <w:tcW w:w="1017" w:type="dxa"/>
            <w:tcBorders>
              <w:top w:val="nil"/>
              <w:left w:val="nil"/>
              <w:bottom w:val="single" w:sz="8" w:space="0" w:color="auto"/>
              <w:right w:val="single" w:sz="8" w:space="0" w:color="auto"/>
            </w:tcBorders>
            <w:shd w:val="clear" w:color="auto" w:fill="auto"/>
            <w:vAlign w:val="center"/>
            <w:hideMark/>
          </w:tcPr>
          <w:p w14:paraId="22800363" w14:textId="77777777" w:rsidR="00C143E6" w:rsidRDefault="00C143E6">
            <w:pPr>
              <w:jc w:val="right"/>
              <w:rPr>
                <w:rFonts w:ascii="Calibri" w:hAnsi="Calibri" w:cs="Calibri"/>
                <w:sz w:val="16"/>
                <w:szCs w:val="16"/>
              </w:rPr>
            </w:pPr>
            <w:r>
              <w:rPr>
                <w:rFonts w:ascii="Calibri" w:hAnsi="Calibri" w:cs="Calibri"/>
                <w:sz w:val="16"/>
                <w:szCs w:val="16"/>
              </w:rPr>
              <w:t>196,80</w:t>
            </w:r>
          </w:p>
        </w:tc>
      </w:tr>
      <w:tr w:rsidR="00C143E6" w14:paraId="5E993A99"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60A0DB8C" w14:textId="77777777" w:rsidR="00C143E6" w:rsidRDefault="00C143E6">
            <w:pPr>
              <w:jc w:val="center"/>
              <w:rPr>
                <w:rFonts w:ascii="Calibri" w:hAnsi="Calibri" w:cs="Calibri"/>
                <w:sz w:val="16"/>
                <w:szCs w:val="16"/>
              </w:rPr>
            </w:pPr>
            <w:r>
              <w:rPr>
                <w:rFonts w:ascii="Calibri" w:hAnsi="Calibri" w:cs="Calibri"/>
                <w:sz w:val="16"/>
                <w:szCs w:val="16"/>
              </w:rPr>
              <w:t>28</w:t>
            </w:r>
          </w:p>
        </w:tc>
        <w:tc>
          <w:tcPr>
            <w:tcW w:w="3103" w:type="dxa"/>
            <w:tcBorders>
              <w:top w:val="nil"/>
              <w:left w:val="nil"/>
              <w:bottom w:val="single" w:sz="8" w:space="0" w:color="auto"/>
              <w:right w:val="nil"/>
            </w:tcBorders>
            <w:shd w:val="clear" w:color="auto" w:fill="auto"/>
            <w:vAlign w:val="center"/>
            <w:hideMark/>
          </w:tcPr>
          <w:p w14:paraId="16137E3A" w14:textId="77777777" w:rsidR="00C143E6" w:rsidRDefault="00C143E6">
            <w:pPr>
              <w:rPr>
                <w:rFonts w:ascii="Calibri" w:hAnsi="Calibri" w:cs="Calibri"/>
                <w:sz w:val="16"/>
                <w:szCs w:val="16"/>
              </w:rPr>
            </w:pPr>
            <w:r>
              <w:rPr>
                <w:rFonts w:ascii="Calibri" w:hAnsi="Calibri" w:cs="Calibri"/>
                <w:sz w:val="16"/>
                <w:szCs w:val="16"/>
              </w:rPr>
              <w:t xml:space="preserve">DT Solution </w:t>
            </w:r>
            <w:proofErr w:type="spellStart"/>
            <w:r>
              <w:rPr>
                <w:rFonts w:ascii="Calibri" w:hAnsi="Calibri" w:cs="Calibri"/>
                <w:sz w:val="16"/>
                <w:szCs w:val="16"/>
              </w:rPr>
              <w:t>Sp</w:t>
            </w:r>
            <w:proofErr w:type="spellEnd"/>
            <w:r>
              <w:rPr>
                <w:rFonts w:ascii="Calibri" w:hAnsi="Calibri" w:cs="Calibri"/>
                <w:sz w:val="16"/>
                <w:szCs w:val="16"/>
              </w:rPr>
              <w:t xml:space="preserve"> z o.o. Graniczna 7 44-240 Żory</w:t>
            </w:r>
          </w:p>
        </w:tc>
        <w:tc>
          <w:tcPr>
            <w:tcW w:w="1903" w:type="dxa"/>
            <w:tcBorders>
              <w:top w:val="nil"/>
              <w:left w:val="single" w:sz="8" w:space="0" w:color="auto"/>
              <w:bottom w:val="single" w:sz="8" w:space="0" w:color="auto"/>
              <w:right w:val="single" w:sz="8" w:space="0" w:color="auto"/>
            </w:tcBorders>
            <w:shd w:val="clear" w:color="auto" w:fill="auto"/>
            <w:vAlign w:val="center"/>
            <w:hideMark/>
          </w:tcPr>
          <w:p w14:paraId="04DE2DEC" w14:textId="77777777" w:rsidR="00C143E6" w:rsidRDefault="00C143E6">
            <w:pPr>
              <w:rPr>
                <w:rFonts w:ascii="Calibri" w:hAnsi="Calibri" w:cs="Calibri"/>
                <w:sz w:val="16"/>
                <w:szCs w:val="16"/>
              </w:rPr>
            </w:pPr>
            <w:r>
              <w:rPr>
                <w:rFonts w:ascii="Calibri" w:hAnsi="Calibri" w:cs="Calibri"/>
                <w:sz w:val="16"/>
                <w:szCs w:val="16"/>
              </w:rPr>
              <w:t>Usługa Eco Harmonogram</w:t>
            </w:r>
          </w:p>
        </w:tc>
        <w:tc>
          <w:tcPr>
            <w:tcW w:w="1696" w:type="dxa"/>
            <w:tcBorders>
              <w:top w:val="nil"/>
              <w:left w:val="nil"/>
              <w:bottom w:val="single" w:sz="8" w:space="0" w:color="auto"/>
              <w:right w:val="single" w:sz="8" w:space="0" w:color="auto"/>
            </w:tcBorders>
            <w:shd w:val="clear" w:color="auto" w:fill="auto"/>
            <w:vAlign w:val="center"/>
            <w:hideMark/>
          </w:tcPr>
          <w:p w14:paraId="5A9468B6" w14:textId="77777777" w:rsidR="00C143E6" w:rsidRDefault="00C143E6">
            <w:pPr>
              <w:jc w:val="center"/>
              <w:rPr>
                <w:rFonts w:ascii="Calibri" w:hAnsi="Calibri" w:cs="Calibri"/>
                <w:sz w:val="16"/>
                <w:szCs w:val="16"/>
              </w:rPr>
            </w:pPr>
            <w:r>
              <w:rPr>
                <w:rFonts w:ascii="Calibri" w:hAnsi="Calibri" w:cs="Calibri"/>
                <w:sz w:val="16"/>
                <w:szCs w:val="16"/>
              </w:rPr>
              <w:t>223/12/2023/VAT</w:t>
            </w:r>
          </w:p>
        </w:tc>
        <w:tc>
          <w:tcPr>
            <w:tcW w:w="1020" w:type="dxa"/>
            <w:tcBorders>
              <w:top w:val="nil"/>
              <w:left w:val="nil"/>
              <w:bottom w:val="single" w:sz="8" w:space="0" w:color="auto"/>
              <w:right w:val="single" w:sz="8" w:space="0" w:color="auto"/>
            </w:tcBorders>
            <w:shd w:val="clear" w:color="000000" w:fill="FFFFFF"/>
            <w:vAlign w:val="center"/>
            <w:hideMark/>
          </w:tcPr>
          <w:p w14:paraId="0A81EDE1" w14:textId="77777777" w:rsidR="00C143E6" w:rsidRDefault="00C143E6">
            <w:pPr>
              <w:jc w:val="right"/>
              <w:rPr>
                <w:rFonts w:ascii="Calibri" w:hAnsi="Calibri" w:cs="Calibri"/>
                <w:sz w:val="16"/>
                <w:szCs w:val="16"/>
              </w:rPr>
            </w:pPr>
            <w:r>
              <w:rPr>
                <w:rFonts w:ascii="Calibri" w:hAnsi="Calibri" w:cs="Calibri"/>
                <w:sz w:val="16"/>
                <w:szCs w:val="16"/>
              </w:rPr>
              <w:t>12.01.2024</w:t>
            </w:r>
          </w:p>
        </w:tc>
        <w:tc>
          <w:tcPr>
            <w:tcW w:w="1017" w:type="dxa"/>
            <w:tcBorders>
              <w:top w:val="nil"/>
              <w:left w:val="nil"/>
              <w:bottom w:val="single" w:sz="8" w:space="0" w:color="auto"/>
              <w:right w:val="single" w:sz="8" w:space="0" w:color="auto"/>
            </w:tcBorders>
            <w:shd w:val="clear" w:color="auto" w:fill="auto"/>
            <w:vAlign w:val="center"/>
            <w:hideMark/>
          </w:tcPr>
          <w:p w14:paraId="358F8976" w14:textId="77777777" w:rsidR="00C143E6" w:rsidRDefault="00C143E6">
            <w:pPr>
              <w:jc w:val="right"/>
              <w:rPr>
                <w:rFonts w:ascii="Calibri" w:hAnsi="Calibri" w:cs="Calibri"/>
                <w:sz w:val="16"/>
                <w:szCs w:val="16"/>
              </w:rPr>
            </w:pPr>
            <w:r>
              <w:rPr>
                <w:rFonts w:ascii="Calibri" w:hAnsi="Calibri" w:cs="Calibri"/>
                <w:sz w:val="16"/>
                <w:szCs w:val="16"/>
              </w:rPr>
              <w:t>1 876,80</w:t>
            </w:r>
          </w:p>
        </w:tc>
      </w:tr>
      <w:tr w:rsidR="00C143E6" w14:paraId="01AD7912" w14:textId="77777777" w:rsidTr="00C143E6">
        <w:trPr>
          <w:trHeight w:val="420"/>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3769EB68" w14:textId="77777777" w:rsidR="00C143E6" w:rsidRDefault="00C143E6">
            <w:pPr>
              <w:jc w:val="center"/>
              <w:rPr>
                <w:rFonts w:ascii="Calibri" w:hAnsi="Calibri" w:cs="Calibri"/>
                <w:sz w:val="16"/>
                <w:szCs w:val="16"/>
              </w:rPr>
            </w:pPr>
            <w:r>
              <w:rPr>
                <w:rFonts w:ascii="Calibri" w:hAnsi="Calibri" w:cs="Calibri"/>
                <w:sz w:val="16"/>
                <w:szCs w:val="16"/>
              </w:rPr>
              <w:t>29</w:t>
            </w:r>
          </w:p>
        </w:tc>
        <w:tc>
          <w:tcPr>
            <w:tcW w:w="3103" w:type="dxa"/>
            <w:tcBorders>
              <w:top w:val="nil"/>
              <w:left w:val="nil"/>
              <w:bottom w:val="single" w:sz="8" w:space="0" w:color="auto"/>
              <w:right w:val="nil"/>
            </w:tcBorders>
            <w:shd w:val="clear" w:color="auto" w:fill="auto"/>
            <w:vAlign w:val="center"/>
            <w:hideMark/>
          </w:tcPr>
          <w:p w14:paraId="7578B6DD" w14:textId="77777777" w:rsidR="00C143E6" w:rsidRDefault="00C143E6">
            <w:pPr>
              <w:rPr>
                <w:rFonts w:ascii="Calibri" w:hAnsi="Calibri" w:cs="Calibri"/>
                <w:sz w:val="16"/>
                <w:szCs w:val="16"/>
              </w:rPr>
            </w:pPr>
            <w:proofErr w:type="spellStart"/>
            <w:r>
              <w:rPr>
                <w:rFonts w:ascii="Calibri" w:hAnsi="Calibri" w:cs="Calibri"/>
                <w:sz w:val="16"/>
                <w:szCs w:val="16"/>
              </w:rPr>
              <w:t>Lespin</w:t>
            </w:r>
            <w:proofErr w:type="spellEnd"/>
            <w:r>
              <w:rPr>
                <w:rFonts w:ascii="Calibri" w:hAnsi="Calibri" w:cs="Calibri"/>
                <w:sz w:val="16"/>
                <w:szCs w:val="16"/>
              </w:rPr>
              <w:t xml:space="preserve"> </w:t>
            </w:r>
            <w:proofErr w:type="spellStart"/>
            <w:r>
              <w:rPr>
                <w:rFonts w:ascii="Calibri" w:hAnsi="Calibri" w:cs="Calibri"/>
                <w:sz w:val="16"/>
                <w:szCs w:val="16"/>
              </w:rPr>
              <w:t>Sp</w:t>
            </w:r>
            <w:proofErr w:type="spellEnd"/>
            <w:r>
              <w:rPr>
                <w:rFonts w:ascii="Calibri" w:hAnsi="Calibri" w:cs="Calibri"/>
                <w:sz w:val="16"/>
                <w:szCs w:val="16"/>
              </w:rPr>
              <w:t xml:space="preserve"> z o.o. ul. Okrężna 19B 64-100 Leszno</w:t>
            </w:r>
          </w:p>
        </w:tc>
        <w:tc>
          <w:tcPr>
            <w:tcW w:w="1903" w:type="dxa"/>
            <w:tcBorders>
              <w:top w:val="nil"/>
              <w:left w:val="single" w:sz="8" w:space="0" w:color="auto"/>
              <w:bottom w:val="single" w:sz="8" w:space="0" w:color="auto"/>
              <w:right w:val="single" w:sz="8" w:space="0" w:color="auto"/>
            </w:tcBorders>
            <w:shd w:val="clear" w:color="auto" w:fill="auto"/>
            <w:vAlign w:val="center"/>
            <w:hideMark/>
          </w:tcPr>
          <w:p w14:paraId="330C446E" w14:textId="77777777" w:rsidR="00C143E6" w:rsidRDefault="00C143E6">
            <w:pPr>
              <w:rPr>
                <w:rFonts w:ascii="Calibri" w:hAnsi="Calibri" w:cs="Calibri"/>
                <w:sz w:val="16"/>
                <w:szCs w:val="16"/>
              </w:rPr>
            </w:pPr>
            <w:r>
              <w:rPr>
                <w:rFonts w:ascii="Calibri" w:hAnsi="Calibri" w:cs="Calibri"/>
                <w:sz w:val="16"/>
                <w:szCs w:val="16"/>
              </w:rPr>
              <w:t>Usługo serwisu sprzątającego</w:t>
            </w:r>
          </w:p>
        </w:tc>
        <w:tc>
          <w:tcPr>
            <w:tcW w:w="1696" w:type="dxa"/>
            <w:tcBorders>
              <w:top w:val="nil"/>
              <w:left w:val="nil"/>
              <w:bottom w:val="single" w:sz="8" w:space="0" w:color="auto"/>
              <w:right w:val="single" w:sz="8" w:space="0" w:color="auto"/>
            </w:tcBorders>
            <w:shd w:val="clear" w:color="auto" w:fill="auto"/>
            <w:vAlign w:val="center"/>
            <w:hideMark/>
          </w:tcPr>
          <w:p w14:paraId="78AA0B72" w14:textId="77777777" w:rsidR="00C143E6" w:rsidRDefault="00C143E6">
            <w:pPr>
              <w:jc w:val="center"/>
              <w:rPr>
                <w:rFonts w:ascii="Calibri" w:hAnsi="Calibri" w:cs="Calibri"/>
                <w:sz w:val="16"/>
                <w:szCs w:val="16"/>
              </w:rPr>
            </w:pPr>
            <w:r>
              <w:rPr>
                <w:rFonts w:ascii="Calibri" w:hAnsi="Calibri" w:cs="Calibri"/>
                <w:sz w:val="16"/>
                <w:szCs w:val="16"/>
              </w:rPr>
              <w:t>F/SL/2023/12/000017</w:t>
            </w:r>
          </w:p>
        </w:tc>
        <w:tc>
          <w:tcPr>
            <w:tcW w:w="1020" w:type="dxa"/>
            <w:tcBorders>
              <w:top w:val="nil"/>
              <w:left w:val="nil"/>
              <w:bottom w:val="single" w:sz="8" w:space="0" w:color="auto"/>
              <w:right w:val="single" w:sz="8" w:space="0" w:color="auto"/>
            </w:tcBorders>
            <w:shd w:val="clear" w:color="000000" w:fill="FFFFFF"/>
            <w:vAlign w:val="center"/>
            <w:hideMark/>
          </w:tcPr>
          <w:p w14:paraId="2E860C4D" w14:textId="77777777" w:rsidR="00C143E6" w:rsidRDefault="00C143E6">
            <w:pPr>
              <w:jc w:val="right"/>
              <w:rPr>
                <w:rFonts w:ascii="Calibri" w:hAnsi="Calibri" w:cs="Calibri"/>
                <w:sz w:val="16"/>
                <w:szCs w:val="16"/>
              </w:rPr>
            </w:pPr>
            <w:r>
              <w:rPr>
                <w:rFonts w:ascii="Calibri" w:hAnsi="Calibri" w:cs="Calibri"/>
                <w:sz w:val="16"/>
                <w:szCs w:val="16"/>
              </w:rPr>
              <w:t>14.01.2024</w:t>
            </w:r>
          </w:p>
        </w:tc>
        <w:tc>
          <w:tcPr>
            <w:tcW w:w="1017" w:type="dxa"/>
            <w:tcBorders>
              <w:top w:val="nil"/>
              <w:left w:val="nil"/>
              <w:bottom w:val="single" w:sz="8" w:space="0" w:color="auto"/>
              <w:right w:val="single" w:sz="8" w:space="0" w:color="auto"/>
            </w:tcBorders>
            <w:shd w:val="clear" w:color="auto" w:fill="auto"/>
            <w:vAlign w:val="center"/>
            <w:hideMark/>
          </w:tcPr>
          <w:p w14:paraId="6792B16C" w14:textId="77777777" w:rsidR="00C143E6" w:rsidRDefault="00C143E6">
            <w:pPr>
              <w:jc w:val="right"/>
              <w:rPr>
                <w:rFonts w:ascii="Calibri" w:hAnsi="Calibri" w:cs="Calibri"/>
                <w:sz w:val="16"/>
                <w:szCs w:val="16"/>
              </w:rPr>
            </w:pPr>
            <w:r>
              <w:rPr>
                <w:rFonts w:ascii="Calibri" w:hAnsi="Calibri" w:cs="Calibri"/>
                <w:sz w:val="16"/>
                <w:szCs w:val="16"/>
              </w:rPr>
              <w:t>3 075,00</w:t>
            </w:r>
          </w:p>
        </w:tc>
      </w:tr>
      <w:tr w:rsidR="00C143E6" w14:paraId="76568A92" w14:textId="77777777" w:rsidTr="00C143E6">
        <w:trPr>
          <w:trHeight w:val="492"/>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770A4C2D" w14:textId="77777777" w:rsidR="00C143E6" w:rsidRDefault="00C143E6">
            <w:pPr>
              <w:jc w:val="center"/>
              <w:rPr>
                <w:rFonts w:ascii="Calibri" w:hAnsi="Calibri" w:cs="Calibri"/>
                <w:sz w:val="16"/>
                <w:szCs w:val="16"/>
              </w:rPr>
            </w:pPr>
            <w:r>
              <w:rPr>
                <w:rFonts w:ascii="Calibri" w:hAnsi="Calibri" w:cs="Calibri"/>
                <w:sz w:val="16"/>
                <w:szCs w:val="16"/>
              </w:rPr>
              <w:t>30</w:t>
            </w:r>
          </w:p>
        </w:tc>
        <w:tc>
          <w:tcPr>
            <w:tcW w:w="3103" w:type="dxa"/>
            <w:tcBorders>
              <w:top w:val="nil"/>
              <w:left w:val="nil"/>
              <w:bottom w:val="single" w:sz="8" w:space="0" w:color="auto"/>
              <w:right w:val="single" w:sz="8" w:space="0" w:color="auto"/>
            </w:tcBorders>
            <w:shd w:val="clear" w:color="000000" w:fill="FFFFFF"/>
            <w:vAlign w:val="center"/>
            <w:hideMark/>
          </w:tcPr>
          <w:p w14:paraId="611953BB" w14:textId="77777777" w:rsidR="00C143E6" w:rsidRDefault="00C143E6">
            <w:pPr>
              <w:rPr>
                <w:rFonts w:ascii="Calibri" w:hAnsi="Calibri" w:cs="Calibri"/>
                <w:color w:val="000000"/>
                <w:sz w:val="16"/>
                <w:szCs w:val="16"/>
              </w:rPr>
            </w:pPr>
            <w:r>
              <w:rPr>
                <w:rFonts w:ascii="Calibri" w:hAnsi="Calibri" w:cs="Calibri"/>
                <w:color w:val="000000"/>
                <w:sz w:val="16"/>
                <w:szCs w:val="16"/>
              </w:rPr>
              <w:t>Poczta Polska S.A.                               ul. Krasickiego 1 42-500 Będzin</w:t>
            </w:r>
          </w:p>
        </w:tc>
        <w:tc>
          <w:tcPr>
            <w:tcW w:w="1903" w:type="dxa"/>
            <w:tcBorders>
              <w:top w:val="nil"/>
              <w:left w:val="nil"/>
              <w:bottom w:val="single" w:sz="8" w:space="0" w:color="auto"/>
              <w:right w:val="single" w:sz="8" w:space="0" w:color="auto"/>
            </w:tcBorders>
            <w:shd w:val="clear" w:color="auto" w:fill="auto"/>
            <w:vAlign w:val="center"/>
            <w:hideMark/>
          </w:tcPr>
          <w:p w14:paraId="23AE27BE" w14:textId="77777777" w:rsidR="00C143E6" w:rsidRDefault="00C143E6">
            <w:pPr>
              <w:rPr>
                <w:rFonts w:ascii="Calibri" w:hAnsi="Calibri" w:cs="Calibri"/>
                <w:color w:val="000000"/>
                <w:sz w:val="16"/>
                <w:szCs w:val="16"/>
              </w:rPr>
            </w:pPr>
            <w:r>
              <w:rPr>
                <w:rFonts w:ascii="Calibri" w:hAnsi="Calibri" w:cs="Calibri"/>
                <w:color w:val="000000"/>
                <w:sz w:val="16"/>
                <w:szCs w:val="16"/>
              </w:rPr>
              <w:t>Usługi pocztowe</w:t>
            </w:r>
          </w:p>
        </w:tc>
        <w:tc>
          <w:tcPr>
            <w:tcW w:w="1696" w:type="dxa"/>
            <w:tcBorders>
              <w:top w:val="nil"/>
              <w:left w:val="nil"/>
              <w:bottom w:val="single" w:sz="8" w:space="0" w:color="auto"/>
              <w:right w:val="single" w:sz="8" w:space="0" w:color="auto"/>
            </w:tcBorders>
            <w:shd w:val="clear" w:color="auto" w:fill="auto"/>
            <w:vAlign w:val="center"/>
            <w:hideMark/>
          </w:tcPr>
          <w:p w14:paraId="6B3772B2" w14:textId="77777777" w:rsidR="00C143E6" w:rsidRDefault="00C143E6">
            <w:pPr>
              <w:jc w:val="center"/>
              <w:rPr>
                <w:rFonts w:ascii="Calibri" w:hAnsi="Calibri" w:cs="Calibri"/>
                <w:color w:val="000000"/>
                <w:sz w:val="18"/>
                <w:szCs w:val="18"/>
              </w:rPr>
            </w:pPr>
            <w:r>
              <w:rPr>
                <w:rFonts w:ascii="Calibri" w:hAnsi="Calibri" w:cs="Calibri"/>
                <w:color w:val="000000"/>
                <w:sz w:val="18"/>
                <w:szCs w:val="18"/>
              </w:rPr>
              <w:t>F51018P1223SFAKAMJ</w:t>
            </w:r>
          </w:p>
        </w:tc>
        <w:tc>
          <w:tcPr>
            <w:tcW w:w="1020" w:type="dxa"/>
            <w:tcBorders>
              <w:top w:val="nil"/>
              <w:left w:val="nil"/>
              <w:bottom w:val="single" w:sz="8" w:space="0" w:color="auto"/>
              <w:right w:val="single" w:sz="8" w:space="0" w:color="auto"/>
            </w:tcBorders>
            <w:shd w:val="clear" w:color="auto" w:fill="auto"/>
            <w:vAlign w:val="center"/>
            <w:hideMark/>
          </w:tcPr>
          <w:p w14:paraId="49380C3A" w14:textId="77777777" w:rsidR="00C143E6" w:rsidRDefault="00C143E6">
            <w:pPr>
              <w:jc w:val="right"/>
              <w:rPr>
                <w:rFonts w:ascii="Calibri" w:hAnsi="Calibri" w:cs="Calibri"/>
                <w:sz w:val="16"/>
                <w:szCs w:val="16"/>
              </w:rPr>
            </w:pPr>
            <w:r>
              <w:rPr>
                <w:rFonts w:ascii="Calibri" w:hAnsi="Calibri" w:cs="Calibri"/>
                <w:sz w:val="16"/>
                <w:szCs w:val="16"/>
              </w:rPr>
              <w:t>22.01.2024</w:t>
            </w:r>
          </w:p>
        </w:tc>
        <w:tc>
          <w:tcPr>
            <w:tcW w:w="1017" w:type="dxa"/>
            <w:tcBorders>
              <w:top w:val="nil"/>
              <w:left w:val="nil"/>
              <w:bottom w:val="single" w:sz="8" w:space="0" w:color="auto"/>
              <w:right w:val="single" w:sz="8" w:space="0" w:color="auto"/>
            </w:tcBorders>
            <w:shd w:val="clear" w:color="auto" w:fill="auto"/>
            <w:vAlign w:val="center"/>
            <w:hideMark/>
          </w:tcPr>
          <w:p w14:paraId="0639E6C3" w14:textId="77777777" w:rsidR="00C143E6" w:rsidRDefault="00C143E6">
            <w:pPr>
              <w:jc w:val="right"/>
              <w:rPr>
                <w:rFonts w:ascii="Calibri" w:hAnsi="Calibri" w:cs="Calibri"/>
                <w:sz w:val="16"/>
                <w:szCs w:val="16"/>
              </w:rPr>
            </w:pPr>
            <w:r>
              <w:rPr>
                <w:rFonts w:ascii="Calibri" w:hAnsi="Calibri" w:cs="Calibri"/>
                <w:sz w:val="16"/>
                <w:szCs w:val="16"/>
              </w:rPr>
              <w:t>19 472,20</w:t>
            </w:r>
          </w:p>
        </w:tc>
      </w:tr>
      <w:tr w:rsidR="00C143E6" w14:paraId="4F97E3A3"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710F0B08" w14:textId="77777777" w:rsidR="00C143E6" w:rsidRDefault="00C143E6">
            <w:pPr>
              <w:jc w:val="center"/>
              <w:rPr>
                <w:rFonts w:ascii="Calibri" w:hAnsi="Calibri" w:cs="Calibri"/>
                <w:sz w:val="16"/>
                <w:szCs w:val="16"/>
              </w:rPr>
            </w:pPr>
            <w:r>
              <w:rPr>
                <w:rFonts w:ascii="Calibri" w:hAnsi="Calibri" w:cs="Calibri"/>
                <w:sz w:val="16"/>
                <w:szCs w:val="16"/>
              </w:rPr>
              <w:t>31</w:t>
            </w:r>
          </w:p>
        </w:tc>
        <w:tc>
          <w:tcPr>
            <w:tcW w:w="3103" w:type="dxa"/>
            <w:tcBorders>
              <w:top w:val="nil"/>
              <w:left w:val="nil"/>
              <w:bottom w:val="single" w:sz="8" w:space="0" w:color="auto"/>
              <w:right w:val="single" w:sz="8" w:space="0" w:color="auto"/>
            </w:tcBorders>
            <w:shd w:val="clear" w:color="auto" w:fill="auto"/>
            <w:vAlign w:val="center"/>
            <w:hideMark/>
          </w:tcPr>
          <w:p w14:paraId="692725D1"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1DE2C321" w14:textId="77777777" w:rsidR="00C143E6" w:rsidRDefault="00C143E6">
            <w:pPr>
              <w:rPr>
                <w:rFonts w:ascii="Calibri" w:hAnsi="Calibri" w:cs="Calibri"/>
                <w:color w:val="000000"/>
                <w:sz w:val="16"/>
                <w:szCs w:val="16"/>
              </w:rPr>
            </w:pPr>
            <w:r>
              <w:rPr>
                <w:rFonts w:ascii="Calibri" w:hAnsi="Calibri" w:cs="Calibri"/>
                <w:color w:val="000000"/>
                <w:sz w:val="16"/>
                <w:szCs w:val="16"/>
              </w:rPr>
              <w:t>Korekta - transport i zagospodarowanie odpadów PSZOK Leszno</w:t>
            </w:r>
          </w:p>
        </w:tc>
        <w:tc>
          <w:tcPr>
            <w:tcW w:w="1696" w:type="dxa"/>
            <w:tcBorders>
              <w:top w:val="nil"/>
              <w:left w:val="nil"/>
              <w:bottom w:val="single" w:sz="8" w:space="0" w:color="auto"/>
              <w:right w:val="single" w:sz="8" w:space="0" w:color="auto"/>
            </w:tcBorders>
            <w:shd w:val="clear" w:color="auto" w:fill="auto"/>
            <w:vAlign w:val="center"/>
            <w:hideMark/>
          </w:tcPr>
          <w:p w14:paraId="1F649AAA"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K2024/01/05/0002</w:t>
            </w:r>
          </w:p>
        </w:tc>
        <w:tc>
          <w:tcPr>
            <w:tcW w:w="1020" w:type="dxa"/>
            <w:tcBorders>
              <w:top w:val="nil"/>
              <w:left w:val="nil"/>
              <w:bottom w:val="single" w:sz="8" w:space="0" w:color="auto"/>
              <w:right w:val="single" w:sz="8" w:space="0" w:color="auto"/>
            </w:tcBorders>
            <w:shd w:val="clear" w:color="auto" w:fill="auto"/>
            <w:vAlign w:val="center"/>
            <w:hideMark/>
          </w:tcPr>
          <w:p w14:paraId="718E1EC8" w14:textId="77777777" w:rsidR="00C143E6" w:rsidRDefault="00C143E6">
            <w:pPr>
              <w:jc w:val="right"/>
              <w:rPr>
                <w:rFonts w:ascii="Calibri" w:hAnsi="Calibri" w:cs="Calibri"/>
                <w:sz w:val="16"/>
                <w:szCs w:val="16"/>
              </w:rPr>
            </w:pPr>
            <w:r>
              <w:rPr>
                <w:rFonts w:ascii="Calibri" w:hAnsi="Calibri" w:cs="Calibri"/>
                <w:sz w:val="16"/>
                <w:szCs w:val="16"/>
              </w:rPr>
              <w:t>01.02.2024</w:t>
            </w:r>
          </w:p>
        </w:tc>
        <w:tc>
          <w:tcPr>
            <w:tcW w:w="1017" w:type="dxa"/>
            <w:tcBorders>
              <w:top w:val="nil"/>
              <w:left w:val="nil"/>
              <w:bottom w:val="single" w:sz="8" w:space="0" w:color="auto"/>
              <w:right w:val="single" w:sz="8" w:space="0" w:color="auto"/>
            </w:tcBorders>
            <w:shd w:val="clear" w:color="auto" w:fill="auto"/>
            <w:vAlign w:val="center"/>
            <w:hideMark/>
          </w:tcPr>
          <w:p w14:paraId="743FD33E" w14:textId="77777777" w:rsidR="00C143E6" w:rsidRDefault="00C143E6">
            <w:pPr>
              <w:jc w:val="right"/>
              <w:rPr>
                <w:rFonts w:ascii="Calibri" w:hAnsi="Calibri" w:cs="Calibri"/>
                <w:sz w:val="16"/>
                <w:szCs w:val="16"/>
              </w:rPr>
            </w:pPr>
            <w:r>
              <w:rPr>
                <w:rFonts w:ascii="Calibri" w:hAnsi="Calibri" w:cs="Calibri"/>
                <w:sz w:val="16"/>
                <w:szCs w:val="16"/>
              </w:rPr>
              <w:t>1 462,45</w:t>
            </w:r>
          </w:p>
        </w:tc>
      </w:tr>
      <w:tr w:rsidR="00C143E6" w14:paraId="060226B6"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104D6A2" w14:textId="77777777" w:rsidR="00C143E6" w:rsidRDefault="00C143E6">
            <w:pPr>
              <w:jc w:val="center"/>
              <w:rPr>
                <w:rFonts w:ascii="Calibri" w:hAnsi="Calibri" w:cs="Calibri"/>
                <w:sz w:val="16"/>
                <w:szCs w:val="16"/>
              </w:rPr>
            </w:pPr>
            <w:r>
              <w:rPr>
                <w:rFonts w:ascii="Calibri" w:hAnsi="Calibri" w:cs="Calibri"/>
                <w:sz w:val="16"/>
                <w:szCs w:val="16"/>
              </w:rPr>
              <w:t>32</w:t>
            </w:r>
          </w:p>
        </w:tc>
        <w:tc>
          <w:tcPr>
            <w:tcW w:w="3103" w:type="dxa"/>
            <w:tcBorders>
              <w:top w:val="nil"/>
              <w:left w:val="nil"/>
              <w:bottom w:val="single" w:sz="8" w:space="0" w:color="auto"/>
              <w:right w:val="single" w:sz="8" w:space="0" w:color="auto"/>
            </w:tcBorders>
            <w:shd w:val="clear" w:color="auto" w:fill="auto"/>
            <w:vAlign w:val="center"/>
            <w:hideMark/>
          </w:tcPr>
          <w:p w14:paraId="01AAC658"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0F87C802" w14:textId="77777777" w:rsidR="00C143E6" w:rsidRDefault="00C143E6">
            <w:pPr>
              <w:rPr>
                <w:rFonts w:ascii="Calibri" w:hAnsi="Calibri" w:cs="Calibri"/>
                <w:color w:val="000000"/>
                <w:sz w:val="16"/>
                <w:szCs w:val="16"/>
              </w:rPr>
            </w:pPr>
            <w:r>
              <w:rPr>
                <w:rFonts w:ascii="Calibri" w:hAnsi="Calibri" w:cs="Calibri"/>
                <w:color w:val="000000"/>
                <w:sz w:val="16"/>
                <w:szCs w:val="16"/>
              </w:rPr>
              <w:t>Korekta - transport i zagospodarowanie odpadów PSZOK Śmigiel</w:t>
            </w:r>
          </w:p>
        </w:tc>
        <w:tc>
          <w:tcPr>
            <w:tcW w:w="1696" w:type="dxa"/>
            <w:tcBorders>
              <w:top w:val="nil"/>
              <w:left w:val="nil"/>
              <w:bottom w:val="single" w:sz="8" w:space="0" w:color="auto"/>
              <w:right w:val="single" w:sz="8" w:space="0" w:color="auto"/>
            </w:tcBorders>
            <w:shd w:val="clear" w:color="auto" w:fill="auto"/>
            <w:vAlign w:val="center"/>
            <w:hideMark/>
          </w:tcPr>
          <w:p w14:paraId="6710A462"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K2024/01/0580002</w:t>
            </w:r>
          </w:p>
        </w:tc>
        <w:tc>
          <w:tcPr>
            <w:tcW w:w="1020" w:type="dxa"/>
            <w:tcBorders>
              <w:top w:val="nil"/>
              <w:left w:val="nil"/>
              <w:bottom w:val="single" w:sz="8" w:space="0" w:color="auto"/>
              <w:right w:val="single" w:sz="8" w:space="0" w:color="auto"/>
            </w:tcBorders>
            <w:shd w:val="clear" w:color="auto" w:fill="auto"/>
            <w:vAlign w:val="center"/>
            <w:hideMark/>
          </w:tcPr>
          <w:p w14:paraId="047F222A" w14:textId="77777777" w:rsidR="00C143E6" w:rsidRDefault="00C143E6">
            <w:pPr>
              <w:jc w:val="right"/>
              <w:rPr>
                <w:rFonts w:ascii="Calibri" w:hAnsi="Calibri" w:cs="Calibri"/>
                <w:sz w:val="16"/>
                <w:szCs w:val="16"/>
              </w:rPr>
            </w:pPr>
            <w:r>
              <w:rPr>
                <w:rFonts w:ascii="Calibri" w:hAnsi="Calibri" w:cs="Calibri"/>
                <w:sz w:val="16"/>
                <w:szCs w:val="16"/>
              </w:rPr>
              <w:t>04.02.2024</w:t>
            </w:r>
          </w:p>
        </w:tc>
        <w:tc>
          <w:tcPr>
            <w:tcW w:w="1017" w:type="dxa"/>
            <w:tcBorders>
              <w:top w:val="nil"/>
              <w:left w:val="nil"/>
              <w:bottom w:val="single" w:sz="8" w:space="0" w:color="auto"/>
              <w:right w:val="single" w:sz="8" w:space="0" w:color="auto"/>
            </w:tcBorders>
            <w:shd w:val="clear" w:color="auto" w:fill="auto"/>
            <w:vAlign w:val="center"/>
            <w:hideMark/>
          </w:tcPr>
          <w:p w14:paraId="1C4E6194" w14:textId="77777777" w:rsidR="00C143E6" w:rsidRDefault="00C143E6">
            <w:pPr>
              <w:jc w:val="right"/>
              <w:rPr>
                <w:rFonts w:ascii="Calibri" w:hAnsi="Calibri" w:cs="Calibri"/>
                <w:sz w:val="16"/>
                <w:szCs w:val="16"/>
              </w:rPr>
            </w:pPr>
            <w:r>
              <w:rPr>
                <w:rFonts w:ascii="Calibri" w:hAnsi="Calibri" w:cs="Calibri"/>
                <w:sz w:val="16"/>
                <w:szCs w:val="16"/>
              </w:rPr>
              <w:t>-10 130,55</w:t>
            </w:r>
          </w:p>
        </w:tc>
      </w:tr>
      <w:tr w:rsidR="00C143E6" w14:paraId="2E5D1ECE" w14:textId="77777777" w:rsidTr="00C143E6">
        <w:trPr>
          <w:trHeight w:val="624"/>
        </w:trPr>
        <w:tc>
          <w:tcPr>
            <w:tcW w:w="341" w:type="dxa"/>
            <w:tcBorders>
              <w:top w:val="nil"/>
              <w:left w:val="single" w:sz="8" w:space="0" w:color="auto"/>
              <w:bottom w:val="single" w:sz="8" w:space="0" w:color="auto"/>
              <w:right w:val="single" w:sz="8" w:space="0" w:color="auto"/>
            </w:tcBorders>
            <w:shd w:val="clear" w:color="000000" w:fill="FFFFFF"/>
            <w:vAlign w:val="center"/>
            <w:hideMark/>
          </w:tcPr>
          <w:p w14:paraId="1B93D396" w14:textId="77777777" w:rsidR="00C143E6" w:rsidRDefault="00C143E6">
            <w:pPr>
              <w:jc w:val="center"/>
              <w:rPr>
                <w:rFonts w:ascii="Calibri" w:hAnsi="Calibri" w:cs="Calibri"/>
                <w:sz w:val="16"/>
                <w:szCs w:val="16"/>
              </w:rPr>
            </w:pPr>
            <w:r>
              <w:rPr>
                <w:rFonts w:ascii="Calibri" w:hAnsi="Calibri" w:cs="Calibri"/>
                <w:sz w:val="16"/>
                <w:szCs w:val="16"/>
              </w:rPr>
              <w:t>33</w:t>
            </w:r>
          </w:p>
        </w:tc>
        <w:tc>
          <w:tcPr>
            <w:tcW w:w="3103" w:type="dxa"/>
            <w:tcBorders>
              <w:top w:val="nil"/>
              <w:left w:val="nil"/>
              <w:bottom w:val="single" w:sz="8" w:space="0" w:color="auto"/>
              <w:right w:val="single" w:sz="8" w:space="0" w:color="auto"/>
            </w:tcBorders>
            <w:shd w:val="clear" w:color="auto" w:fill="auto"/>
            <w:vAlign w:val="center"/>
            <w:hideMark/>
          </w:tcPr>
          <w:p w14:paraId="1128CF34"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1903" w:type="dxa"/>
            <w:tcBorders>
              <w:top w:val="nil"/>
              <w:left w:val="nil"/>
              <w:bottom w:val="single" w:sz="8" w:space="0" w:color="auto"/>
              <w:right w:val="single" w:sz="8" w:space="0" w:color="auto"/>
            </w:tcBorders>
            <w:shd w:val="clear" w:color="auto" w:fill="auto"/>
            <w:vAlign w:val="center"/>
            <w:hideMark/>
          </w:tcPr>
          <w:p w14:paraId="65A1A9B9"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Miejska Górka, transport i zagospodarowanie</w:t>
            </w:r>
          </w:p>
        </w:tc>
        <w:tc>
          <w:tcPr>
            <w:tcW w:w="1696" w:type="dxa"/>
            <w:tcBorders>
              <w:top w:val="nil"/>
              <w:left w:val="nil"/>
              <w:bottom w:val="single" w:sz="8" w:space="0" w:color="auto"/>
              <w:right w:val="single" w:sz="8" w:space="0" w:color="auto"/>
            </w:tcBorders>
            <w:shd w:val="clear" w:color="auto" w:fill="auto"/>
            <w:vAlign w:val="center"/>
            <w:hideMark/>
          </w:tcPr>
          <w:p w14:paraId="05F90204"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K2024/02/05/001</w:t>
            </w:r>
          </w:p>
        </w:tc>
        <w:tc>
          <w:tcPr>
            <w:tcW w:w="1020" w:type="dxa"/>
            <w:tcBorders>
              <w:top w:val="nil"/>
              <w:left w:val="nil"/>
              <w:bottom w:val="single" w:sz="8" w:space="0" w:color="auto"/>
              <w:right w:val="single" w:sz="8" w:space="0" w:color="auto"/>
            </w:tcBorders>
            <w:shd w:val="clear" w:color="auto" w:fill="auto"/>
            <w:vAlign w:val="center"/>
            <w:hideMark/>
          </w:tcPr>
          <w:p w14:paraId="3CCF04D5"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07.03.2024</w:t>
            </w:r>
          </w:p>
        </w:tc>
        <w:tc>
          <w:tcPr>
            <w:tcW w:w="1017" w:type="dxa"/>
            <w:tcBorders>
              <w:top w:val="nil"/>
              <w:left w:val="nil"/>
              <w:bottom w:val="single" w:sz="8" w:space="0" w:color="auto"/>
              <w:right w:val="single" w:sz="8" w:space="0" w:color="auto"/>
            </w:tcBorders>
            <w:shd w:val="clear" w:color="auto" w:fill="auto"/>
            <w:vAlign w:val="center"/>
            <w:hideMark/>
          </w:tcPr>
          <w:p w14:paraId="6CF92DC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1 772,07</w:t>
            </w:r>
          </w:p>
        </w:tc>
      </w:tr>
      <w:tr w:rsidR="00C143E6" w14:paraId="5A62B9EE" w14:textId="77777777" w:rsidTr="00C143E6">
        <w:trPr>
          <w:trHeight w:val="300"/>
        </w:trPr>
        <w:tc>
          <w:tcPr>
            <w:tcW w:w="341" w:type="dxa"/>
            <w:tcBorders>
              <w:top w:val="nil"/>
              <w:left w:val="single" w:sz="8" w:space="0" w:color="auto"/>
              <w:bottom w:val="single" w:sz="8" w:space="0" w:color="auto"/>
              <w:right w:val="single" w:sz="8" w:space="0" w:color="auto"/>
            </w:tcBorders>
            <w:shd w:val="clear" w:color="000000" w:fill="00CC00"/>
            <w:vAlign w:val="center"/>
            <w:hideMark/>
          </w:tcPr>
          <w:p w14:paraId="457388A5" w14:textId="77777777" w:rsidR="00C143E6" w:rsidRDefault="00C143E6">
            <w:pPr>
              <w:jc w:val="center"/>
              <w:rPr>
                <w:rFonts w:ascii="Calibri" w:hAnsi="Calibri" w:cs="Calibri"/>
                <w:b/>
                <w:bCs/>
                <w:sz w:val="16"/>
                <w:szCs w:val="16"/>
              </w:rPr>
            </w:pPr>
            <w:r>
              <w:rPr>
                <w:rFonts w:ascii="Calibri" w:hAnsi="Calibri" w:cs="Calibri"/>
                <w:b/>
                <w:bCs/>
                <w:sz w:val="16"/>
                <w:szCs w:val="16"/>
              </w:rPr>
              <w:t> </w:t>
            </w:r>
          </w:p>
        </w:tc>
        <w:tc>
          <w:tcPr>
            <w:tcW w:w="3103" w:type="dxa"/>
            <w:tcBorders>
              <w:top w:val="nil"/>
              <w:left w:val="nil"/>
              <w:bottom w:val="single" w:sz="8" w:space="0" w:color="auto"/>
              <w:right w:val="single" w:sz="8" w:space="0" w:color="auto"/>
            </w:tcBorders>
            <w:shd w:val="clear" w:color="000000" w:fill="00CC00"/>
            <w:vAlign w:val="center"/>
            <w:hideMark/>
          </w:tcPr>
          <w:p w14:paraId="7C4E0A8A" w14:textId="77777777" w:rsidR="00C143E6" w:rsidRDefault="00C143E6">
            <w:pPr>
              <w:rPr>
                <w:rFonts w:ascii="Calibri" w:hAnsi="Calibri" w:cs="Calibri"/>
                <w:b/>
                <w:bCs/>
                <w:sz w:val="16"/>
                <w:szCs w:val="16"/>
              </w:rPr>
            </w:pPr>
            <w:r>
              <w:rPr>
                <w:rFonts w:ascii="Calibri" w:hAnsi="Calibri" w:cs="Calibri"/>
                <w:b/>
                <w:bCs/>
                <w:sz w:val="16"/>
                <w:szCs w:val="16"/>
              </w:rPr>
              <w:t>Razem</w:t>
            </w:r>
          </w:p>
        </w:tc>
        <w:tc>
          <w:tcPr>
            <w:tcW w:w="1903" w:type="dxa"/>
            <w:tcBorders>
              <w:top w:val="nil"/>
              <w:left w:val="nil"/>
              <w:bottom w:val="single" w:sz="8" w:space="0" w:color="auto"/>
              <w:right w:val="single" w:sz="8" w:space="0" w:color="auto"/>
            </w:tcBorders>
            <w:shd w:val="clear" w:color="000000" w:fill="00CC00"/>
            <w:vAlign w:val="center"/>
            <w:hideMark/>
          </w:tcPr>
          <w:p w14:paraId="58F73FDA" w14:textId="77777777" w:rsidR="00C143E6" w:rsidRDefault="00C143E6">
            <w:pPr>
              <w:rPr>
                <w:rFonts w:ascii="Calibri" w:hAnsi="Calibri" w:cs="Calibri"/>
                <w:b/>
                <w:bCs/>
                <w:sz w:val="16"/>
                <w:szCs w:val="16"/>
              </w:rPr>
            </w:pPr>
            <w:r>
              <w:rPr>
                <w:rFonts w:ascii="Calibri" w:hAnsi="Calibri" w:cs="Calibri"/>
                <w:b/>
                <w:bCs/>
                <w:sz w:val="16"/>
                <w:szCs w:val="16"/>
              </w:rPr>
              <w:t> </w:t>
            </w:r>
          </w:p>
        </w:tc>
        <w:tc>
          <w:tcPr>
            <w:tcW w:w="1696" w:type="dxa"/>
            <w:tcBorders>
              <w:top w:val="nil"/>
              <w:left w:val="nil"/>
              <w:bottom w:val="single" w:sz="8" w:space="0" w:color="auto"/>
              <w:right w:val="single" w:sz="8" w:space="0" w:color="auto"/>
            </w:tcBorders>
            <w:shd w:val="clear" w:color="000000" w:fill="00CC00"/>
            <w:vAlign w:val="center"/>
            <w:hideMark/>
          </w:tcPr>
          <w:p w14:paraId="20596171" w14:textId="77777777" w:rsidR="00C143E6" w:rsidRDefault="00C143E6">
            <w:pPr>
              <w:jc w:val="center"/>
              <w:rPr>
                <w:rFonts w:ascii="Calibri" w:hAnsi="Calibri" w:cs="Calibri"/>
                <w:b/>
                <w:bCs/>
                <w:sz w:val="16"/>
                <w:szCs w:val="16"/>
              </w:rPr>
            </w:pPr>
            <w:r>
              <w:rPr>
                <w:rFonts w:ascii="Calibri" w:hAnsi="Calibri" w:cs="Calibri"/>
                <w:b/>
                <w:bCs/>
                <w:sz w:val="16"/>
                <w:szCs w:val="16"/>
              </w:rPr>
              <w:t> </w:t>
            </w:r>
          </w:p>
        </w:tc>
        <w:tc>
          <w:tcPr>
            <w:tcW w:w="1020" w:type="dxa"/>
            <w:tcBorders>
              <w:top w:val="nil"/>
              <w:left w:val="nil"/>
              <w:bottom w:val="single" w:sz="8" w:space="0" w:color="auto"/>
              <w:right w:val="single" w:sz="8" w:space="0" w:color="auto"/>
            </w:tcBorders>
            <w:shd w:val="clear" w:color="000000" w:fill="00CC00"/>
            <w:vAlign w:val="center"/>
            <w:hideMark/>
          </w:tcPr>
          <w:p w14:paraId="1FFBFE53" w14:textId="77777777" w:rsidR="00C143E6" w:rsidRDefault="00C143E6">
            <w:pPr>
              <w:jc w:val="right"/>
              <w:rPr>
                <w:rFonts w:ascii="Calibri" w:hAnsi="Calibri" w:cs="Calibri"/>
                <w:b/>
                <w:bCs/>
                <w:sz w:val="16"/>
                <w:szCs w:val="16"/>
              </w:rPr>
            </w:pPr>
            <w:r>
              <w:rPr>
                <w:rFonts w:ascii="Calibri" w:hAnsi="Calibri" w:cs="Calibri"/>
                <w:b/>
                <w:bCs/>
                <w:sz w:val="16"/>
                <w:szCs w:val="16"/>
              </w:rPr>
              <w:t> </w:t>
            </w:r>
          </w:p>
        </w:tc>
        <w:tc>
          <w:tcPr>
            <w:tcW w:w="1017" w:type="dxa"/>
            <w:tcBorders>
              <w:top w:val="nil"/>
              <w:left w:val="nil"/>
              <w:bottom w:val="single" w:sz="8" w:space="0" w:color="auto"/>
              <w:right w:val="single" w:sz="8" w:space="0" w:color="auto"/>
            </w:tcBorders>
            <w:shd w:val="clear" w:color="000000" w:fill="00CC00"/>
            <w:vAlign w:val="center"/>
            <w:hideMark/>
          </w:tcPr>
          <w:p w14:paraId="21587A90" w14:textId="77777777" w:rsidR="00C143E6" w:rsidRDefault="00C143E6">
            <w:pPr>
              <w:jc w:val="right"/>
              <w:rPr>
                <w:rFonts w:ascii="Calibri" w:hAnsi="Calibri" w:cs="Calibri"/>
                <w:b/>
                <w:bCs/>
                <w:sz w:val="16"/>
                <w:szCs w:val="16"/>
              </w:rPr>
            </w:pPr>
            <w:r>
              <w:rPr>
                <w:rFonts w:ascii="Calibri" w:hAnsi="Calibri" w:cs="Calibri"/>
                <w:b/>
                <w:bCs/>
                <w:sz w:val="16"/>
                <w:szCs w:val="16"/>
              </w:rPr>
              <w:t>6 553 828,99</w:t>
            </w:r>
          </w:p>
        </w:tc>
      </w:tr>
    </w:tbl>
    <w:p w14:paraId="441EBAF1" w14:textId="1D842C40" w:rsidR="00086C50" w:rsidRDefault="00086C50" w:rsidP="00086C50">
      <w:pPr>
        <w:spacing w:after="200" w:line="276" w:lineRule="auto"/>
        <w:contextualSpacing/>
        <w:rPr>
          <w:rFonts w:asciiTheme="minorHAnsi" w:eastAsiaTheme="minorHAnsi" w:hAnsiTheme="minorHAnsi" w:cstheme="minorBidi"/>
          <w:b/>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13EB51B9" w14:textId="77777777" w:rsidTr="007E66CA">
        <w:trPr>
          <w:trHeight w:val="288"/>
        </w:trPr>
        <w:tc>
          <w:tcPr>
            <w:tcW w:w="1417" w:type="dxa"/>
            <w:tcBorders>
              <w:top w:val="nil"/>
              <w:left w:val="nil"/>
              <w:bottom w:val="nil"/>
              <w:right w:val="nil"/>
            </w:tcBorders>
            <w:shd w:val="clear" w:color="000000" w:fill="008000"/>
            <w:vAlign w:val="center"/>
            <w:hideMark/>
          </w:tcPr>
          <w:p w14:paraId="693B9632"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2DFDF4CD"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02A520E3" w14:textId="77777777" w:rsidR="008757DA" w:rsidRPr="00E103FE" w:rsidRDefault="008757DA" w:rsidP="007E66CA">
            <w:pPr>
              <w:jc w:val="both"/>
              <w:rPr>
                <w:rFonts w:ascii="Calibri" w:hAnsi="Calibri" w:cs="Calibri"/>
                <w:b/>
                <w:bCs/>
                <w:color w:val="000000"/>
                <w:sz w:val="20"/>
                <w:szCs w:val="20"/>
              </w:rPr>
            </w:pPr>
          </w:p>
        </w:tc>
      </w:tr>
      <w:tr w:rsidR="008757DA" w:rsidRPr="00E103FE" w14:paraId="3AC43A42" w14:textId="77777777" w:rsidTr="007E66CA">
        <w:trPr>
          <w:trHeight w:val="288"/>
        </w:trPr>
        <w:tc>
          <w:tcPr>
            <w:tcW w:w="1417" w:type="dxa"/>
            <w:tcBorders>
              <w:top w:val="nil"/>
              <w:left w:val="nil"/>
              <w:bottom w:val="nil"/>
              <w:right w:val="nil"/>
            </w:tcBorders>
            <w:shd w:val="clear" w:color="000000" w:fill="00CC00"/>
            <w:vAlign w:val="center"/>
            <w:hideMark/>
          </w:tcPr>
          <w:p w14:paraId="45AAF4F6"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4A84482D"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4FD1B2C6" w14:textId="77777777" w:rsidR="008757DA" w:rsidRPr="00E103FE" w:rsidRDefault="008757DA" w:rsidP="007E66CA">
            <w:pPr>
              <w:jc w:val="both"/>
              <w:rPr>
                <w:rFonts w:ascii="Calibri" w:hAnsi="Calibri" w:cs="Calibri"/>
                <w:b/>
                <w:bCs/>
                <w:color w:val="000000"/>
                <w:sz w:val="20"/>
                <w:szCs w:val="20"/>
              </w:rPr>
            </w:pPr>
          </w:p>
        </w:tc>
      </w:tr>
      <w:tr w:rsidR="008757DA" w:rsidRPr="00E103FE" w14:paraId="7CCD5930" w14:textId="77777777" w:rsidTr="007E66CA">
        <w:trPr>
          <w:trHeight w:val="333"/>
        </w:trPr>
        <w:tc>
          <w:tcPr>
            <w:tcW w:w="1417" w:type="dxa"/>
            <w:tcBorders>
              <w:top w:val="nil"/>
              <w:left w:val="nil"/>
              <w:bottom w:val="nil"/>
              <w:right w:val="nil"/>
            </w:tcBorders>
            <w:shd w:val="clear" w:color="000000" w:fill="66FF33"/>
            <w:vAlign w:val="center"/>
            <w:hideMark/>
          </w:tcPr>
          <w:p w14:paraId="14FBD823" w14:textId="7FC49132"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9203FA">
              <w:rPr>
                <w:rFonts w:ascii="Calibri" w:hAnsi="Calibri" w:cs="Calibri"/>
                <w:b/>
                <w:bCs/>
                <w:color w:val="000000"/>
                <w:sz w:val="20"/>
                <w:szCs w:val="20"/>
              </w:rPr>
              <w:t>4360</w:t>
            </w:r>
          </w:p>
        </w:tc>
        <w:tc>
          <w:tcPr>
            <w:tcW w:w="4820" w:type="dxa"/>
            <w:tcBorders>
              <w:top w:val="nil"/>
              <w:left w:val="nil"/>
              <w:bottom w:val="nil"/>
              <w:right w:val="nil"/>
            </w:tcBorders>
            <w:shd w:val="clear" w:color="000000" w:fill="66FF33"/>
            <w:vAlign w:val="center"/>
            <w:hideMark/>
          </w:tcPr>
          <w:p w14:paraId="1C9F683F" w14:textId="273083A4" w:rsidR="008757DA" w:rsidRPr="00E103FE" w:rsidRDefault="009203FA"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Opłaty z tytułu zakupu usług telekomunikacyjnych</w:t>
            </w:r>
          </w:p>
        </w:tc>
        <w:tc>
          <w:tcPr>
            <w:tcW w:w="1559" w:type="dxa"/>
            <w:tcBorders>
              <w:top w:val="nil"/>
              <w:left w:val="nil"/>
              <w:bottom w:val="nil"/>
              <w:right w:val="nil"/>
            </w:tcBorders>
            <w:shd w:val="clear" w:color="000000" w:fill="66FF33"/>
            <w:vAlign w:val="center"/>
            <w:hideMark/>
          </w:tcPr>
          <w:p w14:paraId="2A6EEED6" w14:textId="2D1E5EC0" w:rsidR="008757DA" w:rsidRPr="00E103FE" w:rsidRDefault="00A951B2" w:rsidP="007E66CA">
            <w:pPr>
              <w:jc w:val="right"/>
              <w:rPr>
                <w:rFonts w:ascii="Calibri" w:hAnsi="Calibri" w:cs="Calibri"/>
                <w:b/>
                <w:bCs/>
                <w:color w:val="000000"/>
                <w:sz w:val="20"/>
                <w:szCs w:val="20"/>
              </w:rPr>
            </w:pPr>
            <w:r>
              <w:rPr>
                <w:rFonts w:ascii="Calibri" w:hAnsi="Calibri" w:cs="Calibri"/>
                <w:b/>
                <w:bCs/>
                <w:color w:val="000000"/>
                <w:sz w:val="20"/>
                <w:szCs w:val="20"/>
              </w:rPr>
              <w:t>15</w:t>
            </w:r>
            <w:r w:rsidR="002E31F8">
              <w:rPr>
                <w:rFonts w:ascii="Calibri" w:hAnsi="Calibri" w:cs="Calibri"/>
                <w:b/>
                <w:bCs/>
                <w:color w:val="000000"/>
                <w:sz w:val="20"/>
                <w:szCs w:val="20"/>
              </w:rPr>
              <w:t> 366,08</w:t>
            </w:r>
            <w:r w:rsidR="008757DA" w:rsidRPr="00E103FE">
              <w:rPr>
                <w:rFonts w:ascii="Calibri" w:hAnsi="Calibri" w:cs="Calibri"/>
                <w:b/>
                <w:bCs/>
                <w:color w:val="000000"/>
                <w:sz w:val="20"/>
                <w:szCs w:val="20"/>
              </w:rPr>
              <w:t xml:space="preserve"> zł</w:t>
            </w:r>
          </w:p>
        </w:tc>
      </w:tr>
    </w:tbl>
    <w:p w14:paraId="692F41D9" w14:textId="10EFA538" w:rsidR="00703D9E" w:rsidRDefault="003558B5" w:rsidP="002E31F8">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Calibri" w:eastAsiaTheme="minorHAnsi" w:hAnsi="Calibri"/>
          <w:color w:val="000000"/>
          <w:sz w:val="22"/>
          <w:szCs w:val="22"/>
          <w:lang w:eastAsia="en-US"/>
        </w:rPr>
        <w:t xml:space="preserve">Powyższy paragraf obejmuje opłaty z tytułu zakupu usług telekomunikacyjnych świadczonych w stacjonarnej i ruchomej sieci telefonicznej oraz opłaty z tytułu korzystania z </w:t>
      </w:r>
      <w:proofErr w:type="spellStart"/>
      <w:r w:rsidRPr="00D47CBF">
        <w:rPr>
          <w:rFonts w:ascii="Calibri" w:eastAsiaTheme="minorHAnsi" w:hAnsi="Calibri"/>
          <w:color w:val="000000"/>
          <w:sz w:val="22"/>
          <w:szCs w:val="22"/>
          <w:lang w:eastAsia="en-US"/>
        </w:rPr>
        <w:t>internetu</w:t>
      </w:r>
      <w:proofErr w:type="spellEnd"/>
      <w:r w:rsidRPr="00D47CBF">
        <w:rPr>
          <w:rFonts w:ascii="Calibri" w:eastAsiaTheme="minorHAnsi" w:hAnsi="Calibri"/>
          <w:color w:val="000000"/>
          <w:sz w:val="22"/>
          <w:szCs w:val="22"/>
          <w:lang w:eastAsia="en-US"/>
        </w:rPr>
        <w:t xml:space="preserve">. </w:t>
      </w:r>
      <w:r w:rsidRPr="00D47CBF">
        <w:rPr>
          <w:rFonts w:asciiTheme="minorHAnsi" w:eastAsiaTheme="minorHAnsi" w:hAnsiTheme="minorHAnsi"/>
          <w:color w:val="000000"/>
          <w:sz w:val="22"/>
          <w:szCs w:val="22"/>
          <w:lang w:eastAsia="en-US"/>
        </w:rPr>
        <w:t>Na dzień 3</w:t>
      </w:r>
      <w:r w:rsidR="00743930">
        <w:rPr>
          <w:rFonts w:asciiTheme="minorHAnsi" w:eastAsiaTheme="minorHAnsi" w:hAnsiTheme="minorHAnsi"/>
          <w:color w:val="000000"/>
          <w:sz w:val="22"/>
          <w:szCs w:val="22"/>
          <w:lang w:eastAsia="en-US"/>
        </w:rPr>
        <w:t xml:space="preserve">1 grudnia </w:t>
      </w:r>
      <w:r w:rsidR="00F74608">
        <w:rPr>
          <w:rFonts w:asciiTheme="minorHAnsi" w:eastAsiaTheme="minorHAnsi" w:hAnsiTheme="minorHAnsi"/>
          <w:color w:val="000000"/>
          <w:sz w:val="22"/>
          <w:szCs w:val="22"/>
          <w:lang w:eastAsia="en-US"/>
        </w:rPr>
        <w:t>2023</w:t>
      </w:r>
      <w:r w:rsidRPr="00D47CBF">
        <w:rPr>
          <w:rFonts w:asciiTheme="minorHAnsi" w:eastAsiaTheme="minorHAnsi" w:hAnsiTheme="minorHAnsi"/>
          <w:color w:val="000000"/>
          <w:sz w:val="22"/>
          <w:szCs w:val="22"/>
          <w:lang w:eastAsia="en-US"/>
        </w:rPr>
        <w:t xml:space="preserve"> r. wydatki paragrafu 4360 zostały zrealizowane na poziomie </w:t>
      </w:r>
      <w:r w:rsidR="002E31F8">
        <w:rPr>
          <w:rFonts w:asciiTheme="minorHAnsi" w:eastAsiaTheme="minorHAnsi" w:hAnsiTheme="minorHAnsi"/>
          <w:color w:val="000000"/>
          <w:sz w:val="22"/>
          <w:szCs w:val="22"/>
          <w:lang w:eastAsia="en-US"/>
        </w:rPr>
        <w:t>76,83</w:t>
      </w:r>
      <w:r w:rsidRPr="00D47CBF">
        <w:rPr>
          <w:rFonts w:asciiTheme="minorHAnsi" w:eastAsiaTheme="minorHAnsi" w:hAnsiTheme="minorHAnsi"/>
          <w:color w:val="000000"/>
          <w:sz w:val="22"/>
          <w:szCs w:val="22"/>
          <w:lang w:eastAsia="en-US"/>
        </w:rPr>
        <w:t xml:space="preserve">% w stosunku do planu finansowego. Niski wskaźnik wykonania wynika z faktu zawarcia korzystniejszych niż planowano na </w:t>
      </w:r>
      <w:r w:rsidRPr="00BE7F0F">
        <w:rPr>
          <w:rFonts w:asciiTheme="minorHAnsi" w:eastAsiaTheme="minorHAnsi" w:hAnsiTheme="minorHAnsi"/>
          <w:color w:val="000000"/>
          <w:sz w:val="22"/>
          <w:szCs w:val="22"/>
          <w:lang w:eastAsia="en-US"/>
        </w:rPr>
        <w:t xml:space="preserve">początku roku umów z operatorami sieci telekomunikacyjnych. </w:t>
      </w:r>
      <w:r w:rsidR="00743930" w:rsidRPr="00BE7F0F">
        <w:rPr>
          <w:rFonts w:asciiTheme="minorHAnsi" w:eastAsiaTheme="minorHAnsi" w:hAnsiTheme="minorHAnsi" w:cstheme="minorBidi"/>
          <w:sz w:val="22"/>
          <w:szCs w:val="22"/>
          <w:lang w:eastAsia="en-US"/>
        </w:rPr>
        <w:t xml:space="preserve">Zobowiązania na koniec grudnia </w:t>
      </w:r>
      <w:r w:rsidR="00F74608">
        <w:rPr>
          <w:rFonts w:asciiTheme="minorHAnsi" w:eastAsiaTheme="minorHAnsi" w:hAnsiTheme="minorHAnsi" w:cstheme="minorBidi"/>
          <w:sz w:val="22"/>
          <w:szCs w:val="22"/>
          <w:lang w:eastAsia="en-US"/>
        </w:rPr>
        <w:t>2023</w:t>
      </w:r>
      <w:r w:rsidR="00743930" w:rsidRPr="00BE7F0F">
        <w:rPr>
          <w:rFonts w:asciiTheme="minorHAnsi" w:eastAsiaTheme="minorHAnsi" w:hAnsiTheme="minorHAnsi" w:cstheme="minorBidi"/>
          <w:sz w:val="22"/>
          <w:szCs w:val="22"/>
          <w:lang w:eastAsia="en-US"/>
        </w:rPr>
        <w:t xml:space="preserve"> r. </w:t>
      </w:r>
      <w:r w:rsidR="004A5AEE">
        <w:rPr>
          <w:rFonts w:asciiTheme="minorHAnsi" w:eastAsiaTheme="minorHAnsi" w:hAnsiTheme="minorHAnsi" w:cstheme="minorBidi"/>
          <w:sz w:val="22"/>
          <w:szCs w:val="22"/>
          <w:lang w:eastAsia="en-US"/>
        </w:rPr>
        <w:t>nie wystąpiły.</w:t>
      </w:r>
    </w:p>
    <w:p w14:paraId="66983933" w14:textId="77777777" w:rsidR="002E31F8" w:rsidRPr="00D47CBF" w:rsidRDefault="002E31F8" w:rsidP="002E31F8">
      <w:pPr>
        <w:spacing w:after="200" w:line="276" w:lineRule="auto"/>
        <w:ind w:firstLine="708"/>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3EFDDCF7" w14:textId="77777777" w:rsidTr="00703D9E">
        <w:trPr>
          <w:trHeight w:val="288"/>
        </w:trPr>
        <w:tc>
          <w:tcPr>
            <w:tcW w:w="1417" w:type="dxa"/>
            <w:tcBorders>
              <w:top w:val="nil"/>
              <w:left w:val="nil"/>
              <w:bottom w:val="nil"/>
              <w:right w:val="nil"/>
            </w:tcBorders>
            <w:shd w:val="clear" w:color="000000" w:fill="008000"/>
            <w:vAlign w:val="center"/>
            <w:hideMark/>
          </w:tcPr>
          <w:p w14:paraId="549CF1E5"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23F8D0D5"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1B7051C6" w14:textId="77777777" w:rsidR="008757DA" w:rsidRPr="00E103FE" w:rsidRDefault="008757DA" w:rsidP="007E66CA">
            <w:pPr>
              <w:jc w:val="both"/>
              <w:rPr>
                <w:rFonts w:ascii="Calibri" w:hAnsi="Calibri" w:cs="Calibri"/>
                <w:b/>
                <w:bCs/>
                <w:color w:val="000000"/>
                <w:sz w:val="20"/>
                <w:szCs w:val="20"/>
              </w:rPr>
            </w:pPr>
          </w:p>
        </w:tc>
      </w:tr>
      <w:tr w:rsidR="008757DA" w:rsidRPr="00E103FE" w14:paraId="649FF426" w14:textId="77777777" w:rsidTr="00703D9E">
        <w:trPr>
          <w:trHeight w:val="288"/>
        </w:trPr>
        <w:tc>
          <w:tcPr>
            <w:tcW w:w="1417" w:type="dxa"/>
            <w:tcBorders>
              <w:top w:val="nil"/>
              <w:left w:val="nil"/>
              <w:bottom w:val="nil"/>
              <w:right w:val="nil"/>
            </w:tcBorders>
            <w:shd w:val="clear" w:color="000000" w:fill="00CC00"/>
            <w:vAlign w:val="center"/>
            <w:hideMark/>
          </w:tcPr>
          <w:p w14:paraId="2C12C6E0"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67643C5D"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0B6CB672" w14:textId="77777777" w:rsidR="008757DA" w:rsidRPr="00E103FE" w:rsidRDefault="008757DA" w:rsidP="007E66CA">
            <w:pPr>
              <w:jc w:val="both"/>
              <w:rPr>
                <w:rFonts w:ascii="Calibri" w:hAnsi="Calibri" w:cs="Calibri"/>
                <w:b/>
                <w:bCs/>
                <w:color w:val="000000"/>
                <w:sz w:val="20"/>
                <w:szCs w:val="20"/>
              </w:rPr>
            </w:pPr>
          </w:p>
        </w:tc>
      </w:tr>
      <w:tr w:rsidR="008757DA" w:rsidRPr="00E103FE" w14:paraId="607A7326" w14:textId="77777777" w:rsidTr="00703D9E">
        <w:trPr>
          <w:trHeight w:val="333"/>
        </w:trPr>
        <w:tc>
          <w:tcPr>
            <w:tcW w:w="1417" w:type="dxa"/>
            <w:tcBorders>
              <w:top w:val="nil"/>
              <w:left w:val="nil"/>
              <w:bottom w:val="nil"/>
              <w:right w:val="nil"/>
            </w:tcBorders>
            <w:shd w:val="clear" w:color="000000" w:fill="66FF33"/>
            <w:vAlign w:val="center"/>
            <w:hideMark/>
          </w:tcPr>
          <w:p w14:paraId="6766539B" w14:textId="42F09270"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703D9E">
              <w:rPr>
                <w:rFonts w:ascii="Calibri" w:hAnsi="Calibri" w:cs="Calibri"/>
                <w:b/>
                <w:bCs/>
                <w:color w:val="000000"/>
                <w:sz w:val="20"/>
                <w:szCs w:val="20"/>
              </w:rPr>
              <w:t>4400</w:t>
            </w:r>
          </w:p>
        </w:tc>
        <w:tc>
          <w:tcPr>
            <w:tcW w:w="4820" w:type="dxa"/>
            <w:tcBorders>
              <w:top w:val="nil"/>
              <w:left w:val="nil"/>
              <w:bottom w:val="nil"/>
              <w:right w:val="nil"/>
            </w:tcBorders>
            <w:shd w:val="clear" w:color="000000" w:fill="66FF33"/>
            <w:vAlign w:val="center"/>
            <w:hideMark/>
          </w:tcPr>
          <w:p w14:paraId="5BA26089" w14:textId="6DA0DEB7" w:rsidR="008757DA" w:rsidRPr="00E103FE" w:rsidRDefault="00703D9E"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Opłaty za administrowanie i czynsze za budynki, lokale i pomieszczenia garażowe</w:t>
            </w:r>
          </w:p>
        </w:tc>
        <w:tc>
          <w:tcPr>
            <w:tcW w:w="1559" w:type="dxa"/>
            <w:tcBorders>
              <w:top w:val="nil"/>
              <w:left w:val="nil"/>
              <w:bottom w:val="nil"/>
              <w:right w:val="nil"/>
            </w:tcBorders>
            <w:shd w:val="clear" w:color="000000" w:fill="66FF33"/>
            <w:vAlign w:val="center"/>
            <w:hideMark/>
          </w:tcPr>
          <w:p w14:paraId="7F5E51F0" w14:textId="19F9CE8A" w:rsidR="008757DA" w:rsidRPr="00E103FE" w:rsidRDefault="002E31F8" w:rsidP="007E66CA">
            <w:pPr>
              <w:jc w:val="right"/>
              <w:rPr>
                <w:rFonts w:ascii="Calibri" w:hAnsi="Calibri" w:cs="Calibri"/>
                <w:b/>
                <w:bCs/>
                <w:color w:val="000000"/>
                <w:sz w:val="20"/>
                <w:szCs w:val="20"/>
              </w:rPr>
            </w:pPr>
            <w:r>
              <w:rPr>
                <w:rFonts w:ascii="Calibri" w:hAnsi="Calibri" w:cs="Calibri"/>
                <w:b/>
                <w:bCs/>
                <w:color w:val="000000"/>
                <w:sz w:val="20"/>
                <w:szCs w:val="20"/>
              </w:rPr>
              <w:t>327 879,58</w:t>
            </w:r>
            <w:r w:rsidR="008757DA" w:rsidRPr="00E103FE">
              <w:rPr>
                <w:rFonts w:ascii="Calibri" w:hAnsi="Calibri" w:cs="Calibri"/>
                <w:b/>
                <w:bCs/>
                <w:color w:val="000000"/>
                <w:sz w:val="20"/>
                <w:szCs w:val="20"/>
              </w:rPr>
              <w:t xml:space="preserve"> zł</w:t>
            </w:r>
          </w:p>
        </w:tc>
      </w:tr>
    </w:tbl>
    <w:p w14:paraId="57788C7C" w14:textId="040D6B4D" w:rsidR="003558B5" w:rsidRPr="00D47CBF"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Opłaty za </w:t>
      </w:r>
      <w:r w:rsidR="007A3E1D">
        <w:rPr>
          <w:rFonts w:asciiTheme="minorHAnsi" w:eastAsiaTheme="minorHAnsi" w:hAnsiTheme="minorHAnsi" w:cstheme="minorBidi"/>
          <w:sz w:val="22"/>
          <w:szCs w:val="22"/>
          <w:lang w:eastAsia="en-US"/>
        </w:rPr>
        <w:t>wynajem</w:t>
      </w:r>
      <w:r w:rsidRPr="00D47CBF">
        <w:rPr>
          <w:rFonts w:asciiTheme="minorHAnsi" w:eastAsiaTheme="minorHAnsi" w:hAnsiTheme="minorHAnsi" w:cstheme="minorBidi"/>
          <w:sz w:val="22"/>
          <w:szCs w:val="22"/>
          <w:lang w:eastAsia="en-US"/>
        </w:rPr>
        <w:t xml:space="preserve"> lokalu użytkowego Komunalnego Związku Gmin Regionu Leszczyńskiego zreali</w:t>
      </w:r>
      <w:r w:rsidR="00743930">
        <w:rPr>
          <w:rFonts w:asciiTheme="minorHAnsi" w:eastAsiaTheme="minorHAnsi" w:hAnsiTheme="minorHAnsi" w:cstheme="minorBidi"/>
          <w:sz w:val="22"/>
          <w:szCs w:val="22"/>
          <w:lang w:eastAsia="en-US"/>
        </w:rPr>
        <w:t xml:space="preserve">zowane zostały na poziomie </w:t>
      </w:r>
      <w:r w:rsidR="002E31F8">
        <w:rPr>
          <w:rFonts w:asciiTheme="minorHAnsi" w:eastAsiaTheme="minorHAnsi" w:hAnsiTheme="minorHAnsi" w:cstheme="minorBidi"/>
          <w:sz w:val="22"/>
          <w:szCs w:val="22"/>
          <w:lang w:eastAsia="en-US"/>
        </w:rPr>
        <w:t>96,44</w:t>
      </w:r>
      <w:r w:rsidRPr="00D47CBF">
        <w:rPr>
          <w:rFonts w:asciiTheme="minorHAnsi" w:eastAsiaTheme="minorHAnsi" w:hAnsiTheme="minorHAnsi" w:cstheme="minorBidi"/>
          <w:sz w:val="22"/>
          <w:szCs w:val="22"/>
          <w:lang w:eastAsia="en-US"/>
        </w:rPr>
        <w:t xml:space="preserve"> % w stosunku do planu finansowego. Powyższy paragraf ob</w:t>
      </w:r>
      <w:r w:rsidR="00517580">
        <w:rPr>
          <w:rFonts w:asciiTheme="minorHAnsi" w:eastAsiaTheme="minorHAnsi" w:hAnsiTheme="minorHAnsi" w:cstheme="minorBidi"/>
          <w:sz w:val="22"/>
          <w:szCs w:val="22"/>
          <w:lang w:eastAsia="en-US"/>
        </w:rPr>
        <w:t>ejmował m.in.</w:t>
      </w:r>
      <w:r w:rsidRPr="00D47CBF">
        <w:rPr>
          <w:rFonts w:asciiTheme="minorHAnsi" w:eastAsiaTheme="minorHAnsi" w:hAnsiTheme="minorHAnsi" w:cstheme="minorBidi"/>
          <w:sz w:val="22"/>
          <w:szCs w:val="22"/>
          <w:lang w:eastAsia="en-US"/>
        </w:rPr>
        <w:t xml:space="preserve"> wydatki związane z wynajmem lokalu użytkowego na prowadzenie działalności Komunalnego Związku Gmin Regionu Leszczyńskiego przy ul. 17 Stycznia 90. Zobowiązania na dzień </w:t>
      </w:r>
      <w:r w:rsidR="00743930">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nie wystąpiły.</w:t>
      </w:r>
    </w:p>
    <w:p w14:paraId="71117867" w14:textId="77777777" w:rsidR="008757DA" w:rsidRDefault="003558B5" w:rsidP="003558B5">
      <w:pPr>
        <w:spacing w:after="200" w:line="276" w:lineRule="auto"/>
        <w:ind w:left="720"/>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0AC28864" w14:textId="77777777" w:rsidTr="007E66CA">
        <w:trPr>
          <w:trHeight w:val="288"/>
        </w:trPr>
        <w:tc>
          <w:tcPr>
            <w:tcW w:w="1417" w:type="dxa"/>
            <w:tcBorders>
              <w:top w:val="nil"/>
              <w:left w:val="nil"/>
              <w:bottom w:val="nil"/>
              <w:right w:val="nil"/>
            </w:tcBorders>
            <w:shd w:val="clear" w:color="000000" w:fill="008000"/>
            <w:vAlign w:val="center"/>
            <w:hideMark/>
          </w:tcPr>
          <w:p w14:paraId="4644F1BE"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5DFAD645"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AFB0382" w14:textId="77777777" w:rsidR="008757DA" w:rsidRPr="00E103FE" w:rsidRDefault="008757DA" w:rsidP="007E66CA">
            <w:pPr>
              <w:jc w:val="both"/>
              <w:rPr>
                <w:rFonts w:ascii="Calibri" w:hAnsi="Calibri" w:cs="Calibri"/>
                <w:b/>
                <w:bCs/>
                <w:color w:val="000000"/>
                <w:sz w:val="20"/>
                <w:szCs w:val="20"/>
              </w:rPr>
            </w:pPr>
          </w:p>
        </w:tc>
      </w:tr>
      <w:tr w:rsidR="008757DA" w:rsidRPr="00E103FE" w14:paraId="11F3B143" w14:textId="77777777" w:rsidTr="007E66CA">
        <w:trPr>
          <w:trHeight w:val="288"/>
        </w:trPr>
        <w:tc>
          <w:tcPr>
            <w:tcW w:w="1417" w:type="dxa"/>
            <w:tcBorders>
              <w:top w:val="nil"/>
              <w:left w:val="nil"/>
              <w:bottom w:val="nil"/>
              <w:right w:val="nil"/>
            </w:tcBorders>
            <w:shd w:val="clear" w:color="000000" w:fill="00CC00"/>
            <w:vAlign w:val="center"/>
            <w:hideMark/>
          </w:tcPr>
          <w:p w14:paraId="63F72909"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lastRenderedPageBreak/>
              <w:t>Rozdział 90002</w:t>
            </w:r>
          </w:p>
        </w:tc>
        <w:tc>
          <w:tcPr>
            <w:tcW w:w="4820" w:type="dxa"/>
            <w:tcBorders>
              <w:top w:val="nil"/>
              <w:left w:val="nil"/>
              <w:bottom w:val="nil"/>
              <w:right w:val="nil"/>
            </w:tcBorders>
            <w:shd w:val="clear" w:color="000000" w:fill="00CC00"/>
            <w:vAlign w:val="center"/>
            <w:hideMark/>
          </w:tcPr>
          <w:p w14:paraId="1BEE2DC4"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1B5E7679" w14:textId="77777777" w:rsidR="008757DA" w:rsidRPr="00E103FE" w:rsidRDefault="008757DA" w:rsidP="007E66CA">
            <w:pPr>
              <w:jc w:val="both"/>
              <w:rPr>
                <w:rFonts w:ascii="Calibri" w:hAnsi="Calibri" w:cs="Calibri"/>
                <w:b/>
                <w:bCs/>
                <w:color w:val="000000"/>
                <w:sz w:val="20"/>
                <w:szCs w:val="20"/>
              </w:rPr>
            </w:pPr>
          </w:p>
        </w:tc>
      </w:tr>
      <w:tr w:rsidR="008757DA" w:rsidRPr="00E103FE" w14:paraId="22A30F9F" w14:textId="77777777" w:rsidTr="007E66CA">
        <w:trPr>
          <w:trHeight w:val="333"/>
        </w:trPr>
        <w:tc>
          <w:tcPr>
            <w:tcW w:w="1417" w:type="dxa"/>
            <w:tcBorders>
              <w:top w:val="nil"/>
              <w:left w:val="nil"/>
              <w:bottom w:val="nil"/>
              <w:right w:val="nil"/>
            </w:tcBorders>
            <w:shd w:val="clear" w:color="000000" w:fill="66FF33"/>
            <w:vAlign w:val="center"/>
            <w:hideMark/>
          </w:tcPr>
          <w:p w14:paraId="4CE41EBF" w14:textId="5130EA6A"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090B9E">
              <w:rPr>
                <w:rFonts w:ascii="Calibri" w:hAnsi="Calibri" w:cs="Calibri"/>
                <w:b/>
                <w:bCs/>
                <w:color w:val="000000"/>
                <w:sz w:val="20"/>
                <w:szCs w:val="20"/>
              </w:rPr>
              <w:t>4410</w:t>
            </w:r>
          </w:p>
        </w:tc>
        <w:tc>
          <w:tcPr>
            <w:tcW w:w="4820" w:type="dxa"/>
            <w:tcBorders>
              <w:top w:val="nil"/>
              <w:left w:val="nil"/>
              <w:bottom w:val="nil"/>
              <w:right w:val="nil"/>
            </w:tcBorders>
            <w:shd w:val="clear" w:color="000000" w:fill="66FF33"/>
            <w:vAlign w:val="center"/>
            <w:hideMark/>
          </w:tcPr>
          <w:p w14:paraId="667C6332" w14:textId="15E2B955" w:rsidR="008757DA" w:rsidRPr="00E103FE" w:rsidRDefault="00090B9E" w:rsidP="007E66CA">
            <w:pPr>
              <w:jc w:val="both"/>
              <w:rPr>
                <w:rFonts w:ascii="Calibri" w:hAnsi="Calibri" w:cs="Calibri"/>
                <w:b/>
                <w:bCs/>
                <w:color w:val="000000"/>
                <w:sz w:val="20"/>
                <w:szCs w:val="20"/>
              </w:rPr>
            </w:pPr>
            <w:r>
              <w:rPr>
                <w:rFonts w:ascii="Calibri" w:hAnsi="Calibri" w:cs="Calibri"/>
                <w:b/>
                <w:bCs/>
                <w:color w:val="000000"/>
                <w:sz w:val="20"/>
                <w:szCs w:val="20"/>
              </w:rPr>
              <w:t>Podróże służbowe krajowe</w:t>
            </w:r>
          </w:p>
        </w:tc>
        <w:tc>
          <w:tcPr>
            <w:tcW w:w="1559" w:type="dxa"/>
            <w:tcBorders>
              <w:top w:val="nil"/>
              <w:left w:val="nil"/>
              <w:bottom w:val="nil"/>
              <w:right w:val="nil"/>
            </w:tcBorders>
            <w:shd w:val="clear" w:color="000000" w:fill="66FF33"/>
            <w:vAlign w:val="center"/>
            <w:hideMark/>
          </w:tcPr>
          <w:p w14:paraId="4CF65EE3" w14:textId="4329F105" w:rsidR="008757DA" w:rsidRPr="00E103FE" w:rsidRDefault="002E31F8" w:rsidP="007E66CA">
            <w:pPr>
              <w:jc w:val="right"/>
              <w:rPr>
                <w:rFonts w:ascii="Calibri" w:hAnsi="Calibri" w:cs="Calibri"/>
                <w:b/>
                <w:bCs/>
                <w:color w:val="000000"/>
                <w:sz w:val="20"/>
                <w:szCs w:val="20"/>
              </w:rPr>
            </w:pPr>
            <w:r>
              <w:rPr>
                <w:rFonts w:ascii="Calibri" w:hAnsi="Calibri" w:cs="Calibri"/>
                <w:b/>
                <w:bCs/>
                <w:color w:val="000000"/>
                <w:sz w:val="20"/>
                <w:szCs w:val="20"/>
              </w:rPr>
              <w:t>29 929,04</w:t>
            </w:r>
            <w:r w:rsidR="008757DA" w:rsidRPr="00E103FE">
              <w:rPr>
                <w:rFonts w:ascii="Calibri" w:hAnsi="Calibri" w:cs="Calibri"/>
                <w:b/>
                <w:bCs/>
                <w:color w:val="000000"/>
                <w:sz w:val="20"/>
                <w:szCs w:val="20"/>
              </w:rPr>
              <w:t xml:space="preserve"> zł</w:t>
            </w:r>
          </w:p>
        </w:tc>
      </w:tr>
    </w:tbl>
    <w:p w14:paraId="7727CBAD" w14:textId="7219FEF6" w:rsidR="003558B5" w:rsidRPr="00E12764"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A438DD">
        <w:rPr>
          <w:rFonts w:asciiTheme="minorHAnsi" w:eastAsiaTheme="minorHAnsi" w:hAnsiTheme="minorHAnsi" w:cstheme="minorBidi"/>
          <w:sz w:val="22"/>
          <w:szCs w:val="22"/>
          <w:lang w:eastAsia="en-US"/>
        </w:rPr>
        <w:t xml:space="preserve">Na dzień </w:t>
      </w:r>
      <w:r w:rsidR="00743930" w:rsidRPr="00A438DD">
        <w:rPr>
          <w:rFonts w:asciiTheme="minorHAnsi" w:eastAsiaTheme="minorHAnsi" w:hAnsiTheme="minorHAnsi" w:cstheme="minorBidi"/>
          <w:sz w:val="22"/>
          <w:szCs w:val="22"/>
          <w:lang w:eastAsia="en-US"/>
        </w:rPr>
        <w:t xml:space="preserve">31 grudnia </w:t>
      </w:r>
      <w:r w:rsidR="00F74608">
        <w:rPr>
          <w:rFonts w:asciiTheme="minorHAnsi" w:eastAsiaTheme="minorHAnsi" w:hAnsiTheme="minorHAnsi" w:cstheme="minorBidi"/>
          <w:sz w:val="22"/>
          <w:szCs w:val="22"/>
          <w:lang w:eastAsia="en-US"/>
        </w:rPr>
        <w:t>2023</w:t>
      </w:r>
      <w:r w:rsidRPr="00A438DD">
        <w:rPr>
          <w:rFonts w:asciiTheme="minorHAnsi" w:eastAsiaTheme="minorHAnsi" w:hAnsiTheme="minorHAnsi" w:cstheme="minorBidi"/>
          <w:sz w:val="22"/>
          <w:szCs w:val="22"/>
          <w:lang w:eastAsia="en-US"/>
        </w:rPr>
        <w:t xml:space="preserve"> r. </w:t>
      </w:r>
      <w:r w:rsidRPr="00E12764">
        <w:rPr>
          <w:rFonts w:asciiTheme="minorHAnsi" w:eastAsiaTheme="minorHAnsi" w:hAnsiTheme="minorHAnsi" w:cstheme="minorBidi"/>
          <w:sz w:val="22"/>
          <w:szCs w:val="22"/>
          <w:lang w:eastAsia="en-US"/>
        </w:rPr>
        <w:t xml:space="preserve">obowiązywało </w:t>
      </w:r>
      <w:r w:rsidR="00E12764" w:rsidRPr="00E12764">
        <w:rPr>
          <w:rFonts w:asciiTheme="minorHAnsi" w:eastAsiaTheme="minorHAnsi" w:hAnsiTheme="minorHAnsi" w:cstheme="minorBidi"/>
          <w:sz w:val="22"/>
          <w:szCs w:val="22"/>
          <w:lang w:eastAsia="en-US"/>
        </w:rPr>
        <w:t>9</w:t>
      </w:r>
      <w:r w:rsidRPr="00E12764">
        <w:rPr>
          <w:rFonts w:asciiTheme="minorHAnsi" w:eastAsiaTheme="minorHAnsi" w:hAnsiTheme="minorHAnsi" w:cstheme="minorBidi"/>
          <w:sz w:val="22"/>
          <w:szCs w:val="22"/>
          <w:lang w:eastAsia="en-US"/>
        </w:rPr>
        <w:t xml:space="preserve"> umów z pracownikami</w:t>
      </w:r>
      <w:r w:rsidRPr="00A438DD">
        <w:rPr>
          <w:rFonts w:asciiTheme="minorHAnsi" w:eastAsiaTheme="minorHAnsi" w:hAnsiTheme="minorHAnsi" w:cstheme="minorBidi"/>
          <w:sz w:val="22"/>
          <w:szCs w:val="22"/>
          <w:lang w:eastAsia="en-US"/>
        </w:rPr>
        <w:t xml:space="preserve"> Związku Międzygminnego dotyczących ryczałtu na jazdy lokalne. Ponadto do powyższych wydatków zaliczono również koszty rozliczane na podstawie delegacji służbowych pracowników KZGRL. Wydatki związane z podróżami </w:t>
      </w:r>
      <w:r w:rsidRPr="00E12764">
        <w:rPr>
          <w:rFonts w:asciiTheme="minorHAnsi" w:eastAsiaTheme="minorHAnsi" w:hAnsiTheme="minorHAnsi" w:cstheme="minorBidi"/>
          <w:sz w:val="22"/>
          <w:szCs w:val="22"/>
          <w:lang w:eastAsia="en-US"/>
        </w:rPr>
        <w:t xml:space="preserve">służbowymi pracowników w okresie od stycznia do </w:t>
      </w:r>
      <w:r w:rsidR="00743930" w:rsidRPr="00E12764">
        <w:rPr>
          <w:rFonts w:asciiTheme="minorHAnsi" w:eastAsiaTheme="minorHAnsi" w:hAnsiTheme="minorHAnsi" w:cstheme="minorBidi"/>
          <w:sz w:val="22"/>
          <w:szCs w:val="22"/>
          <w:lang w:eastAsia="en-US"/>
        </w:rPr>
        <w:t>grudnia</w:t>
      </w:r>
      <w:r w:rsidRPr="00E12764">
        <w:rPr>
          <w:rFonts w:asciiTheme="minorHAnsi" w:eastAsiaTheme="minorHAnsi" w:hAnsiTheme="minorHAnsi" w:cstheme="minorBidi"/>
          <w:sz w:val="22"/>
          <w:szCs w:val="22"/>
          <w:lang w:eastAsia="en-US"/>
        </w:rPr>
        <w:t xml:space="preserve"> </w:t>
      </w:r>
      <w:r w:rsidR="00F74608" w:rsidRPr="00E12764">
        <w:rPr>
          <w:rFonts w:asciiTheme="minorHAnsi" w:eastAsiaTheme="minorHAnsi" w:hAnsiTheme="minorHAnsi" w:cstheme="minorBidi"/>
          <w:sz w:val="22"/>
          <w:szCs w:val="22"/>
          <w:lang w:eastAsia="en-US"/>
        </w:rPr>
        <w:t>2023</w:t>
      </w:r>
      <w:r w:rsidRPr="00E12764">
        <w:rPr>
          <w:rFonts w:asciiTheme="minorHAnsi" w:eastAsiaTheme="minorHAnsi" w:hAnsiTheme="minorHAnsi" w:cstheme="minorBidi"/>
          <w:sz w:val="22"/>
          <w:szCs w:val="22"/>
          <w:lang w:eastAsia="en-US"/>
        </w:rPr>
        <w:t xml:space="preserve"> r., kształtowały się następująco:</w:t>
      </w:r>
    </w:p>
    <w:p w14:paraId="4CBD91AD" w14:textId="3996563D" w:rsidR="003558B5" w:rsidRPr="00E12764"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E12764">
        <w:rPr>
          <w:rFonts w:asciiTheme="minorHAnsi" w:eastAsiaTheme="minorHAnsi" w:hAnsiTheme="minorHAnsi" w:cstheme="minorBidi"/>
          <w:sz w:val="22"/>
          <w:szCs w:val="22"/>
          <w:lang w:eastAsia="en-US"/>
        </w:rPr>
        <w:t>-</w:t>
      </w:r>
      <w:r w:rsidR="00743930" w:rsidRPr="00E12764">
        <w:rPr>
          <w:rFonts w:asciiTheme="minorHAnsi" w:eastAsiaTheme="minorHAnsi" w:hAnsiTheme="minorHAnsi" w:cstheme="minorBidi"/>
          <w:sz w:val="22"/>
          <w:szCs w:val="22"/>
          <w:lang w:eastAsia="en-US"/>
        </w:rPr>
        <w:t xml:space="preserve"> ryczałty za dojazdy –  </w:t>
      </w:r>
      <w:r w:rsidR="00E12764" w:rsidRPr="00E12764">
        <w:rPr>
          <w:rFonts w:asciiTheme="minorHAnsi" w:eastAsiaTheme="minorHAnsi" w:hAnsiTheme="minorHAnsi" w:cstheme="minorBidi"/>
          <w:sz w:val="22"/>
          <w:szCs w:val="22"/>
          <w:lang w:eastAsia="en-US"/>
        </w:rPr>
        <w:t>15.018,49</w:t>
      </w:r>
      <w:r w:rsidRPr="00E12764">
        <w:rPr>
          <w:rFonts w:asciiTheme="minorHAnsi" w:eastAsiaTheme="minorHAnsi" w:hAnsiTheme="minorHAnsi" w:cstheme="minorBidi"/>
          <w:sz w:val="22"/>
          <w:szCs w:val="22"/>
          <w:lang w:eastAsia="en-US"/>
        </w:rPr>
        <w:t xml:space="preserve"> zł</w:t>
      </w:r>
    </w:p>
    <w:p w14:paraId="1F8A6DFF" w14:textId="11E9783E" w:rsidR="003558B5" w:rsidRPr="00D47CBF" w:rsidRDefault="00743930"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E12764">
        <w:rPr>
          <w:rFonts w:asciiTheme="minorHAnsi" w:eastAsiaTheme="minorHAnsi" w:hAnsiTheme="minorHAnsi" w:cstheme="minorBidi"/>
          <w:sz w:val="22"/>
          <w:szCs w:val="22"/>
          <w:lang w:eastAsia="en-US"/>
        </w:rPr>
        <w:t xml:space="preserve">- delegacje jednorazowe – </w:t>
      </w:r>
      <w:r w:rsidR="00E12764" w:rsidRPr="00E12764">
        <w:rPr>
          <w:rFonts w:asciiTheme="minorHAnsi" w:eastAsiaTheme="minorHAnsi" w:hAnsiTheme="minorHAnsi" w:cstheme="minorBidi"/>
          <w:sz w:val="22"/>
          <w:szCs w:val="22"/>
          <w:lang w:eastAsia="en-US"/>
        </w:rPr>
        <w:t>14.910,55</w:t>
      </w:r>
      <w:r w:rsidR="003558B5" w:rsidRPr="00E12764">
        <w:rPr>
          <w:rFonts w:asciiTheme="minorHAnsi" w:eastAsiaTheme="minorHAnsi" w:hAnsiTheme="minorHAnsi" w:cstheme="minorBidi"/>
          <w:sz w:val="22"/>
          <w:szCs w:val="22"/>
          <w:lang w:eastAsia="en-US"/>
        </w:rPr>
        <w:t xml:space="preserve"> zł</w:t>
      </w:r>
    </w:p>
    <w:p w14:paraId="1CAA8271" w14:textId="140EE3C2" w:rsidR="003558B5" w:rsidRDefault="003558B5" w:rsidP="00B915D5">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Wykonanie w stosunku do planu kształtowało się na poziomie </w:t>
      </w:r>
      <w:r w:rsidR="002E31F8">
        <w:rPr>
          <w:rFonts w:asciiTheme="minorHAnsi" w:eastAsiaTheme="minorHAnsi" w:hAnsiTheme="minorHAnsi" w:cstheme="minorBidi"/>
          <w:sz w:val="22"/>
          <w:szCs w:val="22"/>
          <w:lang w:eastAsia="en-US"/>
        </w:rPr>
        <w:t>74,82</w:t>
      </w:r>
      <w:r w:rsidR="004F0CA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t>
      </w:r>
      <w:bookmarkStart w:id="14" w:name="OLE_LINK4"/>
      <w:r w:rsidRPr="00D47CBF">
        <w:rPr>
          <w:rFonts w:asciiTheme="minorHAnsi" w:eastAsiaTheme="minorHAnsi" w:hAnsiTheme="minorHAnsi" w:cstheme="minorBidi"/>
          <w:sz w:val="22"/>
          <w:szCs w:val="22"/>
          <w:lang w:eastAsia="en-US"/>
        </w:rPr>
        <w:t>Zobowiązania na dzień 3</w:t>
      </w:r>
      <w:r w:rsidR="00810C91">
        <w:rPr>
          <w:rFonts w:asciiTheme="minorHAnsi" w:eastAsiaTheme="minorHAnsi" w:hAnsiTheme="minorHAnsi" w:cstheme="minorBidi"/>
          <w:sz w:val="22"/>
          <w:szCs w:val="22"/>
          <w:lang w:eastAsia="en-US"/>
        </w:rPr>
        <w:t>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w:t>
      </w:r>
      <w:r w:rsidR="0084370B">
        <w:rPr>
          <w:rFonts w:asciiTheme="minorHAnsi" w:eastAsiaTheme="minorHAnsi" w:hAnsiTheme="minorHAnsi" w:cstheme="minorBidi"/>
          <w:sz w:val="22"/>
          <w:szCs w:val="22"/>
          <w:lang w:eastAsia="en-US"/>
        </w:rPr>
        <w:t xml:space="preserve"> wystąpiły</w:t>
      </w:r>
      <w:r w:rsidR="002E31F8">
        <w:rPr>
          <w:rFonts w:asciiTheme="minorHAnsi" w:eastAsiaTheme="minorHAnsi" w:hAnsiTheme="minorHAnsi" w:cstheme="minorBidi"/>
          <w:sz w:val="22"/>
          <w:szCs w:val="22"/>
          <w:lang w:eastAsia="en-US"/>
        </w:rPr>
        <w:t xml:space="preserve"> w kwocie </w:t>
      </w:r>
      <w:r w:rsidR="001C6360">
        <w:rPr>
          <w:rFonts w:asciiTheme="minorHAnsi" w:eastAsiaTheme="minorHAnsi" w:hAnsiTheme="minorHAnsi" w:cstheme="minorBidi"/>
          <w:sz w:val="22"/>
          <w:szCs w:val="22"/>
          <w:lang w:eastAsia="en-US"/>
        </w:rPr>
        <w:t>1.150,57 zł (w tym wymagalne 0,00 zł, niewymagalne 1.150,57 zł).</w:t>
      </w:r>
      <w:r w:rsidR="0084370B">
        <w:rPr>
          <w:rFonts w:asciiTheme="minorHAnsi" w:eastAsiaTheme="minorHAnsi" w:hAnsiTheme="minorHAnsi" w:cstheme="minorBidi"/>
          <w:sz w:val="22"/>
          <w:szCs w:val="22"/>
          <w:lang w:eastAsia="en-US"/>
        </w:rPr>
        <w:t xml:space="preserve"> </w:t>
      </w:r>
      <w:bookmarkEnd w:id="14"/>
    </w:p>
    <w:p w14:paraId="49A5FDD9" w14:textId="77777777" w:rsidR="009A2CAC" w:rsidRDefault="009A2CAC" w:rsidP="00B915D5">
      <w:pPr>
        <w:spacing w:after="200" w:line="276" w:lineRule="auto"/>
        <w:contextualSpacing/>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2C78E285" w14:textId="77777777" w:rsidTr="007E66CA">
        <w:trPr>
          <w:trHeight w:val="288"/>
        </w:trPr>
        <w:tc>
          <w:tcPr>
            <w:tcW w:w="1417" w:type="dxa"/>
            <w:tcBorders>
              <w:top w:val="nil"/>
              <w:left w:val="nil"/>
              <w:bottom w:val="nil"/>
              <w:right w:val="nil"/>
            </w:tcBorders>
            <w:shd w:val="clear" w:color="000000" w:fill="008000"/>
            <w:vAlign w:val="center"/>
            <w:hideMark/>
          </w:tcPr>
          <w:p w14:paraId="6AE29931"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121BD507"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50C83A7E" w14:textId="77777777" w:rsidR="008757DA" w:rsidRPr="00E103FE" w:rsidRDefault="008757DA" w:rsidP="007E66CA">
            <w:pPr>
              <w:jc w:val="both"/>
              <w:rPr>
                <w:rFonts w:ascii="Calibri" w:hAnsi="Calibri" w:cs="Calibri"/>
                <w:b/>
                <w:bCs/>
                <w:color w:val="000000"/>
                <w:sz w:val="20"/>
                <w:szCs w:val="20"/>
              </w:rPr>
            </w:pPr>
          </w:p>
        </w:tc>
      </w:tr>
      <w:tr w:rsidR="008757DA" w:rsidRPr="00E103FE" w14:paraId="7D190ED2" w14:textId="77777777" w:rsidTr="007E66CA">
        <w:trPr>
          <w:trHeight w:val="288"/>
        </w:trPr>
        <w:tc>
          <w:tcPr>
            <w:tcW w:w="1417" w:type="dxa"/>
            <w:tcBorders>
              <w:top w:val="nil"/>
              <w:left w:val="nil"/>
              <w:bottom w:val="nil"/>
              <w:right w:val="nil"/>
            </w:tcBorders>
            <w:shd w:val="clear" w:color="000000" w:fill="00CC00"/>
            <w:vAlign w:val="center"/>
            <w:hideMark/>
          </w:tcPr>
          <w:p w14:paraId="3496CDA0"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185B4DA4"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01BE503E" w14:textId="77777777" w:rsidR="008757DA" w:rsidRPr="00E103FE" w:rsidRDefault="008757DA" w:rsidP="007E66CA">
            <w:pPr>
              <w:jc w:val="both"/>
              <w:rPr>
                <w:rFonts w:ascii="Calibri" w:hAnsi="Calibri" w:cs="Calibri"/>
                <w:b/>
                <w:bCs/>
                <w:color w:val="000000"/>
                <w:sz w:val="20"/>
                <w:szCs w:val="20"/>
              </w:rPr>
            </w:pPr>
          </w:p>
        </w:tc>
      </w:tr>
      <w:tr w:rsidR="008757DA" w:rsidRPr="00E103FE" w14:paraId="1DC4FA31" w14:textId="77777777" w:rsidTr="007E66CA">
        <w:trPr>
          <w:trHeight w:val="333"/>
        </w:trPr>
        <w:tc>
          <w:tcPr>
            <w:tcW w:w="1417" w:type="dxa"/>
            <w:tcBorders>
              <w:top w:val="nil"/>
              <w:left w:val="nil"/>
              <w:bottom w:val="nil"/>
              <w:right w:val="nil"/>
            </w:tcBorders>
            <w:shd w:val="clear" w:color="000000" w:fill="66FF33"/>
            <w:vAlign w:val="center"/>
            <w:hideMark/>
          </w:tcPr>
          <w:p w14:paraId="455A8640" w14:textId="5BFDE784"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9A2CAC">
              <w:rPr>
                <w:rFonts w:ascii="Calibri" w:hAnsi="Calibri" w:cs="Calibri"/>
                <w:b/>
                <w:bCs/>
                <w:color w:val="000000"/>
                <w:sz w:val="20"/>
                <w:szCs w:val="20"/>
              </w:rPr>
              <w:t>4430</w:t>
            </w:r>
          </w:p>
        </w:tc>
        <w:tc>
          <w:tcPr>
            <w:tcW w:w="4820" w:type="dxa"/>
            <w:tcBorders>
              <w:top w:val="nil"/>
              <w:left w:val="nil"/>
              <w:bottom w:val="nil"/>
              <w:right w:val="nil"/>
            </w:tcBorders>
            <w:shd w:val="clear" w:color="000000" w:fill="66FF33"/>
            <w:vAlign w:val="center"/>
            <w:hideMark/>
          </w:tcPr>
          <w:p w14:paraId="3CDD2EAD" w14:textId="213088AC" w:rsidR="008757DA" w:rsidRPr="00E103FE" w:rsidRDefault="009A2CAC" w:rsidP="007E66CA">
            <w:pPr>
              <w:jc w:val="both"/>
              <w:rPr>
                <w:rFonts w:ascii="Calibri" w:hAnsi="Calibri" w:cs="Calibri"/>
                <w:b/>
                <w:bCs/>
                <w:color w:val="000000"/>
                <w:sz w:val="20"/>
                <w:szCs w:val="20"/>
              </w:rPr>
            </w:pPr>
            <w:r>
              <w:rPr>
                <w:rFonts w:ascii="Calibri" w:hAnsi="Calibri" w:cs="Calibri"/>
                <w:b/>
                <w:bCs/>
                <w:color w:val="000000"/>
                <w:sz w:val="20"/>
                <w:szCs w:val="20"/>
              </w:rPr>
              <w:t>Różne opłaty i składki</w:t>
            </w:r>
          </w:p>
        </w:tc>
        <w:tc>
          <w:tcPr>
            <w:tcW w:w="1559" w:type="dxa"/>
            <w:tcBorders>
              <w:top w:val="nil"/>
              <w:left w:val="nil"/>
              <w:bottom w:val="nil"/>
              <w:right w:val="nil"/>
            </w:tcBorders>
            <w:shd w:val="clear" w:color="000000" w:fill="66FF33"/>
            <w:vAlign w:val="center"/>
            <w:hideMark/>
          </w:tcPr>
          <w:p w14:paraId="0C546C22" w14:textId="0A0E9A90" w:rsidR="008757DA" w:rsidRPr="00E103FE" w:rsidRDefault="001C6360" w:rsidP="007E66CA">
            <w:pPr>
              <w:jc w:val="right"/>
              <w:rPr>
                <w:rFonts w:ascii="Calibri" w:hAnsi="Calibri" w:cs="Calibri"/>
                <w:b/>
                <w:bCs/>
                <w:color w:val="000000"/>
                <w:sz w:val="20"/>
                <w:szCs w:val="20"/>
              </w:rPr>
            </w:pPr>
            <w:r>
              <w:rPr>
                <w:rFonts w:ascii="Calibri" w:hAnsi="Calibri" w:cs="Calibri"/>
                <w:b/>
                <w:bCs/>
                <w:color w:val="000000"/>
                <w:sz w:val="20"/>
                <w:szCs w:val="20"/>
              </w:rPr>
              <w:t>18 143,25</w:t>
            </w:r>
            <w:r w:rsidR="008757DA" w:rsidRPr="00E103FE">
              <w:rPr>
                <w:rFonts w:ascii="Calibri" w:hAnsi="Calibri" w:cs="Calibri"/>
                <w:b/>
                <w:bCs/>
                <w:color w:val="000000"/>
                <w:sz w:val="20"/>
                <w:szCs w:val="20"/>
              </w:rPr>
              <w:t xml:space="preserve"> zł</w:t>
            </w:r>
          </w:p>
        </w:tc>
      </w:tr>
    </w:tbl>
    <w:p w14:paraId="1D69F70A" w14:textId="0C2D239C" w:rsidR="007347ED" w:rsidRDefault="003558B5" w:rsidP="007347ED">
      <w:pPr>
        <w:autoSpaceDE w:val="0"/>
        <w:autoSpaceDN w:val="0"/>
        <w:adjustRightInd w:val="0"/>
        <w:spacing w:line="276" w:lineRule="auto"/>
        <w:ind w:firstLine="709"/>
        <w:jc w:val="both"/>
        <w:rPr>
          <w:rFonts w:asciiTheme="minorHAnsi" w:hAnsiTheme="minorHAnsi"/>
          <w:sz w:val="22"/>
          <w:szCs w:val="22"/>
        </w:rPr>
      </w:pPr>
      <w:r w:rsidRPr="00D47CBF">
        <w:rPr>
          <w:rFonts w:asciiTheme="minorHAnsi" w:eastAsiaTheme="minorHAnsi" w:hAnsiTheme="minorHAnsi" w:cstheme="minorBidi"/>
          <w:sz w:val="22"/>
          <w:szCs w:val="22"/>
          <w:lang w:eastAsia="en-US"/>
        </w:rPr>
        <w:t xml:space="preserve">Od 1 stycznia do </w:t>
      </w:r>
      <w:r w:rsidR="00810C91">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wydatki związane z różnymi opłatami i składkami zrealizowane zostały na poziomie</w:t>
      </w:r>
      <w:r w:rsidR="0084370B">
        <w:rPr>
          <w:rFonts w:asciiTheme="minorHAnsi" w:eastAsiaTheme="minorHAnsi" w:hAnsiTheme="minorHAnsi" w:cstheme="minorBidi"/>
          <w:sz w:val="22"/>
          <w:szCs w:val="22"/>
          <w:lang w:eastAsia="en-US"/>
        </w:rPr>
        <w:t xml:space="preserve"> </w:t>
      </w:r>
      <w:r w:rsidR="00517580">
        <w:rPr>
          <w:rFonts w:asciiTheme="minorHAnsi" w:eastAsiaTheme="minorHAnsi" w:hAnsiTheme="minorHAnsi" w:cstheme="minorBidi"/>
          <w:sz w:val="22"/>
          <w:szCs w:val="22"/>
          <w:lang w:eastAsia="en-US"/>
        </w:rPr>
        <w:t>2</w:t>
      </w:r>
      <w:r w:rsidR="001C6360">
        <w:rPr>
          <w:rFonts w:asciiTheme="minorHAnsi" w:eastAsiaTheme="minorHAnsi" w:hAnsiTheme="minorHAnsi" w:cstheme="minorBidi"/>
          <w:sz w:val="22"/>
          <w:szCs w:val="22"/>
          <w:lang w:eastAsia="en-US"/>
        </w:rPr>
        <w:t xml:space="preserve">9,26 </w:t>
      </w:r>
      <w:r w:rsidRPr="00D47CBF">
        <w:rPr>
          <w:rFonts w:asciiTheme="minorHAnsi" w:eastAsiaTheme="minorHAnsi" w:hAnsiTheme="minorHAnsi" w:cstheme="minorBidi"/>
          <w:sz w:val="22"/>
          <w:szCs w:val="22"/>
          <w:lang w:eastAsia="en-US"/>
        </w:rPr>
        <w:t>%.</w:t>
      </w:r>
      <w:r w:rsidR="001E1234">
        <w:rPr>
          <w:rFonts w:asciiTheme="minorHAnsi" w:eastAsiaTheme="minorHAnsi" w:hAnsiTheme="minorHAnsi" w:cstheme="minorBidi"/>
          <w:sz w:val="22"/>
          <w:szCs w:val="22"/>
          <w:lang w:eastAsia="en-US"/>
        </w:rPr>
        <w:t xml:space="preserve"> Do powyższych wydatków należały przede wszystkim </w:t>
      </w:r>
      <w:r w:rsidRPr="00D47CBF">
        <w:rPr>
          <w:rFonts w:asciiTheme="minorHAnsi" w:eastAsiaTheme="minorHAnsi" w:hAnsiTheme="minorHAnsi" w:cstheme="minorBidi"/>
          <w:sz w:val="22"/>
          <w:szCs w:val="22"/>
          <w:lang w:eastAsia="en-US"/>
        </w:rPr>
        <w:t xml:space="preserve"> </w:t>
      </w:r>
      <w:r w:rsidR="00A41AE3">
        <w:rPr>
          <w:rFonts w:asciiTheme="minorHAnsi" w:eastAsiaTheme="minorHAnsi" w:hAnsiTheme="minorHAnsi" w:cstheme="minorBidi"/>
          <w:sz w:val="22"/>
          <w:szCs w:val="22"/>
          <w:lang w:eastAsia="en-US"/>
        </w:rPr>
        <w:t xml:space="preserve">wydatki </w:t>
      </w:r>
      <w:r w:rsidRPr="00D47CBF">
        <w:rPr>
          <w:rFonts w:asciiTheme="minorHAnsi" w:eastAsiaTheme="minorHAnsi" w:hAnsiTheme="minorHAnsi" w:cstheme="minorBidi"/>
          <w:sz w:val="22"/>
          <w:szCs w:val="22"/>
          <w:lang w:eastAsia="en-US"/>
        </w:rPr>
        <w:t xml:space="preserve">związane z ubezpieczeniem mienia, opłaty skarbowe, kaucje oraz koszty opłaty komorniczej (egzekucyjnej). </w:t>
      </w:r>
      <w:r w:rsidR="007347ED" w:rsidRPr="00D47CBF">
        <w:rPr>
          <w:rFonts w:asciiTheme="minorHAnsi" w:hAnsiTheme="minorHAnsi"/>
          <w:sz w:val="22"/>
          <w:szCs w:val="22"/>
        </w:rPr>
        <w:t xml:space="preserve">Zobowiązania na dzień </w:t>
      </w:r>
      <w:r w:rsidR="007347ED">
        <w:rPr>
          <w:rFonts w:asciiTheme="minorHAnsi" w:hAnsiTheme="minorHAnsi"/>
          <w:sz w:val="22"/>
          <w:szCs w:val="22"/>
        </w:rPr>
        <w:t>31 grudnia</w:t>
      </w:r>
      <w:r w:rsidR="007347ED" w:rsidRPr="00D47CBF">
        <w:rPr>
          <w:rFonts w:asciiTheme="minorHAnsi" w:hAnsiTheme="minorHAnsi"/>
          <w:sz w:val="22"/>
          <w:szCs w:val="22"/>
        </w:rPr>
        <w:t xml:space="preserve"> </w:t>
      </w:r>
      <w:r w:rsidR="00F74608">
        <w:rPr>
          <w:rFonts w:asciiTheme="minorHAnsi" w:hAnsiTheme="minorHAnsi"/>
          <w:sz w:val="22"/>
          <w:szCs w:val="22"/>
        </w:rPr>
        <w:t>2023</w:t>
      </w:r>
      <w:r w:rsidR="007347ED" w:rsidRPr="00D47CBF">
        <w:rPr>
          <w:rFonts w:asciiTheme="minorHAnsi" w:hAnsiTheme="minorHAnsi"/>
          <w:sz w:val="22"/>
          <w:szCs w:val="22"/>
        </w:rPr>
        <w:t xml:space="preserve"> r</w:t>
      </w:r>
      <w:r w:rsidR="001C6360">
        <w:rPr>
          <w:rFonts w:asciiTheme="minorHAnsi" w:hAnsiTheme="minorHAnsi"/>
          <w:sz w:val="22"/>
          <w:szCs w:val="22"/>
        </w:rPr>
        <w:t>. nie wystąpiły.</w:t>
      </w:r>
    </w:p>
    <w:p w14:paraId="75D9A2D9" w14:textId="77777777" w:rsidR="00517580" w:rsidRDefault="00517580" w:rsidP="00810C91">
      <w:pPr>
        <w:spacing w:line="276" w:lineRule="auto"/>
        <w:ind w:firstLine="709"/>
        <w:jc w:val="both"/>
        <w:rPr>
          <w:rFonts w:asciiTheme="minorHAnsi" w:eastAsiaTheme="minorHAnsi" w:hAnsiTheme="minorHAnsi" w:cstheme="minorBidi"/>
          <w:sz w:val="22"/>
          <w:szCs w:val="22"/>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6C4075AB" w14:textId="77777777" w:rsidTr="007E66CA">
        <w:trPr>
          <w:trHeight w:val="288"/>
        </w:trPr>
        <w:tc>
          <w:tcPr>
            <w:tcW w:w="1417" w:type="dxa"/>
            <w:tcBorders>
              <w:top w:val="nil"/>
              <w:left w:val="nil"/>
              <w:bottom w:val="nil"/>
              <w:right w:val="nil"/>
            </w:tcBorders>
            <w:shd w:val="clear" w:color="000000" w:fill="008000"/>
            <w:vAlign w:val="center"/>
            <w:hideMark/>
          </w:tcPr>
          <w:p w14:paraId="195F4DCB"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7838318B"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1ED1A8AB" w14:textId="77777777" w:rsidR="008757DA" w:rsidRPr="00E103FE" w:rsidRDefault="008757DA" w:rsidP="007E66CA">
            <w:pPr>
              <w:jc w:val="both"/>
              <w:rPr>
                <w:rFonts w:ascii="Calibri" w:hAnsi="Calibri" w:cs="Calibri"/>
                <w:b/>
                <w:bCs/>
                <w:color w:val="000000"/>
                <w:sz w:val="20"/>
                <w:szCs w:val="20"/>
              </w:rPr>
            </w:pPr>
          </w:p>
        </w:tc>
      </w:tr>
      <w:tr w:rsidR="008757DA" w:rsidRPr="00E103FE" w14:paraId="5C8E1DAB" w14:textId="77777777" w:rsidTr="007E66CA">
        <w:trPr>
          <w:trHeight w:val="288"/>
        </w:trPr>
        <w:tc>
          <w:tcPr>
            <w:tcW w:w="1417" w:type="dxa"/>
            <w:tcBorders>
              <w:top w:val="nil"/>
              <w:left w:val="nil"/>
              <w:bottom w:val="nil"/>
              <w:right w:val="nil"/>
            </w:tcBorders>
            <w:shd w:val="clear" w:color="000000" w:fill="00CC00"/>
            <w:vAlign w:val="center"/>
            <w:hideMark/>
          </w:tcPr>
          <w:p w14:paraId="7FEF213F"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13DB5F1B"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61DC53F7" w14:textId="77777777" w:rsidR="008757DA" w:rsidRPr="00E103FE" w:rsidRDefault="008757DA" w:rsidP="007E66CA">
            <w:pPr>
              <w:jc w:val="both"/>
              <w:rPr>
                <w:rFonts w:ascii="Calibri" w:hAnsi="Calibri" w:cs="Calibri"/>
                <w:b/>
                <w:bCs/>
                <w:color w:val="000000"/>
                <w:sz w:val="20"/>
                <w:szCs w:val="20"/>
              </w:rPr>
            </w:pPr>
          </w:p>
        </w:tc>
      </w:tr>
      <w:tr w:rsidR="008757DA" w:rsidRPr="00E103FE" w14:paraId="0BD69C96" w14:textId="77777777" w:rsidTr="007E66CA">
        <w:trPr>
          <w:trHeight w:val="333"/>
        </w:trPr>
        <w:tc>
          <w:tcPr>
            <w:tcW w:w="1417" w:type="dxa"/>
            <w:tcBorders>
              <w:top w:val="nil"/>
              <w:left w:val="nil"/>
              <w:bottom w:val="nil"/>
              <w:right w:val="nil"/>
            </w:tcBorders>
            <w:shd w:val="clear" w:color="000000" w:fill="66FF33"/>
            <w:vAlign w:val="center"/>
            <w:hideMark/>
          </w:tcPr>
          <w:p w14:paraId="53151B63" w14:textId="1A8DEB88"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9A2CAC">
              <w:rPr>
                <w:rFonts w:ascii="Calibri" w:hAnsi="Calibri" w:cs="Calibri"/>
                <w:b/>
                <w:bCs/>
                <w:color w:val="000000"/>
                <w:sz w:val="20"/>
                <w:szCs w:val="20"/>
              </w:rPr>
              <w:t>4440</w:t>
            </w:r>
          </w:p>
        </w:tc>
        <w:tc>
          <w:tcPr>
            <w:tcW w:w="4820" w:type="dxa"/>
            <w:tcBorders>
              <w:top w:val="nil"/>
              <w:left w:val="nil"/>
              <w:bottom w:val="nil"/>
              <w:right w:val="nil"/>
            </w:tcBorders>
            <w:shd w:val="clear" w:color="000000" w:fill="66FF33"/>
            <w:vAlign w:val="center"/>
            <w:hideMark/>
          </w:tcPr>
          <w:p w14:paraId="6BC87EE0" w14:textId="1C12DEC1" w:rsidR="008757DA" w:rsidRPr="00E103FE" w:rsidRDefault="009A2CAC" w:rsidP="007E66CA">
            <w:pPr>
              <w:jc w:val="both"/>
              <w:rPr>
                <w:rFonts w:ascii="Calibri" w:hAnsi="Calibri" w:cs="Calibri"/>
                <w:b/>
                <w:bCs/>
                <w:color w:val="000000"/>
                <w:sz w:val="20"/>
                <w:szCs w:val="20"/>
              </w:rPr>
            </w:pPr>
            <w:r>
              <w:rPr>
                <w:rFonts w:ascii="Calibri" w:hAnsi="Calibri" w:cs="Calibri"/>
                <w:b/>
                <w:bCs/>
                <w:color w:val="000000"/>
                <w:sz w:val="20"/>
                <w:szCs w:val="20"/>
              </w:rPr>
              <w:t>Odpis na Zakładowy Fundusz Świadczeń Socjalnych</w:t>
            </w:r>
          </w:p>
        </w:tc>
        <w:tc>
          <w:tcPr>
            <w:tcW w:w="1559" w:type="dxa"/>
            <w:tcBorders>
              <w:top w:val="nil"/>
              <w:left w:val="nil"/>
              <w:bottom w:val="nil"/>
              <w:right w:val="nil"/>
            </w:tcBorders>
            <w:shd w:val="clear" w:color="000000" w:fill="66FF33"/>
            <w:vAlign w:val="center"/>
            <w:hideMark/>
          </w:tcPr>
          <w:p w14:paraId="05B85662" w14:textId="33DE36B5" w:rsidR="008757DA" w:rsidRPr="00E103FE" w:rsidRDefault="00A951B2" w:rsidP="007E66CA">
            <w:pPr>
              <w:jc w:val="right"/>
              <w:rPr>
                <w:rFonts w:ascii="Calibri" w:hAnsi="Calibri" w:cs="Calibri"/>
                <w:b/>
                <w:bCs/>
                <w:color w:val="000000"/>
                <w:sz w:val="20"/>
                <w:szCs w:val="20"/>
              </w:rPr>
            </w:pPr>
            <w:r>
              <w:rPr>
                <w:rFonts w:ascii="Calibri" w:hAnsi="Calibri" w:cs="Calibri"/>
                <w:b/>
                <w:bCs/>
                <w:color w:val="000000"/>
                <w:sz w:val="20"/>
                <w:szCs w:val="20"/>
              </w:rPr>
              <w:t>6</w:t>
            </w:r>
            <w:r w:rsidR="001C6360">
              <w:rPr>
                <w:rFonts w:ascii="Calibri" w:hAnsi="Calibri" w:cs="Calibri"/>
                <w:b/>
                <w:bCs/>
                <w:color w:val="000000"/>
                <w:sz w:val="20"/>
                <w:szCs w:val="20"/>
              </w:rPr>
              <w:t>8 338,55</w:t>
            </w:r>
            <w:r w:rsidR="008757DA" w:rsidRPr="00E103FE">
              <w:rPr>
                <w:rFonts w:ascii="Calibri" w:hAnsi="Calibri" w:cs="Calibri"/>
                <w:b/>
                <w:bCs/>
                <w:color w:val="000000"/>
                <w:sz w:val="20"/>
                <w:szCs w:val="20"/>
              </w:rPr>
              <w:t xml:space="preserve"> zł</w:t>
            </w:r>
          </w:p>
        </w:tc>
      </w:tr>
    </w:tbl>
    <w:p w14:paraId="5CF3BAE6" w14:textId="74DF2E9A" w:rsidR="003558B5" w:rsidRDefault="003558B5" w:rsidP="003558B5">
      <w:pPr>
        <w:spacing w:line="276" w:lineRule="auto"/>
        <w:ind w:firstLine="709"/>
        <w:jc w:val="both"/>
        <w:rPr>
          <w:rFonts w:asciiTheme="minorHAnsi" w:hAnsiTheme="minorHAnsi" w:cs="Arial"/>
          <w:sz w:val="22"/>
          <w:szCs w:val="22"/>
        </w:rPr>
      </w:pPr>
      <w:r w:rsidRPr="00D47CBF">
        <w:rPr>
          <w:rFonts w:asciiTheme="minorHAnsi" w:hAnsiTheme="minorHAnsi"/>
          <w:sz w:val="22"/>
          <w:szCs w:val="22"/>
        </w:rPr>
        <w:t xml:space="preserve">Na dzień </w:t>
      </w:r>
      <w:r w:rsidR="00810C91">
        <w:rPr>
          <w:rFonts w:asciiTheme="minorHAnsi" w:hAnsiTheme="minorHAnsi"/>
          <w:sz w:val="22"/>
          <w:szCs w:val="22"/>
        </w:rPr>
        <w:t>31 grudnia</w:t>
      </w:r>
      <w:r w:rsidRPr="00D47CBF">
        <w:rPr>
          <w:rFonts w:asciiTheme="minorHAnsi" w:hAnsiTheme="minorHAnsi"/>
          <w:sz w:val="22"/>
          <w:szCs w:val="22"/>
        </w:rPr>
        <w:t xml:space="preserve"> </w:t>
      </w:r>
      <w:r w:rsidR="00F74608">
        <w:rPr>
          <w:rFonts w:asciiTheme="minorHAnsi" w:hAnsiTheme="minorHAnsi"/>
          <w:sz w:val="22"/>
          <w:szCs w:val="22"/>
        </w:rPr>
        <w:t>2023</w:t>
      </w:r>
      <w:r w:rsidRPr="00D47CBF">
        <w:rPr>
          <w:rFonts w:asciiTheme="minorHAnsi" w:hAnsiTheme="minorHAnsi"/>
          <w:sz w:val="22"/>
          <w:szCs w:val="22"/>
        </w:rPr>
        <w:t xml:space="preserve"> r. planowane wydatki wynikające z paragrafu 4440 wykonane zostały na poziomie </w:t>
      </w:r>
      <w:r w:rsidR="009A2CAC">
        <w:rPr>
          <w:rFonts w:asciiTheme="minorHAnsi" w:hAnsiTheme="minorHAnsi"/>
          <w:sz w:val="22"/>
          <w:szCs w:val="22"/>
        </w:rPr>
        <w:t>100,00</w:t>
      </w:r>
      <w:r w:rsidRPr="00D47CBF">
        <w:rPr>
          <w:rFonts w:asciiTheme="minorHAnsi" w:hAnsiTheme="minorHAnsi"/>
          <w:sz w:val="22"/>
          <w:szCs w:val="22"/>
        </w:rPr>
        <w:t xml:space="preserve"> % w stosunku do planu finansowego. Odpis podstawowy na jednego zatrudnionego w warunkach normalnych wynosi</w:t>
      </w:r>
      <w:r w:rsidR="00170218">
        <w:rPr>
          <w:rFonts w:asciiTheme="minorHAnsi" w:hAnsiTheme="minorHAnsi"/>
          <w:sz w:val="22"/>
          <w:szCs w:val="22"/>
        </w:rPr>
        <w:t>ł</w:t>
      </w:r>
      <w:r w:rsidRPr="00D47CBF">
        <w:rPr>
          <w:rFonts w:asciiTheme="minorHAnsi" w:hAnsiTheme="minorHAnsi"/>
          <w:sz w:val="22"/>
          <w:szCs w:val="22"/>
        </w:rPr>
        <w:t xml:space="preserve"> 37,5% kwoty bazowej na dany rok, plus zwiększenie fakultatywne na jednego zatrudnionego z orzeczeniem o niepełnosprawności w stopniu umiarkowanym – 6,25% kwoty bazowej na dany rok. </w:t>
      </w:r>
      <w:r w:rsidRPr="00D47CBF">
        <w:rPr>
          <w:rFonts w:asciiTheme="minorHAnsi" w:hAnsiTheme="minorHAnsi" w:cs="Arial"/>
          <w:sz w:val="22"/>
          <w:szCs w:val="22"/>
        </w:rPr>
        <w:t xml:space="preserve">Zobowiązania na dzień </w:t>
      </w:r>
      <w:r w:rsidR="00810C91">
        <w:rPr>
          <w:rFonts w:asciiTheme="minorHAnsi" w:hAnsiTheme="minorHAnsi" w:cs="Arial"/>
          <w:sz w:val="22"/>
          <w:szCs w:val="22"/>
        </w:rPr>
        <w:t xml:space="preserve">31 grudnia </w:t>
      </w:r>
      <w:r w:rsidR="00F74608">
        <w:rPr>
          <w:rFonts w:asciiTheme="minorHAnsi" w:hAnsiTheme="minorHAnsi" w:cs="Arial"/>
          <w:sz w:val="22"/>
          <w:szCs w:val="22"/>
        </w:rPr>
        <w:t>2023</w:t>
      </w:r>
      <w:r w:rsidR="00810C91">
        <w:rPr>
          <w:rFonts w:asciiTheme="minorHAnsi" w:hAnsiTheme="minorHAnsi" w:cs="Arial"/>
          <w:sz w:val="22"/>
          <w:szCs w:val="22"/>
        </w:rPr>
        <w:t xml:space="preserve"> r.</w:t>
      </w:r>
      <w:r w:rsidRPr="00D47CBF">
        <w:rPr>
          <w:rFonts w:asciiTheme="minorHAnsi" w:hAnsiTheme="minorHAnsi" w:cs="Arial"/>
          <w:sz w:val="22"/>
          <w:szCs w:val="22"/>
        </w:rPr>
        <w:t xml:space="preserve"> nie wystąpiły.</w:t>
      </w:r>
    </w:p>
    <w:p w14:paraId="167EF60B" w14:textId="77777777" w:rsidR="007347ED" w:rsidRDefault="00306F22" w:rsidP="00306F22">
      <w:pPr>
        <w:spacing w:line="276" w:lineRule="auto"/>
        <w:ind w:firstLine="709"/>
        <w:jc w:val="both"/>
        <w:rPr>
          <w:rFonts w:asciiTheme="minorHAnsi" w:eastAsiaTheme="minorHAnsi" w:hAnsiTheme="minorHAnsi" w:cstheme="minorBidi"/>
          <w:sz w:val="20"/>
          <w:szCs w:val="20"/>
          <w:lang w:eastAsia="en-US"/>
        </w:rPr>
      </w:pPr>
      <w:r>
        <w:rPr>
          <w:rFonts w:asciiTheme="minorHAnsi" w:hAnsiTheme="minorHAnsi"/>
          <w:sz w:val="22"/>
          <w:szCs w:val="22"/>
        </w:rPr>
        <w:t xml:space="preserve"> </w:t>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7347ED" w:rsidRPr="00E103FE" w14:paraId="1ECE1F79" w14:textId="77777777" w:rsidTr="007911C9">
        <w:trPr>
          <w:trHeight w:val="288"/>
        </w:trPr>
        <w:tc>
          <w:tcPr>
            <w:tcW w:w="1417" w:type="dxa"/>
            <w:tcBorders>
              <w:top w:val="nil"/>
              <w:left w:val="nil"/>
              <w:bottom w:val="nil"/>
              <w:right w:val="nil"/>
            </w:tcBorders>
            <w:shd w:val="clear" w:color="000000" w:fill="008000"/>
            <w:vAlign w:val="center"/>
            <w:hideMark/>
          </w:tcPr>
          <w:p w14:paraId="1FB1BFCB" w14:textId="77777777" w:rsidR="007347ED" w:rsidRPr="00E103FE" w:rsidRDefault="007347ED" w:rsidP="007911C9">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01178047" w14:textId="77777777" w:rsidR="007347ED" w:rsidRPr="00E103FE" w:rsidRDefault="007347ED" w:rsidP="007911C9">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7DA0D9BD" w14:textId="77777777" w:rsidR="007347ED" w:rsidRPr="00E103FE" w:rsidRDefault="007347ED" w:rsidP="007911C9">
            <w:pPr>
              <w:jc w:val="both"/>
              <w:rPr>
                <w:rFonts w:ascii="Calibri" w:hAnsi="Calibri" w:cs="Calibri"/>
                <w:b/>
                <w:bCs/>
                <w:color w:val="000000"/>
                <w:sz w:val="20"/>
                <w:szCs w:val="20"/>
              </w:rPr>
            </w:pPr>
          </w:p>
        </w:tc>
      </w:tr>
      <w:tr w:rsidR="007347ED" w:rsidRPr="00E103FE" w14:paraId="6D0A7AD1" w14:textId="77777777" w:rsidTr="007911C9">
        <w:trPr>
          <w:trHeight w:val="288"/>
        </w:trPr>
        <w:tc>
          <w:tcPr>
            <w:tcW w:w="1417" w:type="dxa"/>
            <w:tcBorders>
              <w:top w:val="nil"/>
              <w:left w:val="nil"/>
              <w:bottom w:val="nil"/>
              <w:right w:val="nil"/>
            </w:tcBorders>
            <w:shd w:val="clear" w:color="000000" w:fill="00CC00"/>
            <w:vAlign w:val="center"/>
            <w:hideMark/>
          </w:tcPr>
          <w:p w14:paraId="649A34E7" w14:textId="77777777" w:rsidR="007347ED" w:rsidRPr="00E103FE" w:rsidRDefault="007347ED" w:rsidP="007911C9">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0AEC7ADB" w14:textId="77777777" w:rsidR="007347ED" w:rsidRPr="00E103FE" w:rsidRDefault="007347ED" w:rsidP="007911C9">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2D31DD7B" w14:textId="77777777" w:rsidR="007347ED" w:rsidRPr="00E103FE" w:rsidRDefault="007347ED" w:rsidP="007911C9">
            <w:pPr>
              <w:jc w:val="both"/>
              <w:rPr>
                <w:rFonts w:ascii="Calibri" w:hAnsi="Calibri" w:cs="Calibri"/>
                <w:b/>
                <w:bCs/>
                <w:color w:val="000000"/>
                <w:sz w:val="20"/>
                <w:szCs w:val="20"/>
              </w:rPr>
            </w:pPr>
          </w:p>
        </w:tc>
      </w:tr>
      <w:tr w:rsidR="007347ED" w:rsidRPr="00E103FE" w14:paraId="0029882F" w14:textId="77777777" w:rsidTr="007911C9">
        <w:trPr>
          <w:trHeight w:val="333"/>
        </w:trPr>
        <w:tc>
          <w:tcPr>
            <w:tcW w:w="1417" w:type="dxa"/>
            <w:tcBorders>
              <w:top w:val="nil"/>
              <w:left w:val="nil"/>
              <w:bottom w:val="nil"/>
              <w:right w:val="nil"/>
            </w:tcBorders>
            <w:shd w:val="clear" w:color="000000" w:fill="66FF33"/>
            <w:vAlign w:val="center"/>
            <w:hideMark/>
          </w:tcPr>
          <w:p w14:paraId="46169A8A" w14:textId="2EBEAD80" w:rsidR="007347ED" w:rsidRPr="00E103FE" w:rsidRDefault="007347ED" w:rsidP="007911C9">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Pr>
                <w:rFonts w:ascii="Calibri" w:hAnsi="Calibri" w:cs="Calibri"/>
                <w:b/>
                <w:bCs/>
                <w:color w:val="000000"/>
                <w:sz w:val="20"/>
                <w:szCs w:val="20"/>
              </w:rPr>
              <w:t>4580</w:t>
            </w:r>
          </w:p>
        </w:tc>
        <w:tc>
          <w:tcPr>
            <w:tcW w:w="4820" w:type="dxa"/>
            <w:tcBorders>
              <w:top w:val="nil"/>
              <w:left w:val="nil"/>
              <w:bottom w:val="nil"/>
              <w:right w:val="nil"/>
            </w:tcBorders>
            <w:shd w:val="clear" w:color="000000" w:fill="66FF33"/>
            <w:vAlign w:val="center"/>
            <w:hideMark/>
          </w:tcPr>
          <w:p w14:paraId="6C336849" w14:textId="40BDD669" w:rsidR="007347ED" w:rsidRPr="00E103FE" w:rsidRDefault="007347ED" w:rsidP="007911C9">
            <w:pPr>
              <w:jc w:val="both"/>
              <w:rPr>
                <w:rFonts w:ascii="Calibri" w:hAnsi="Calibri" w:cs="Calibri"/>
                <w:b/>
                <w:bCs/>
                <w:color w:val="000000"/>
                <w:sz w:val="20"/>
                <w:szCs w:val="20"/>
              </w:rPr>
            </w:pPr>
            <w:r>
              <w:rPr>
                <w:rFonts w:ascii="Calibri" w:hAnsi="Calibri" w:cs="Calibri"/>
                <w:b/>
                <w:bCs/>
                <w:color w:val="000000"/>
                <w:sz w:val="20"/>
                <w:szCs w:val="20"/>
              </w:rPr>
              <w:t>Pozostałe odsetki</w:t>
            </w:r>
          </w:p>
        </w:tc>
        <w:tc>
          <w:tcPr>
            <w:tcW w:w="1559" w:type="dxa"/>
            <w:tcBorders>
              <w:top w:val="nil"/>
              <w:left w:val="nil"/>
              <w:bottom w:val="nil"/>
              <w:right w:val="nil"/>
            </w:tcBorders>
            <w:shd w:val="clear" w:color="000000" w:fill="66FF33"/>
            <w:vAlign w:val="center"/>
            <w:hideMark/>
          </w:tcPr>
          <w:p w14:paraId="0B34B5A7" w14:textId="58D79B0E" w:rsidR="007347ED" w:rsidRPr="00E103FE" w:rsidRDefault="007347ED" w:rsidP="007911C9">
            <w:pPr>
              <w:jc w:val="right"/>
              <w:rPr>
                <w:rFonts w:ascii="Calibri" w:hAnsi="Calibri" w:cs="Calibri"/>
                <w:b/>
                <w:bCs/>
                <w:color w:val="000000"/>
                <w:sz w:val="20"/>
                <w:szCs w:val="20"/>
              </w:rPr>
            </w:pPr>
            <w:r>
              <w:rPr>
                <w:rFonts w:ascii="Calibri" w:hAnsi="Calibri" w:cs="Calibri"/>
                <w:b/>
                <w:bCs/>
                <w:color w:val="000000"/>
                <w:sz w:val="20"/>
                <w:szCs w:val="20"/>
              </w:rPr>
              <w:t>0,00</w:t>
            </w:r>
            <w:r w:rsidRPr="00E103FE">
              <w:rPr>
                <w:rFonts w:ascii="Calibri" w:hAnsi="Calibri" w:cs="Calibri"/>
                <w:b/>
                <w:bCs/>
                <w:color w:val="000000"/>
                <w:sz w:val="20"/>
                <w:szCs w:val="20"/>
              </w:rPr>
              <w:t xml:space="preserve"> zł</w:t>
            </w:r>
          </w:p>
        </w:tc>
      </w:tr>
    </w:tbl>
    <w:p w14:paraId="545A359C" w14:textId="2A31DE2E" w:rsidR="007347ED" w:rsidRDefault="007347ED" w:rsidP="007347ED">
      <w:pPr>
        <w:spacing w:line="276" w:lineRule="auto"/>
        <w:ind w:firstLine="709"/>
        <w:jc w:val="both"/>
        <w:rPr>
          <w:rFonts w:asciiTheme="minorHAnsi" w:hAnsiTheme="minorHAnsi"/>
          <w:sz w:val="22"/>
          <w:szCs w:val="22"/>
        </w:rPr>
      </w:pPr>
      <w:r>
        <w:rPr>
          <w:rFonts w:asciiTheme="minorHAnsi" w:hAnsiTheme="minorHAnsi"/>
          <w:sz w:val="22"/>
          <w:szCs w:val="22"/>
        </w:rPr>
        <w:t>Wydatki i z</w:t>
      </w:r>
      <w:r w:rsidRPr="00D47CBF">
        <w:rPr>
          <w:rFonts w:asciiTheme="minorHAnsi" w:hAnsiTheme="minorHAnsi"/>
          <w:sz w:val="22"/>
          <w:szCs w:val="22"/>
        </w:rPr>
        <w:t xml:space="preserve">obowiązania na dzień </w:t>
      </w:r>
      <w:r>
        <w:rPr>
          <w:rFonts w:asciiTheme="minorHAnsi" w:hAnsiTheme="minorHAnsi"/>
          <w:sz w:val="22"/>
          <w:szCs w:val="22"/>
        </w:rPr>
        <w:t>31 grudnia</w:t>
      </w:r>
      <w:r w:rsidRPr="00D47CBF">
        <w:rPr>
          <w:rFonts w:asciiTheme="minorHAnsi" w:hAnsiTheme="minorHAnsi"/>
          <w:sz w:val="22"/>
          <w:szCs w:val="22"/>
        </w:rPr>
        <w:t xml:space="preserve"> </w:t>
      </w:r>
      <w:r w:rsidR="00F74608">
        <w:rPr>
          <w:rFonts w:asciiTheme="minorHAnsi" w:hAnsiTheme="minorHAnsi"/>
          <w:sz w:val="22"/>
          <w:szCs w:val="22"/>
        </w:rPr>
        <w:t>2023</w:t>
      </w:r>
      <w:r w:rsidRPr="00D47CBF">
        <w:rPr>
          <w:rFonts w:asciiTheme="minorHAnsi" w:hAnsiTheme="minorHAnsi"/>
          <w:sz w:val="22"/>
          <w:szCs w:val="22"/>
        </w:rPr>
        <w:t xml:space="preserve"> r. </w:t>
      </w:r>
      <w:r>
        <w:rPr>
          <w:rFonts w:asciiTheme="minorHAnsi" w:hAnsiTheme="minorHAnsi"/>
          <w:sz w:val="22"/>
          <w:szCs w:val="22"/>
        </w:rPr>
        <w:t>nie wystąpiły.</w:t>
      </w:r>
    </w:p>
    <w:p w14:paraId="68592FBC" w14:textId="306B112F" w:rsidR="00306F22" w:rsidRDefault="00306F22" w:rsidP="00306F22">
      <w:pPr>
        <w:spacing w:line="276" w:lineRule="auto"/>
        <w:ind w:firstLine="709"/>
        <w:jc w:val="both"/>
        <w:rPr>
          <w:rFonts w:asciiTheme="minorHAnsi" w:eastAsiaTheme="minorHAnsi" w:hAnsiTheme="minorHAnsi" w:cstheme="minorBidi"/>
          <w:sz w:val="20"/>
          <w:szCs w:val="20"/>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5C58E83B" w14:textId="77777777" w:rsidTr="007E66CA">
        <w:trPr>
          <w:trHeight w:val="288"/>
        </w:trPr>
        <w:tc>
          <w:tcPr>
            <w:tcW w:w="1417" w:type="dxa"/>
            <w:tcBorders>
              <w:top w:val="nil"/>
              <w:left w:val="nil"/>
              <w:bottom w:val="nil"/>
              <w:right w:val="nil"/>
            </w:tcBorders>
            <w:shd w:val="clear" w:color="000000" w:fill="008000"/>
            <w:vAlign w:val="center"/>
            <w:hideMark/>
          </w:tcPr>
          <w:p w14:paraId="0A7FBEE8"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61CB88B2"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5847FA44" w14:textId="77777777" w:rsidR="008757DA" w:rsidRPr="00E103FE" w:rsidRDefault="008757DA" w:rsidP="007E66CA">
            <w:pPr>
              <w:jc w:val="both"/>
              <w:rPr>
                <w:rFonts w:ascii="Calibri" w:hAnsi="Calibri" w:cs="Calibri"/>
                <w:b/>
                <w:bCs/>
                <w:color w:val="000000"/>
                <w:sz w:val="20"/>
                <w:szCs w:val="20"/>
              </w:rPr>
            </w:pPr>
          </w:p>
        </w:tc>
      </w:tr>
      <w:tr w:rsidR="008757DA" w:rsidRPr="00E103FE" w14:paraId="2E7F86BE" w14:textId="77777777" w:rsidTr="007E66CA">
        <w:trPr>
          <w:trHeight w:val="288"/>
        </w:trPr>
        <w:tc>
          <w:tcPr>
            <w:tcW w:w="1417" w:type="dxa"/>
            <w:tcBorders>
              <w:top w:val="nil"/>
              <w:left w:val="nil"/>
              <w:bottom w:val="nil"/>
              <w:right w:val="nil"/>
            </w:tcBorders>
            <w:shd w:val="clear" w:color="000000" w:fill="00CC00"/>
            <w:vAlign w:val="center"/>
            <w:hideMark/>
          </w:tcPr>
          <w:p w14:paraId="59D1FDFE"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6809DBF4"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5D4801F2" w14:textId="77777777" w:rsidR="008757DA" w:rsidRPr="00E103FE" w:rsidRDefault="008757DA" w:rsidP="007E66CA">
            <w:pPr>
              <w:jc w:val="both"/>
              <w:rPr>
                <w:rFonts w:ascii="Calibri" w:hAnsi="Calibri" w:cs="Calibri"/>
                <w:b/>
                <w:bCs/>
                <w:color w:val="000000"/>
                <w:sz w:val="20"/>
                <w:szCs w:val="20"/>
              </w:rPr>
            </w:pPr>
          </w:p>
        </w:tc>
      </w:tr>
      <w:tr w:rsidR="008757DA" w:rsidRPr="00E103FE" w14:paraId="55F4A82C" w14:textId="77777777" w:rsidTr="007E66CA">
        <w:trPr>
          <w:trHeight w:val="333"/>
        </w:trPr>
        <w:tc>
          <w:tcPr>
            <w:tcW w:w="1417" w:type="dxa"/>
            <w:tcBorders>
              <w:top w:val="nil"/>
              <w:left w:val="nil"/>
              <w:bottom w:val="nil"/>
              <w:right w:val="nil"/>
            </w:tcBorders>
            <w:shd w:val="clear" w:color="000000" w:fill="66FF33"/>
            <w:vAlign w:val="center"/>
            <w:hideMark/>
          </w:tcPr>
          <w:p w14:paraId="6D60FB17" w14:textId="392FAEDA"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9A2CAC">
              <w:rPr>
                <w:rFonts w:ascii="Calibri" w:hAnsi="Calibri" w:cs="Calibri"/>
                <w:b/>
                <w:bCs/>
                <w:color w:val="000000"/>
                <w:sz w:val="20"/>
                <w:szCs w:val="20"/>
              </w:rPr>
              <w:t>4610</w:t>
            </w:r>
          </w:p>
        </w:tc>
        <w:tc>
          <w:tcPr>
            <w:tcW w:w="4820" w:type="dxa"/>
            <w:tcBorders>
              <w:top w:val="nil"/>
              <w:left w:val="nil"/>
              <w:bottom w:val="nil"/>
              <w:right w:val="nil"/>
            </w:tcBorders>
            <w:shd w:val="clear" w:color="000000" w:fill="66FF33"/>
            <w:vAlign w:val="center"/>
            <w:hideMark/>
          </w:tcPr>
          <w:p w14:paraId="3C8D99EA" w14:textId="1F59795C" w:rsidR="008757DA" w:rsidRPr="00E103FE" w:rsidRDefault="00CC6692" w:rsidP="007E66CA">
            <w:pPr>
              <w:jc w:val="both"/>
              <w:rPr>
                <w:rFonts w:ascii="Calibri" w:hAnsi="Calibri" w:cs="Calibri"/>
                <w:b/>
                <w:bCs/>
                <w:color w:val="000000"/>
                <w:sz w:val="20"/>
                <w:szCs w:val="20"/>
              </w:rPr>
            </w:pPr>
            <w:r>
              <w:rPr>
                <w:rFonts w:ascii="Calibri" w:hAnsi="Calibri" w:cs="Calibri"/>
                <w:b/>
                <w:bCs/>
                <w:color w:val="000000"/>
                <w:sz w:val="20"/>
                <w:szCs w:val="20"/>
              </w:rPr>
              <w:t>Koszty postępowania sądowego i prokuratorskiego</w:t>
            </w:r>
          </w:p>
        </w:tc>
        <w:tc>
          <w:tcPr>
            <w:tcW w:w="1559" w:type="dxa"/>
            <w:tcBorders>
              <w:top w:val="nil"/>
              <w:left w:val="nil"/>
              <w:bottom w:val="nil"/>
              <w:right w:val="nil"/>
            </w:tcBorders>
            <w:shd w:val="clear" w:color="000000" w:fill="66FF33"/>
            <w:vAlign w:val="center"/>
            <w:hideMark/>
          </w:tcPr>
          <w:p w14:paraId="1F5689E4" w14:textId="6FC93C01" w:rsidR="008757DA" w:rsidRPr="00E103FE" w:rsidRDefault="001C6360" w:rsidP="007E66CA">
            <w:pPr>
              <w:jc w:val="right"/>
              <w:rPr>
                <w:rFonts w:ascii="Calibri" w:hAnsi="Calibri" w:cs="Calibri"/>
                <w:b/>
                <w:bCs/>
                <w:color w:val="000000"/>
                <w:sz w:val="20"/>
                <w:szCs w:val="20"/>
              </w:rPr>
            </w:pPr>
            <w:r>
              <w:rPr>
                <w:rFonts w:ascii="Calibri" w:hAnsi="Calibri" w:cs="Calibri"/>
                <w:b/>
                <w:bCs/>
                <w:color w:val="000000"/>
                <w:sz w:val="20"/>
                <w:szCs w:val="20"/>
              </w:rPr>
              <w:t>8 612,75</w:t>
            </w:r>
            <w:r w:rsidR="008757DA" w:rsidRPr="00E103FE">
              <w:rPr>
                <w:rFonts w:ascii="Calibri" w:hAnsi="Calibri" w:cs="Calibri"/>
                <w:b/>
                <w:bCs/>
                <w:color w:val="000000"/>
                <w:sz w:val="20"/>
                <w:szCs w:val="20"/>
              </w:rPr>
              <w:t xml:space="preserve"> zł</w:t>
            </w:r>
          </w:p>
        </w:tc>
      </w:tr>
    </w:tbl>
    <w:p w14:paraId="111AEB12" w14:textId="75159A5C" w:rsidR="003558B5" w:rsidRDefault="003558B5" w:rsidP="003558B5">
      <w:pPr>
        <w:spacing w:line="276" w:lineRule="auto"/>
        <w:ind w:firstLine="709"/>
        <w:jc w:val="both"/>
        <w:rPr>
          <w:rFonts w:asciiTheme="minorHAnsi" w:hAnsiTheme="minorHAnsi"/>
          <w:sz w:val="22"/>
          <w:szCs w:val="22"/>
        </w:rPr>
      </w:pPr>
      <w:r w:rsidRPr="00D47CBF">
        <w:rPr>
          <w:rFonts w:asciiTheme="minorHAnsi" w:hAnsiTheme="minorHAnsi"/>
          <w:sz w:val="22"/>
          <w:szCs w:val="22"/>
        </w:rPr>
        <w:t xml:space="preserve">Koszty postępowania sądowego poniesione przez Komunalny Związek Gmin Regionu Leszczyńskiego na </w:t>
      </w:r>
      <w:r w:rsidR="00810C91">
        <w:rPr>
          <w:rFonts w:asciiTheme="minorHAnsi" w:hAnsiTheme="minorHAnsi"/>
          <w:sz w:val="22"/>
          <w:szCs w:val="22"/>
        </w:rPr>
        <w:t xml:space="preserve">koniec </w:t>
      </w:r>
      <w:r w:rsidR="00F74608">
        <w:rPr>
          <w:rFonts w:asciiTheme="minorHAnsi" w:hAnsiTheme="minorHAnsi"/>
          <w:sz w:val="22"/>
          <w:szCs w:val="22"/>
        </w:rPr>
        <w:t>2023</w:t>
      </w:r>
      <w:r w:rsidRPr="00D47CBF">
        <w:rPr>
          <w:rFonts w:asciiTheme="minorHAnsi" w:hAnsiTheme="minorHAnsi"/>
          <w:sz w:val="22"/>
          <w:szCs w:val="22"/>
        </w:rPr>
        <w:t xml:space="preserve"> r. stanowiły </w:t>
      </w:r>
      <w:r w:rsidR="001C6360">
        <w:rPr>
          <w:rFonts w:asciiTheme="minorHAnsi" w:hAnsiTheme="minorHAnsi"/>
          <w:sz w:val="22"/>
          <w:szCs w:val="22"/>
        </w:rPr>
        <w:t>54,86</w:t>
      </w:r>
      <w:r w:rsidRPr="00D47CBF">
        <w:rPr>
          <w:rFonts w:asciiTheme="minorHAnsi" w:hAnsiTheme="minorHAnsi"/>
          <w:sz w:val="22"/>
          <w:szCs w:val="22"/>
        </w:rPr>
        <w:t xml:space="preserve"> % planowanych wydatków na ten cel. Zobowiązania </w:t>
      </w:r>
      <w:bookmarkStart w:id="15" w:name="OLE_LINK5"/>
      <w:bookmarkStart w:id="16" w:name="OLE_LINK6"/>
      <w:r w:rsidRPr="00D47CBF">
        <w:rPr>
          <w:rFonts w:asciiTheme="minorHAnsi" w:hAnsiTheme="minorHAnsi"/>
          <w:sz w:val="22"/>
          <w:szCs w:val="22"/>
        </w:rPr>
        <w:t xml:space="preserve">na dzień </w:t>
      </w:r>
      <w:r w:rsidR="00810C91">
        <w:rPr>
          <w:rFonts w:asciiTheme="minorHAnsi" w:hAnsiTheme="minorHAnsi"/>
          <w:sz w:val="22"/>
          <w:szCs w:val="22"/>
        </w:rPr>
        <w:t>31 grudnia</w:t>
      </w:r>
      <w:r w:rsidRPr="00D47CBF">
        <w:rPr>
          <w:rFonts w:asciiTheme="minorHAnsi" w:hAnsiTheme="minorHAnsi"/>
          <w:sz w:val="22"/>
          <w:szCs w:val="22"/>
        </w:rPr>
        <w:t xml:space="preserve"> </w:t>
      </w:r>
      <w:r w:rsidR="00F74608">
        <w:rPr>
          <w:rFonts w:asciiTheme="minorHAnsi" w:hAnsiTheme="minorHAnsi"/>
          <w:sz w:val="22"/>
          <w:szCs w:val="22"/>
        </w:rPr>
        <w:t>2023</w:t>
      </w:r>
      <w:r w:rsidRPr="00D47CBF">
        <w:rPr>
          <w:rFonts w:asciiTheme="minorHAnsi" w:hAnsiTheme="minorHAnsi"/>
          <w:sz w:val="22"/>
          <w:szCs w:val="22"/>
        </w:rPr>
        <w:t xml:space="preserve"> r.</w:t>
      </w:r>
      <w:r w:rsidR="00CC6692">
        <w:rPr>
          <w:rFonts w:asciiTheme="minorHAnsi" w:hAnsiTheme="minorHAnsi"/>
          <w:sz w:val="22"/>
          <w:szCs w:val="22"/>
        </w:rPr>
        <w:t xml:space="preserve"> wystąpiły</w:t>
      </w:r>
      <w:r w:rsidR="001C6360">
        <w:rPr>
          <w:rFonts w:asciiTheme="minorHAnsi" w:hAnsiTheme="minorHAnsi"/>
          <w:sz w:val="22"/>
          <w:szCs w:val="22"/>
        </w:rPr>
        <w:t xml:space="preserve"> w kwocie 100,00 zł (w tym wymagalne 0,00 zł, niewymagalne 100,00 zł).</w:t>
      </w:r>
    </w:p>
    <w:p w14:paraId="56C01E1C" w14:textId="77777777" w:rsidR="00CC6692" w:rsidRPr="00D47CBF" w:rsidRDefault="00CC6692" w:rsidP="003558B5">
      <w:pPr>
        <w:spacing w:line="276" w:lineRule="auto"/>
        <w:ind w:firstLine="709"/>
        <w:jc w:val="both"/>
        <w:rPr>
          <w:rFonts w:asciiTheme="minorHAnsi" w:hAnsiTheme="minorHAnsi"/>
          <w:sz w:val="22"/>
          <w:szCs w:val="22"/>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5ABEFAE6" w14:textId="77777777" w:rsidTr="007E66CA">
        <w:trPr>
          <w:trHeight w:val="288"/>
        </w:trPr>
        <w:tc>
          <w:tcPr>
            <w:tcW w:w="1417" w:type="dxa"/>
            <w:tcBorders>
              <w:top w:val="nil"/>
              <w:left w:val="nil"/>
              <w:bottom w:val="nil"/>
              <w:right w:val="nil"/>
            </w:tcBorders>
            <w:shd w:val="clear" w:color="000000" w:fill="008000"/>
            <w:vAlign w:val="center"/>
            <w:hideMark/>
          </w:tcPr>
          <w:p w14:paraId="0237916A" w14:textId="77777777" w:rsidR="008757DA" w:rsidRPr="00E103FE" w:rsidRDefault="008757DA" w:rsidP="007E66CA">
            <w:pPr>
              <w:jc w:val="both"/>
              <w:rPr>
                <w:rFonts w:ascii="Calibri" w:hAnsi="Calibri" w:cs="Calibri"/>
                <w:b/>
                <w:bCs/>
                <w:color w:val="000000"/>
                <w:sz w:val="20"/>
                <w:szCs w:val="20"/>
              </w:rPr>
            </w:pPr>
            <w:bookmarkStart w:id="17" w:name="_Hlk157284478"/>
            <w:bookmarkEnd w:id="15"/>
            <w:bookmarkEnd w:id="16"/>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28D24E86"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271B3B4F" w14:textId="77777777" w:rsidR="008757DA" w:rsidRPr="00E103FE" w:rsidRDefault="008757DA" w:rsidP="007E66CA">
            <w:pPr>
              <w:jc w:val="both"/>
              <w:rPr>
                <w:rFonts w:ascii="Calibri" w:hAnsi="Calibri" w:cs="Calibri"/>
                <w:b/>
                <w:bCs/>
                <w:color w:val="000000"/>
                <w:sz w:val="20"/>
                <w:szCs w:val="20"/>
              </w:rPr>
            </w:pPr>
          </w:p>
        </w:tc>
      </w:tr>
      <w:tr w:rsidR="008757DA" w:rsidRPr="00E103FE" w14:paraId="191230ED" w14:textId="77777777" w:rsidTr="007E66CA">
        <w:trPr>
          <w:trHeight w:val="288"/>
        </w:trPr>
        <w:tc>
          <w:tcPr>
            <w:tcW w:w="1417" w:type="dxa"/>
            <w:tcBorders>
              <w:top w:val="nil"/>
              <w:left w:val="nil"/>
              <w:bottom w:val="nil"/>
              <w:right w:val="nil"/>
            </w:tcBorders>
            <w:shd w:val="clear" w:color="000000" w:fill="00CC00"/>
            <w:vAlign w:val="center"/>
            <w:hideMark/>
          </w:tcPr>
          <w:p w14:paraId="6BAC220B"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45A2EDB1"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16857625" w14:textId="77777777" w:rsidR="008757DA" w:rsidRPr="00E103FE" w:rsidRDefault="008757DA" w:rsidP="007E66CA">
            <w:pPr>
              <w:jc w:val="both"/>
              <w:rPr>
                <w:rFonts w:ascii="Calibri" w:hAnsi="Calibri" w:cs="Calibri"/>
                <w:b/>
                <w:bCs/>
                <w:color w:val="000000"/>
                <w:sz w:val="20"/>
                <w:szCs w:val="20"/>
              </w:rPr>
            </w:pPr>
          </w:p>
        </w:tc>
      </w:tr>
      <w:tr w:rsidR="008757DA" w:rsidRPr="00E103FE" w14:paraId="66611713" w14:textId="77777777" w:rsidTr="007E66CA">
        <w:trPr>
          <w:trHeight w:val="333"/>
        </w:trPr>
        <w:tc>
          <w:tcPr>
            <w:tcW w:w="1417" w:type="dxa"/>
            <w:tcBorders>
              <w:top w:val="nil"/>
              <w:left w:val="nil"/>
              <w:bottom w:val="nil"/>
              <w:right w:val="nil"/>
            </w:tcBorders>
            <w:shd w:val="clear" w:color="000000" w:fill="66FF33"/>
            <w:vAlign w:val="center"/>
            <w:hideMark/>
          </w:tcPr>
          <w:p w14:paraId="69EBB283" w14:textId="2D0FB418"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A95EFF">
              <w:rPr>
                <w:rFonts w:ascii="Calibri" w:hAnsi="Calibri" w:cs="Calibri"/>
                <w:b/>
                <w:bCs/>
                <w:color w:val="000000"/>
                <w:sz w:val="20"/>
                <w:szCs w:val="20"/>
              </w:rPr>
              <w:t>4700</w:t>
            </w:r>
          </w:p>
        </w:tc>
        <w:tc>
          <w:tcPr>
            <w:tcW w:w="4820" w:type="dxa"/>
            <w:tcBorders>
              <w:top w:val="nil"/>
              <w:left w:val="nil"/>
              <w:bottom w:val="nil"/>
              <w:right w:val="nil"/>
            </w:tcBorders>
            <w:shd w:val="clear" w:color="000000" w:fill="66FF33"/>
            <w:vAlign w:val="center"/>
            <w:hideMark/>
          </w:tcPr>
          <w:p w14:paraId="122C3132" w14:textId="21CF8A0A" w:rsidR="008757DA" w:rsidRPr="00E103FE" w:rsidRDefault="00A95EFF"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Szkolenia pracowników niebędących członkami korpusu służby cywilnej</w:t>
            </w:r>
          </w:p>
        </w:tc>
        <w:tc>
          <w:tcPr>
            <w:tcW w:w="1559" w:type="dxa"/>
            <w:tcBorders>
              <w:top w:val="nil"/>
              <w:left w:val="nil"/>
              <w:bottom w:val="nil"/>
              <w:right w:val="nil"/>
            </w:tcBorders>
            <w:shd w:val="clear" w:color="000000" w:fill="66FF33"/>
            <w:vAlign w:val="center"/>
            <w:hideMark/>
          </w:tcPr>
          <w:p w14:paraId="44680A54" w14:textId="003796F4" w:rsidR="008757DA" w:rsidRPr="00E103FE" w:rsidRDefault="001C6360" w:rsidP="007E66CA">
            <w:pPr>
              <w:jc w:val="right"/>
              <w:rPr>
                <w:rFonts w:ascii="Calibri" w:hAnsi="Calibri" w:cs="Calibri"/>
                <w:b/>
                <w:bCs/>
                <w:color w:val="000000"/>
                <w:sz w:val="20"/>
                <w:szCs w:val="20"/>
              </w:rPr>
            </w:pPr>
            <w:r>
              <w:rPr>
                <w:rFonts w:ascii="Calibri" w:hAnsi="Calibri" w:cs="Calibri"/>
                <w:b/>
                <w:bCs/>
                <w:color w:val="000000"/>
                <w:sz w:val="20"/>
                <w:szCs w:val="20"/>
              </w:rPr>
              <w:t>30 756,55</w:t>
            </w:r>
            <w:r w:rsidR="008757DA" w:rsidRPr="00E103FE">
              <w:rPr>
                <w:rFonts w:ascii="Calibri" w:hAnsi="Calibri" w:cs="Calibri"/>
                <w:b/>
                <w:bCs/>
                <w:color w:val="000000"/>
                <w:sz w:val="20"/>
                <w:szCs w:val="20"/>
              </w:rPr>
              <w:t xml:space="preserve"> zł</w:t>
            </w:r>
          </w:p>
        </w:tc>
      </w:tr>
    </w:tbl>
    <w:p w14:paraId="661E8329" w14:textId="7B7C7026" w:rsidR="00466831" w:rsidRPr="00D47CBF" w:rsidRDefault="003558B5" w:rsidP="00466831">
      <w:pPr>
        <w:spacing w:line="276" w:lineRule="auto"/>
        <w:ind w:firstLine="709"/>
        <w:jc w:val="both"/>
        <w:rPr>
          <w:rFonts w:asciiTheme="minorHAnsi" w:hAnsiTheme="minorHAnsi"/>
          <w:sz w:val="22"/>
          <w:szCs w:val="22"/>
        </w:rPr>
      </w:pPr>
      <w:r w:rsidRPr="00D47CBF">
        <w:rPr>
          <w:rFonts w:asciiTheme="minorHAnsi" w:eastAsiaTheme="minorHAnsi" w:hAnsiTheme="minorHAnsi" w:cstheme="minorBidi"/>
          <w:sz w:val="22"/>
          <w:szCs w:val="22"/>
          <w:lang w:eastAsia="en-US"/>
        </w:rPr>
        <w:lastRenderedPageBreak/>
        <w:t xml:space="preserve">Na dzień </w:t>
      </w:r>
      <w:r w:rsidR="00810C91">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zrealizowane zostały wydatki na szkolen</w:t>
      </w:r>
      <w:r w:rsidR="00810C91">
        <w:rPr>
          <w:rFonts w:asciiTheme="minorHAnsi" w:eastAsiaTheme="minorHAnsi" w:hAnsiTheme="minorHAnsi" w:cstheme="minorBidi"/>
          <w:sz w:val="22"/>
          <w:szCs w:val="22"/>
          <w:lang w:eastAsia="en-US"/>
        </w:rPr>
        <w:t>ia pracowników w wysokości</w:t>
      </w:r>
      <w:r w:rsidR="001C6360">
        <w:rPr>
          <w:rFonts w:asciiTheme="minorHAnsi" w:eastAsiaTheme="minorHAnsi" w:hAnsiTheme="minorHAnsi" w:cstheme="minorBidi"/>
          <w:sz w:val="22"/>
          <w:szCs w:val="22"/>
          <w:lang w:eastAsia="en-US"/>
        </w:rPr>
        <w:t xml:space="preserve"> 78,86</w:t>
      </w:r>
      <w:r w:rsidR="004F0CA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finansowego. Powyższe wydatki ponoszone były stosownie do </w:t>
      </w:r>
      <w:r w:rsidR="002159F5">
        <w:rPr>
          <w:rFonts w:asciiTheme="minorHAnsi" w:eastAsiaTheme="minorHAnsi" w:hAnsiTheme="minorHAnsi" w:cstheme="minorBidi"/>
          <w:sz w:val="22"/>
          <w:szCs w:val="22"/>
          <w:lang w:eastAsia="en-US"/>
        </w:rPr>
        <w:t xml:space="preserve">zgłaszanego </w:t>
      </w:r>
      <w:r w:rsidRPr="00D47CBF">
        <w:rPr>
          <w:rFonts w:asciiTheme="minorHAnsi" w:eastAsiaTheme="minorHAnsi" w:hAnsiTheme="minorHAnsi" w:cstheme="minorBidi"/>
          <w:sz w:val="22"/>
          <w:szCs w:val="22"/>
          <w:lang w:eastAsia="en-US"/>
        </w:rPr>
        <w:t xml:space="preserve">zapotrzebowania w poszczególnych referatach Związku Międzygminnego. Zobowiązania </w:t>
      </w:r>
      <w:r w:rsidR="00466831" w:rsidRPr="00D47CBF">
        <w:rPr>
          <w:rFonts w:asciiTheme="minorHAnsi" w:hAnsiTheme="minorHAnsi"/>
          <w:sz w:val="22"/>
          <w:szCs w:val="22"/>
        </w:rPr>
        <w:t xml:space="preserve">na dzień </w:t>
      </w:r>
      <w:r w:rsidR="00466831">
        <w:rPr>
          <w:rFonts w:asciiTheme="minorHAnsi" w:hAnsiTheme="minorHAnsi"/>
          <w:sz w:val="22"/>
          <w:szCs w:val="22"/>
        </w:rPr>
        <w:t>31 grudnia</w:t>
      </w:r>
      <w:r w:rsidR="00466831" w:rsidRPr="00D47CBF">
        <w:rPr>
          <w:rFonts w:asciiTheme="minorHAnsi" w:hAnsiTheme="minorHAnsi"/>
          <w:sz w:val="22"/>
          <w:szCs w:val="22"/>
        </w:rPr>
        <w:t xml:space="preserve"> </w:t>
      </w:r>
      <w:r w:rsidR="00F74608">
        <w:rPr>
          <w:rFonts w:asciiTheme="minorHAnsi" w:hAnsiTheme="minorHAnsi"/>
          <w:sz w:val="22"/>
          <w:szCs w:val="22"/>
        </w:rPr>
        <w:t>2023</w:t>
      </w:r>
      <w:r w:rsidR="00466831" w:rsidRPr="00D47CBF">
        <w:rPr>
          <w:rFonts w:asciiTheme="minorHAnsi" w:hAnsiTheme="minorHAnsi"/>
          <w:sz w:val="22"/>
          <w:szCs w:val="22"/>
        </w:rPr>
        <w:t xml:space="preserve"> r. nie wystąpiły.</w:t>
      </w:r>
    </w:p>
    <w:bookmarkEnd w:id="17"/>
    <w:p w14:paraId="254DA836" w14:textId="77777777" w:rsidR="001C6360" w:rsidRDefault="003558B5" w:rsidP="003558B5">
      <w:pPr>
        <w:spacing w:after="200" w:line="276" w:lineRule="auto"/>
        <w:ind w:firstLine="708"/>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1C6360" w:rsidRPr="00E103FE" w14:paraId="4DD294F0" w14:textId="77777777" w:rsidTr="007C705C">
        <w:trPr>
          <w:trHeight w:val="288"/>
        </w:trPr>
        <w:tc>
          <w:tcPr>
            <w:tcW w:w="1417" w:type="dxa"/>
            <w:tcBorders>
              <w:top w:val="nil"/>
              <w:left w:val="nil"/>
              <w:bottom w:val="nil"/>
              <w:right w:val="nil"/>
            </w:tcBorders>
            <w:shd w:val="clear" w:color="000000" w:fill="008000"/>
            <w:vAlign w:val="center"/>
            <w:hideMark/>
          </w:tcPr>
          <w:p w14:paraId="37E1B48B"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68D809F1"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43026467" w14:textId="77777777" w:rsidR="001C6360" w:rsidRPr="00E103FE" w:rsidRDefault="001C6360" w:rsidP="007C705C">
            <w:pPr>
              <w:jc w:val="both"/>
              <w:rPr>
                <w:rFonts w:ascii="Calibri" w:hAnsi="Calibri" w:cs="Calibri"/>
                <w:b/>
                <w:bCs/>
                <w:color w:val="000000"/>
                <w:sz w:val="20"/>
                <w:szCs w:val="20"/>
              </w:rPr>
            </w:pPr>
          </w:p>
        </w:tc>
      </w:tr>
      <w:tr w:rsidR="001C6360" w:rsidRPr="00E103FE" w14:paraId="000EDDA0" w14:textId="77777777" w:rsidTr="007C705C">
        <w:trPr>
          <w:trHeight w:val="288"/>
        </w:trPr>
        <w:tc>
          <w:tcPr>
            <w:tcW w:w="1417" w:type="dxa"/>
            <w:tcBorders>
              <w:top w:val="nil"/>
              <w:left w:val="nil"/>
              <w:bottom w:val="nil"/>
              <w:right w:val="nil"/>
            </w:tcBorders>
            <w:shd w:val="clear" w:color="000000" w:fill="00CC00"/>
            <w:vAlign w:val="center"/>
            <w:hideMark/>
          </w:tcPr>
          <w:p w14:paraId="22A8AD01"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3C01D5D5"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2D751762" w14:textId="77777777" w:rsidR="001C6360" w:rsidRPr="00E103FE" w:rsidRDefault="001C6360" w:rsidP="007C705C">
            <w:pPr>
              <w:jc w:val="both"/>
              <w:rPr>
                <w:rFonts w:ascii="Calibri" w:hAnsi="Calibri" w:cs="Calibri"/>
                <w:b/>
                <w:bCs/>
                <w:color w:val="000000"/>
                <w:sz w:val="20"/>
                <w:szCs w:val="20"/>
              </w:rPr>
            </w:pPr>
          </w:p>
        </w:tc>
      </w:tr>
      <w:tr w:rsidR="001C6360" w:rsidRPr="00E103FE" w14:paraId="2FE4DFD6" w14:textId="77777777" w:rsidTr="007C705C">
        <w:trPr>
          <w:trHeight w:val="333"/>
        </w:trPr>
        <w:tc>
          <w:tcPr>
            <w:tcW w:w="1417" w:type="dxa"/>
            <w:tcBorders>
              <w:top w:val="nil"/>
              <w:left w:val="nil"/>
              <w:bottom w:val="nil"/>
              <w:right w:val="nil"/>
            </w:tcBorders>
            <w:shd w:val="clear" w:color="000000" w:fill="66FF33"/>
            <w:vAlign w:val="center"/>
            <w:hideMark/>
          </w:tcPr>
          <w:p w14:paraId="5559007E" w14:textId="4CEE6ED4"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Pr>
                <w:rFonts w:ascii="Calibri" w:hAnsi="Calibri" w:cs="Calibri"/>
                <w:b/>
                <w:bCs/>
                <w:color w:val="000000"/>
                <w:sz w:val="20"/>
                <w:szCs w:val="20"/>
              </w:rPr>
              <w:t>4710</w:t>
            </w:r>
          </w:p>
        </w:tc>
        <w:tc>
          <w:tcPr>
            <w:tcW w:w="4820" w:type="dxa"/>
            <w:tcBorders>
              <w:top w:val="nil"/>
              <w:left w:val="nil"/>
              <w:bottom w:val="nil"/>
              <w:right w:val="nil"/>
            </w:tcBorders>
            <w:shd w:val="clear" w:color="000000" w:fill="66FF33"/>
            <w:vAlign w:val="center"/>
            <w:hideMark/>
          </w:tcPr>
          <w:p w14:paraId="5274B28C" w14:textId="0EAE7DE9" w:rsidR="001C6360" w:rsidRPr="00E103FE" w:rsidRDefault="001C6360" w:rsidP="007C705C">
            <w:pPr>
              <w:jc w:val="both"/>
              <w:rPr>
                <w:rFonts w:ascii="Calibri" w:hAnsi="Calibri" w:cs="Calibri"/>
                <w:b/>
                <w:bCs/>
                <w:color w:val="000000"/>
                <w:sz w:val="20"/>
                <w:szCs w:val="20"/>
              </w:rPr>
            </w:pPr>
            <w:r>
              <w:rPr>
                <w:rFonts w:asciiTheme="minorHAnsi" w:eastAsiaTheme="minorHAnsi" w:hAnsiTheme="minorHAnsi" w:cstheme="minorBidi"/>
                <w:b/>
                <w:sz w:val="20"/>
                <w:szCs w:val="20"/>
                <w:lang w:eastAsia="en-US"/>
              </w:rPr>
              <w:t>Wpłaty na PPK finansowane przez podmiot zatrudniający</w:t>
            </w:r>
          </w:p>
        </w:tc>
        <w:tc>
          <w:tcPr>
            <w:tcW w:w="1559" w:type="dxa"/>
            <w:tcBorders>
              <w:top w:val="nil"/>
              <w:left w:val="nil"/>
              <w:bottom w:val="nil"/>
              <w:right w:val="nil"/>
            </w:tcBorders>
            <w:shd w:val="clear" w:color="000000" w:fill="66FF33"/>
            <w:vAlign w:val="center"/>
            <w:hideMark/>
          </w:tcPr>
          <w:p w14:paraId="61F284FE" w14:textId="38105EDD" w:rsidR="001C6360" w:rsidRPr="00E103FE" w:rsidRDefault="001C6360" w:rsidP="007C705C">
            <w:pPr>
              <w:jc w:val="right"/>
              <w:rPr>
                <w:rFonts w:ascii="Calibri" w:hAnsi="Calibri" w:cs="Calibri"/>
                <w:b/>
                <w:bCs/>
                <w:color w:val="000000"/>
                <w:sz w:val="20"/>
                <w:szCs w:val="20"/>
              </w:rPr>
            </w:pPr>
            <w:r>
              <w:rPr>
                <w:rFonts w:ascii="Calibri" w:hAnsi="Calibri" w:cs="Calibri"/>
                <w:b/>
                <w:bCs/>
                <w:color w:val="000000"/>
                <w:sz w:val="20"/>
                <w:szCs w:val="20"/>
              </w:rPr>
              <w:t>9 846,39</w:t>
            </w:r>
            <w:r w:rsidRPr="00E103FE">
              <w:rPr>
                <w:rFonts w:ascii="Calibri" w:hAnsi="Calibri" w:cs="Calibri"/>
                <w:b/>
                <w:bCs/>
                <w:color w:val="000000"/>
                <w:sz w:val="20"/>
                <w:szCs w:val="20"/>
              </w:rPr>
              <w:t xml:space="preserve"> zł</w:t>
            </w:r>
          </w:p>
        </w:tc>
      </w:tr>
    </w:tbl>
    <w:p w14:paraId="7A6BED3B" w14:textId="1BDFEE0E" w:rsidR="001C6360" w:rsidRPr="00D47CBF" w:rsidRDefault="001C6360" w:rsidP="001C6360">
      <w:pPr>
        <w:spacing w:line="276" w:lineRule="auto"/>
        <w:ind w:firstLine="709"/>
        <w:jc w:val="both"/>
        <w:rPr>
          <w:rFonts w:asciiTheme="minorHAnsi" w:hAnsiTheme="minorHAnsi"/>
          <w:sz w:val="22"/>
          <w:szCs w:val="22"/>
        </w:rPr>
      </w:pPr>
      <w:r w:rsidRPr="00D47CBF">
        <w:rPr>
          <w:rFonts w:asciiTheme="minorHAnsi" w:eastAsiaTheme="minorHAnsi" w:hAnsiTheme="minorHAnsi" w:cstheme="minorBidi"/>
          <w:sz w:val="22"/>
          <w:szCs w:val="22"/>
          <w:lang w:eastAsia="en-US"/>
        </w:rPr>
        <w:t xml:space="preserve">Na dzień </w:t>
      </w:r>
      <w:r>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2023</w:t>
      </w:r>
      <w:r w:rsidRPr="00D47CBF">
        <w:rPr>
          <w:rFonts w:asciiTheme="minorHAnsi" w:eastAsiaTheme="minorHAnsi" w:hAnsiTheme="minorHAnsi" w:cstheme="minorBidi"/>
          <w:sz w:val="22"/>
          <w:szCs w:val="22"/>
          <w:lang w:eastAsia="en-US"/>
        </w:rPr>
        <w:t xml:space="preserve"> r. zrealizowane zostały w</w:t>
      </w:r>
      <w:r>
        <w:rPr>
          <w:rFonts w:asciiTheme="minorHAnsi" w:eastAsiaTheme="minorHAnsi" w:hAnsiTheme="minorHAnsi" w:cstheme="minorBidi"/>
          <w:sz w:val="22"/>
          <w:szCs w:val="22"/>
          <w:lang w:eastAsia="en-US"/>
        </w:rPr>
        <w:t xml:space="preserve">płaty na PPK finansowane przez podmiot zatrudniający w wysokości 65,64 </w:t>
      </w:r>
      <w:r w:rsidRPr="00D47CBF">
        <w:rPr>
          <w:rFonts w:asciiTheme="minorHAnsi" w:eastAsiaTheme="minorHAnsi" w:hAnsiTheme="minorHAnsi" w:cstheme="minorBidi"/>
          <w:sz w:val="22"/>
          <w:szCs w:val="22"/>
          <w:lang w:eastAsia="en-US"/>
        </w:rPr>
        <w:t xml:space="preserve">% w stosunku do planu finansowego. Zobowiązania </w:t>
      </w:r>
      <w:r w:rsidRPr="00D47CBF">
        <w:rPr>
          <w:rFonts w:asciiTheme="minorHAnsi" w:hAnsiTheme="minorHAnsi"/>
          <w:sz w:val="22"/>
          <w:szCs w:val="22"/>
        </w:rPr>
        <w:t xml:space="preserve">na dzień </w:t>
      </w:r>
      <w:r>
        <w:rPr>
          <w:rFonts w:asciiTheme="minorHAnsi" w:hAnsiTheme="minorHAnsi"/>
          <w:sz w:val="22"/>
          <w:szCs w:val="22"/>
        </w:rPr>
        <w:t>31 grudnia</w:t>
      </w:r>
      <w:r w:rsidRPr="00D47CBF">
        <w:rPr>
          <w:rFonts w:asciiTheme="minorHAnsi" w:hAnsiTheme="minorHAnsi"/>
          <w:sz w:val="22"/>
          <w:szCs w:val="22"/>
        </w:rPr>
        <w:t xml:space="preserve"> </w:t>
      </w:r>
      <w:r>
        <w:rPr>
          <w:rFonts w:asciiTheme="minorHAnsi" w:hAnsiTheme="minorHAnsi"/>
          <w:sz w:val="22"/>
          <w:szCs w:val="22"/>
        </w:rPr>
        <w:t>2023</w:t>
      </w:r>
      <w:r w:rsidRPr="00D47CBF">
        <w:rPr>
          <w:rFonts w:asciiTheme="minorHAnsi" w:hAnsiTheme="minorHAnsi"/>
          <w:sz w:val="22"/>
          <w:szCs w:val="22"/>
        </w:rPr>
        <w:t xml:space="preserve"> r. wystąpiły</w:t>
      </w:r>
      <w:r>
        <w:rPr>
          <w:rFonts w:asciiTheme="minorHAnsi" w:hAnsiTheme="minorHAnsi"/>
          <w:sz w:val="22"/>
          <w:szCs w:val="22"/>
        </w:rPr>
        <w:t xml:space="preserve"> w kwocie 903,07 zł (w tym wymagalne 0,00 zł, niewymagalne 903,07 zł).</w:t>
      </w:r>
    </w:p>
    <w:p w14:paraId="4892C229" w14:textId="77777777" w:rsidR="001C6360" w:rsidRDefault="001C6360" w:rsidP="003558B5">
      <w:pPr>
        <w:spacing w:after="200" w:line="276" w:lineRule="auto"/>
        <w:ind w:firstLine="708"/>
        <w:contextualSpacing/>
        <w:jc w:val="both"/>
        <w:rPr>
          <w:rFonts w:asciiTheme="minorHAnsi" w:eastAsiaTheme="minorHAnsi" w:hAnsiTheme="minorHAnsi" w:cstheme="minorBidi"/>
          <w:sz w:val="20"/>
          <w:szCs w:val="20"/>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1C6360" w:rsidRPr="00E103FE" w14:paraId="5DBFD303" w14:textId="77777777" w:rsidTr="007C705C">
        <w:trPr>
          <w:trHeight w:val="288"/>
        </w:trPr>
        <w:tc>
          <w:tcPr>
            <w:tcW w:w="1417" w:type="dxa"/>
            <w:tcBorders>
              <w:top w:val="nil"/>
              <w:left w:val="nil"/>
              <w:bottom w:val="nil"/>
              <w:right w:val="nil"/>
            </w:tcBorders>
            <w:shd w:val="clear" w:color="000000" w:fill="008000"/>
            <w:vAlign w:val="center"/>
            <w:hideMark/>
          </w:tcPr>
          <w:p w14:paraId="2F3AE1DB"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00F757EB"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2BF47F2E" w14:textId="77777777" w:rsidR="001C6360" w:rsidRPr="00E103FE" w:rsidRDefault="001C6360" w:rsidP="007C705C">
            <w:pPr>
              <w:jc w:val="both"/>
              <w:rPr>
                <w:rFonts w:ascii="Calibri" w:hAnsi="Calibri" w:cs="Calibri"/>
                <w:b/>
                <w:bCs/>
                <w:color w:val="000000"/>
                <w:sz w:val="20"/>
                <w:szCs w:val="20"/>
              </w:rPr>
            </w:pPr>
          </w:p>
        </w:tc>
      </w:tr>
      <w:tr w:rsidR="001C6360" w:rsidRPr="00E103FE" w14:paraId="0B16DA69" w14:textId="77777777" w:rsidTr="007C705C">
        <w:trPr>
          <w:trHeight w:val="288"/>
        </w:trPr>
        <w:tc>
          <w:tcPr>
            <w:tcW w:w="1417" w:type="dxa"/>
            <w:tcBorders>
              <w:top w:val="nil"/>
              <w:left w:val="nil"/>
              <w:bottom w:val="nil"/>
              <w:right w:val="nil"/>
            </w:tcBorders>
            <w:shd w:val="clear" w:color="000000" w:fill="00CC00"/>
            <w:vAlign w:val="center"/>
            <w:hideMark/>
          </w:tcPr>
          <w:p w14:paraId="230F147D"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1491BAE8" w14:textId="77777777"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35BC124D" w14:textId="77777777" w:rsidR="001C6360" w:rsidRPr="00E103FE" w:rsidRDefault="001C6360" w:rsidP="007C705C">
            <w:pPr>
              <w:jc w:val="both"/>
              <w:rPr>
                <w:rFonts w:ascii="Calibri" w:hAnsi="Calibri" w:cs="Calibri"/>
                <w:b/>
                <w:bCs/>
                <w:color w:val="000000"/>
                <w:sz w:val="20"/>
                <w:szCs w:val="20"/>
              </w:rPr>
            </w:pPr>
          </w:p>
        </w:tc>
      </w:tr>
      <w:tr w:rsidR="001C6360" w:rsidRPr="00E103FE" w14:paraId="550140F1" w14:textId="77777777" w:rsidTr="007C705C">
        <w:trPr>
          <w:trHeight w:val="333"/>
        </w:trPr>
        <w:tc>
          <w:tcPr>
            <w:tcW w:w="1417" w:type="dxa"/>
            <w:tcBorders>
              <w:top w:val="nil"/>
              <w:left w:val="nil"/>
              <w:bottom w:val="nil"/>
              <w:right w:val="nil"/>
            </w:tcBorders>
            <w:shd w:val="clear" w:color="000000" w:fill="66FF33"/>
            <w:vAlign w:val="center"/>
            <w:hideMark/>
          </w:tcPr>
          <w:p w14:paraId="06C597BC" w14:textId="5214141B" w:rsidR="001C6360" w:rsidRPr="00E103FE" w:rsidRDefault="001C6360" w:rsidP="007C705C">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Pr>
                <w:rFonts w:ascii="Calibri" w:hAnsi="Calibri" w:cs="Calibri"/>
                <w:b/>
                <w:bCs/>
                <w:color w:val="000000"/>
                <w:sz w:val="20"/>
                <w:szCs w:val="20"/>
              </w:rPr>
              <w:t>6050</w:t>
            </w:r>
          </w:p>
        </w:tc>
        <w:tc>
          <w:tcPr>
            <w:tcW w:w="4820" w:type="dxa"/>
            <w:tcBorders>
              <w:top w:val="nil"/>
              <w:left w:val="nil"/>
              <w:bottom w:val="nil"/>
              <w:right w:val="nil"/>
            </w:tcBorders>
            <w:shd w:val="clear" w:color="000000" w:fill="66FF33"/>
            <w:vAlign w:val="center"/>
            <w:hideMark/>
          </w:tcPr>
          <w:p w14:paraId="655AB381" w14:textId="675438A2" w:rsidR="001C6360" w:rsidRPr="00E103FE" w:rsidRDefault="001C6360" w:rsidP="007C705C">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 xml:space="preserve">Wydatki </w:t>
            </w:r>
            <w:r>
              <w:rPr>
                <w:rFonts w:asciiTheme="minorHAnsi" w:eastAsiaTheme="minorHAnsi" w:hAnsiTheme="minorHAnsi" w:cstheme="minorBidi"/>
                <w:b/>
                <w:sz w:val="20"/>
                <w:szCs w:val="20"/>
                <w:lang w:eastAsia="en-US"/>
              </w:rPr>
              <w:t xml:space="preserve">inwestycyjne jednostek budżetowych </w:t>
            </w:r>
          </w:p>
        </w:tc>
        <w:tc>
          <w:tcPr>
            <w:tcW w:w="1559" w:type="dxa"/>
            <w:tcBorders>
              <w:top w:val="nil"/>
              <w:left w:val="nil"/>
              <w:bottom w:val="nil"/>
              <w:right w:val="nil"/>
            </w:tcBorders>
            <w:shd w:val="clear" w:color="000000" w:fill="66FF33"/>
            <w:vAlign w:val="center"/>
            <w:hideMark/>
          </w:tcPr>
          <w:p w14:paraId="63A53C25" w14:textId="4536CFFC" w:rsidR="001C6360" w:rsidRPr="00E103FE" w:rsidRDefault="001F2212" w:rsidP="007C705C">
            <w:pPr>
              <w:jc w:val="right"/>
              <w:rPr>
                <w:rFonts w:ascii="Calibri" w:hAnsi="Calibri" w:cs="Calibri"/>
                <w:b/>
                <w:bCs/>
                <w:color w:val="000000"/>
                <w:sz w:val="20"/>
                <w:szCs w:val="20"/>
              </w:rPr>
            </w:pPr>
            <w:r>
              <w:rPr>
                <w:rFonts w:ascii="Calibri" w:hAnsi="Calibri" w:cs="Calibri"/>
                <w:b/>
                <w:bCs/>
                <w:color w:val="000000"/>
                <w:sz w:val="20"/>
                <w:szCs w:val="20"/>
              </w:rPr>
              <w:t>13 965,42</w:t>
            </w:r>
            <w:r w:rsidR="001C6360">
              <w:rPr>
                <w:rFonts w:ascii="Calibri" w:hAnsi="Calibri" w:cs="Calibri"/>
                <w:b/>
                <w:bCs/>
                <w:color w:val="000000"/>
                <w:sz w:val="20"/>
                <w:szCs w:val="20"/>
              </w:rPr>
              <w:t xml:space="preserve"> </w:t>
            </w:r>
            <w:r w:rsidR="001C6360" w:rsidRPr="00E103FE">
              <w:rPr>
                <w:rFonts w:ascii="Calibri" w:hAnsi="Calibri" w:cs="Calibri"/>
                <w:b/>
                <w:bCs/>
                <w:color w:val="000000"/>
                <w:sz w:val="20"/>
                <w:szCs w:val="20"/>
              </w:rPr>
              <w:t>zł</w:t>
            </w:r>
          </w:p>
        </w:tc>
      </w:tr>
    </w:tbl>
    <w:p w14:paraId="2C252DCD" w14:textId="12C174A0" w:rsidR="001C6360" w:rsidRDefault="001C6360" w:rsidP="001C6360">
      <w:pPr>
        <w:spacing w:line="276" w:lineRule="auto"/>
        <w:ind w:firstLine="70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 2023</w:t>
      </w:r>
      <w:r w:rsidRPr="00696970">
        <w:rPr>
          <w:rFonts w:asciiTheme="minorHAnsi" w:eastAsiaTheme="minorHAnsi" w:hAnsiTheme="minorHAnsi" w:cstheme="minorBidi"/>
          <w:sz w:val="22"/>
          <w:szCs w:val="22"/>
          <w:lang w:eastAsia="en-US"/>
        </w:rPr>
        <w:t xml:space="preserve"> r. zostały zrealizowane wydatki przeznaczone na zakupy inwestycyjne</w:t>
      </w:r>
      <w:r>
        <w:rPr>
          <w:rFonts w:asciiTheme="minorHAnsi" w:eastAsiaTheme="minorHAnsi" w:hAnsiTheme="minorHAnsi" w:cstheme="minorBidi"/>
          <w:sz w:val="22"/>
          <w:szCs w:val="22"/>
          <w:lang w:eastAsia="en-US"/>
        </w:rPr>
        <w:t xml:space="preserve"> w wysokości </w:t>
      </w:r>
      <w:r w:rsidR="001F2212">
        <w:rPr>
          <w:rFonts w:asciiTheme="minorHAnsi" w:eastAsiaTheme="minorHAnsi" w:hAnsiTheme="minorHAnsi" w:cstheme="minorBidi"/>
          <w:sz w:val="22"/>
          <w:szCs w:val="22"/>
          <w:lang w:eastAsia="en-US"/>
        </w:rPr>
        <w:t>13.965,42</w:t>
      </w:r>
      <w:r>
        <w:rPr>
          <w:rFonts w:asciiTheme="minorHAnsi" w:eastAsiaTheme="minorHAnsi" w:hAnsiTheme="minorHAnsi" w:cstheme="minorBidi"/>
          <w:sz w:val="22"/>
          <w:szCs w:val="22"/>
          <w:lang w:eastAsia="en-US"/>
        </w:rPr>
        <w:t xml:space="preserve"> zł, co stanowiło </w:t>
      </w:r>
      <w:r w:rsidR="001F2212">
        <w:rPr>
          <w:rFonts w:asciiTheme="minorHAnsi" w:eastAsiaTheme="minorHAnsi" w:hAnsiTheme="minorHAnsi" w:cstheme="minorBidi"/>
          <w:sz w:val="22"/>
          <w:szCs w:val="22"/>
          <w:lang w:eastAsia="en-US"/>
        </w:rPr>
        <w:t>93,10</w:t>
      </w:r>
      <w:r w:rsidRPr="0069697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planowanych wydatków</w:t>
      </w:r>
      <w:r w:rsidRPr="00696970">
        <w:rPr>
          <w:rFonts w:asciiTheme="minorHAnsi" w:eastAsiaTheme="minorHAnsi" w:hAnsiTheme="minorHAnsi" w:cstheme="minorBidi"/>
          <w:sz w:val="22"/>
          <w:szCs w:val="22"/>
          <w:lang w:eastAsia="en-US"/>
        </w:rPr>
        <w:t xml:space="preserve">. </w:t>
      </w:r>
      <w:bookmarkStart w:id="18" w:name="_Hlk157284848"/>
      <w:r w:rsidR="001F2212">
        <w:rPr>
          <w:rFonts w:asciiTheme="minorHAnsi" w:eastAsiaTheme="minorHAnsi" w:hAnsiTheme="minorHAnsi" w:cstheme="minorBidi"/>
          <w:sz w:val="22"/>
          <w:szCs w:val="22"/>
          <w:lang w:eastAsia="en-US"/>
        </w:rPr>
        <w:t xml:space="preserve">Monitoring wizyjny w miejscach gromadzenia odpadów w </w:t>
      </w:r>
      <w:proofErr w:type="spellStart"/>
      <w:r w:rsidR="001F2212">
        <w:rPr>
          <w:rFonts w:asciiTheme="minorHAnsi" w:eastAsiaTheme="minorHAnsi" w:hAnsiTheme="minorHAnsi" w:cstheme="minorBidi"/>
          <w:sz w:val="22"/>
          <w:szCs w:val="22"/>
          <w:lang w:eastAsia="en-US"/>
        </w:rPr>
        <w:t>Brennie</w:t>
      </w:r>
      <w:bookmarkEnd w:id="18"/>
      <w:proofErr w:type="spellEnd"/>
      <w:r w:rsidR="001F2212">
        <w:rPr>
          <w:rFonts w:asciiTheme="minorHAnsi" w:eastAsiaTheme="minorHAnsi" w:hAnsiTheme="minorHAnsi" w:cstheme="minorBidi"/>
          <w:sz w:val="22"/>
          <w:szCs w:val="22"/>
          <w:lang w:eastAsia="en-US"/>
        </w:rPr>
        <w:t xml:space="preserve"> zrealizowany został w całości, natomiast </w:t>
      </w:r>
      <w:r w:rsidR="002159F5">
        <w:rPr>
          <w:rFonts w:asciiTheme="minorHAnsi" w:eastAsiaTheme="minorHAnsi" w:hAnsiTheme="minorHAnsi" w:cstheme="minorBidi"/>
          <w:sz w:val="22"/>
          <w:szCs w:val="22"/>
          <w:lang w:eastAsia="en-US"/>
        </w:rPr>
        <w:t xml:space="preserve">w przypadku </w:t>
      </w:r>
      <w:r w:rsidR="001F2212">
        <w:rPr>
          <w:rFonts w:asciiTheme="minorHAnsi" w:eastAsiaTheme="minorHAnsi" w:hAnsiTheme="minorHAnsi" w:cstheme="minorBidi"/>
          <w:sz w:val="22"/>
          <w:szCs w:val="22"/>
          <w:lang w:eastAsia="en-US"/>
        </w:rPr>
        <w:t>zadani</w:t>
      </w:r>
      <w:r w:rsidR="002159F5">
        <w:rPr>
          <w:rFonts w:asciiTheme="minorHAnsi" w:eastAsiaTheme="minorHAnsi" w:hAnsiTheme="minorHAnsi" w:cstheme="minorBidi"/>
          <w:sz w:val="22"/>
          <w:szCs w:val="22"/>
          <w:lang w:eastAsia="en-US"/>
        </w:rPr>
        <w:t>a</w:t>
      </w:r>
      <w:r w:rsidR="001F2212">
        <w:rPr>
          <w:rFonts w:asciiTheme="minorHAnsi" w:eastAsiaTheme="minorHAnsi" w:hAnsiTheme="minorHAnsi" w:cstheme="minorBidi"/>
          <w:sz w:val="22"/>
          <w:szCs w:val="22"/>
          <w:lang w:eastAsia="en-US"/>
        </w:rPr>
        <w:t xml:space="preserve"> </w:t>
      </w:r>
      <w:proofErr w:type="spellStart"/>
      <w:r w:rsidR="001F2212">
        <w:rPr>
          <w:rFonts w:asciiTheme="minorHAnsi" w:eastAsiaTheme="minorHAnsi" w:hAnsiTheme="minorHAnsi" w:cstheme="minorBidi"/>
          <w:sz w:val="22"/>
          <w:szCs w:val="22"/>
          <w:lang w:eastAsia="en-US"/>
        </w:rPr>
        <w:t>pn</w:t>
      </w:r>
      <w:proofErr w:type="spellEnd"/>
      <w:r w:rsidR="001F2212">
        <w:rPr>
          <w:rFonts w:asciiTheme="minorHAnsi" w:eastAsiaTheme="minorHAnsi" w:hAnsiTheme="minorHAnsi" w:cstheme="minorBidi"/>
          <w:sz w:val="22"/>
          <w:szCs w:val="22"/>
          <w:lang w:eastAsia="en-US"/>
        </w:rPr>
        <w:t xml:space="preserve">.”Monitoring wizyjny w miejscach gromadzenia odpadów w Cichowie” poniesiono wstępne wydatki związane z rozpoczęciem zadania. </w:t>
      </w:r>
      <w:r>
        <w:rPr>
          <w:rFonts w:asciiTheme="minorHAnsi" w:eastAsiaTheme="minorHAnsi" w:hAnsiTheme="minorHAnsi" w:cstheme="minorBidi"/>
          <w:sz w:val="22"/>
          <w:szCs w:val="22"/>
          <w:lang w:eastAsia="en-US"/>
        </w:rPr>
        <w:t>Zobowiązania na dzień 31 grudnia 2023 r. nie wystąpiły.</w:t>
      </w:r>
    </w:p>
    <w:p w14:paraId="63EADB91" w14:textId="24ECA39E" w:rsidR="004A5AEE" w:rsidRDefault="004A5AEE" w:rsidP="003558B5">
      <w:pPr>
        <w:spacing w:after="200" w:line="276" w:lineRule="auto"/>
        <w:ind w:firstLine="708"/>
        <w:contextualSpacing/>
        <w:jc w:val="both"/>
        <w:rPr>
          <w:rFonts w:asciiTheme="minorHAnsi" w:eastAsiaTheme="minorHAnsi" w:hAnsiTheme="minorHAnsi" w:cstheme="minorBidi"/>
          <w:sz w:val="20"/>
          <w:szCs w:val="20"/>
          <w:lang w:eastAsia="en-US"/>
        </w:rPr>
      </w:pPr>
    </w:p>
    <w:tbl>
      <w:tblPr>
        <w:tblW w:w="7796" w:type="dxa"/>
        <w:tblInd w:w="851" w:type="dxa"/>
        <w:tblCellMar>
          <w:left w:w="70" w:type="dxa"/>
          <w:right w:w="70" w:type="dxa"/>
        </w:tblCellMar>
        <w:tblLook w:val="04A0" w:firstRow="1" w:lastRow="0" w:firstColumn="1" w:lastColumn="0" w:noHBand="0" w:noVBand="1"/>
      </w:tblPr>
      <w:tblGrid>
        <w:gridCol w:w="1417"/>
        <w:gridCol w:w="4820"/>
        <w:gridCol w:w="1559"/>
      </w:tblGrid>
      <w:tr w:rsidR="008757DA" w:rsidRPr="00E103FE" w14:paraId="07F67A48" w14:textId="77777777" w:rsidTr="007E66CA">
        <w:trPr>
          <w:trHeight w:val="288"/>
        </w:trPr>
        <w:tc>
          <w:tcPr>
            <w:tcW w:w="1417" w:type="dxa"/>
            <w:tcBorders>
              <w:top w:val="nil"/>
              <w:left w:val="nil"/>
              <w:bottom w:val="nil"/>
              <w:right w:val="nil"/>
            </w:tcBorders>
            <w:shd w:val="clear" w:color="000000" w:fill="008000"/>
            <w:vAlign w:val="center"/>
            <w:hideMark/>
          </w:tcPr>
          <w:p w14:paraId="03090766"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Dział 900</w:t>
            </w:r>
          </w:p>
        </w:tc>
        <w:tc>
          <w:tcPr>
            <w:tcW w:w="4820" w:type="dxa"/>
            <w:tcBorders>
              <w:top w:val="nil"/>
              <w:left w:val="nil"/>
              <w:bottom w:val="nil"/>
              <w:right w:val="nil"/>
            </w:tcBorders>
            <w:shd w:val="clear" w:color="000000" w:fill="008000"/>
            <w:vAlign w:val="center"/>
            <w:hideMark/>
          </w:tcPr>
          <w:p w14:paraId="0C6D8F54"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komunalna i ochrona środowiska</w:t>
            </w:r>
          </w:p>
        </w:tc>
        <w:tc>
          <w:tcPr>
            <w:tcW w:w="1559" w:type="dxa"/>
            <w:tcBorders>
              <w:top w:val="nil"/>
              <w:left w:val="nil"/>
              <w:bottom w:val="nil"/>
              <w:right w:val="nil"/>
            </w:tcBorders>
            <w:shd w:val="clear" w:color="auto" w:fill="auto"/>
            <w:vAlign w:val="center"/>
            <w:hideMark/>
          </w:tcPr>
          <w:p w14:paraId="622030A1" w14:textId="77777777" w:rsidR="008757DA" w:rsidRPr="00E103FE" w:rsidRDefault="008757DA" w:rsidP="007E66CA">
            <w:pPr>
              <w:jc w:val="both"/>
              <w:rPr>
                <w:rFonts w:ascii="Calibri" w:hAnsi="Calibri" w:cs="Calibri"/>
                <w:b/>
                <w:bCs/>
                <w:color w:val="000000"/>
                <w:sz w:val="20"/>
                <w:szCs w:val="20"/>
              </w:rPr>
            </w:pPr>
          </w:p>
        </w:tc>
      </w:tr>
      <w:tr w:rsidR="008757DA" w:rsidRPr="00E103FE" w14:paraId="4B8B61E0" w14:textId="77777777" w:rsidTr="007E66CA">
        <w:trPr>
          <w:trHeight w:val="288"/>
        </w:trPr>
        <w:tc>
          <w:tcPr>
            <w:tcW w:w="1417" w:type="dxa"/>
            <w:tcBorders>
              <w:top w:val="nil"/>
              <w:left w:val="nil"/>
              <w:bottom w:val="nil"/>
              <w:right w:val="nil"/>
            </w:tcBorders>
            <w:shd w:val="clear" w:color="000000" w:fill="00CC00"/>
            <w:vAlign w:val="center"/>
            <w:hideMark/>
          </w:tcPr>
          <w:p w14:paraId="15BDD2A2"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Rozdział 90002</w:t>
            </w:r>
          </w:p>
        </w:tc>
        <w:tc>
          <w:tcPr>
            <w:tcW w:w="4820" w:type="dxa"/>
            <w:tcBorders>
              <w:top w:val="nil"/>
              <w:left w:val="nil"/>
              <w:bottom w:val="nil"/>
              <w:right w:val="nil"/>
            </w:tcBorders>
            <w:shd w:val="clear" w:color="000000" w:fill="00CC00"/>
            <w:vAlign w:val="center"/>
            <w:hideMark/>
          </w:tcPr>
          <w:p w14:paraId="2E46465A" w14:textId="77777777"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Gospodarka odpadami</w:t>
            </w:r>
          </w:p>
        </w:tc>
        <w:tc>
          <w:tcPr>
            <w:tcW w:w="1559" w:type="dxa"/>
            <w:tcBorders>
              <w:top w:val="nil"/>
              <w:left w:val="nil"/>
              <w:bottom w:val="nil"/>
              <w:right w:val="nil"/>
            </w:tcBorders>
            <w:shd w:val="clear" w:color="auto" w:fill="auto"/>
            <w:vAlign w:val="center"/>
            <w:hideMark/>
          </w:tcPr>
          <w:p w14:paraId="5905B8B2" w14:textId="77777777" w:rsidR="008757DA" w:rsidRPr="00E103FE" w:rsidRDefault="008757DA" w:rsidP="007E66CA">
            <w:pPr>
              <w:jc w:val="both"/>
              <w:rPr>
                <w:rFonts w:ascii="Calibri" w:hAnsi="Calibri" w:cs="Calibri"/>
                <w:b/>
                <w:bCs/>
                <w:color w:val="000000"/>
                <w:sz w:val="20"/>
                <w:szCs w:val="20"/>
              </w:rPr>
            </w:pPr>
          </w:p>
        </w:tc>
      </w:tr>
      <w:tr w:rsidR="008757DA" w:rsidRPr="00E103FE" w14:paraId="330838B2" w14:textId="77777777" w:rsidTr="007E66CA">
        <w:trPr>
          <w:trHeight w:val="333"/>
        </w:trPr>
        <w:tc>
          <w:tcPr>
            <w:tcW w:w="1417" w:type="dxa"/>
            <w:tcBorders>
              <w:top w:val="nil"/>
              <w:left w:val="nil"/>
              <w:bottom w:val="nil"/>
              <w:right w:val="nil"/>
            </w:tcBorders>
            <w:shd w:val="clear" w:color="000000" w:fill="66FF33"/>
            <w:vAlign w:val="center"/>
            <w:hideMark/>
          </w:tcPr>
          <w:p w14:paraId="3D36A6B7" w14:textId="32E3F340" w:rsidR="008757DA" w:rsidRPr="00E103FE" w:rsidRDefault="008757DA" w:rsidP="007E66CA">
            <w:pPr>
              <w:jc w:val="both"/>
              <w:rPr>
                <w:rFonts w:ascii="Calibri" w:hAnsi="Calibri" w:cs="Calibri"/>
                <w:b/>
                <w:bCs/>
                <w:color w:val="000000"/>
                <w:sz w:val="20"/>
                <w:szCs w:val="20"/>
              </w:rPr>
            </w:pPr>
            <w:r w:rsidRPr="00E103FE">
              <w:rPr>
                <w:rFonts w:ascii="Calibri" w:hAnsi="Calibri" w:cs="Calibri"/>
                <w:b/>
                <w:bCs/>
                <w:color w:val="000000"/>
                <w:sz w:val="20"/>
                <w:szCs w:val="20"/>
              </w:rPr>
              <w:t xml:space="preserve">Paragraf </w:t>
            </w:r>
            <w:r w:rsidR="00254B89">
              <w:rPr>
                <w:rFonts w:ascii="Calibri" w:hAnsi="Calibri" w:cs="Calibri"/>
                <w:b/>
                <w:bCs/>
                <w:color w:val="000000"/>
                <w:sz w:val="20"/>
                <w:szCs w:val="20"/>
              </w:rPr>
              <w:t>6060</w:t>
            </w:r>
          </w:p>
        </w:tc>
        <w:tc>
          <w:tcPr>
            <w:tcW w:w="4820" w:type="dxa"/>
            <w:tcBorders>
              <w:top w:val="nil"/>
              <w:left w:val="nil"/>
              <w:bottom w:val="nil"/>
              <w:right w:val="nil"/>
            </w:tcBorders>
            <w:shd w:val="clear" w:color="000000" w:fill="66FF33"/>
            <w:vAlign w:val="center"/>
            <w:hideMark/>
          </w:tcPr>
          <w:p w14:paraId="74A69A3C" w14:textId="1B0F9B41" w:rsidR="008757DA" w:rsidRPr="00E103FE" w:rsidRDefault="008757DA" w:rsidP="007E66CA">
            <w:pPr>
              <w:jc w:val="both"/>
              <w:rPr>
                <w:rFonts w:ascii="Calibri" w:hAnsi="Calibri" w:cs="Calibri"/>
                <w:b/>
                <w:bCs/>
                <w:color w:val="000000"/>
                <w:sz w:val="20"/>
                <w:szCs w:val="20"/>
              </w:rPr>
            </w:pPr>
            <w:r w:rsidRPr="00D47CBF">
              <w:rPr>
                <w:rFonts w:asciiTheme="minorHAnsi" w:eastAsiaTheme="minorHAnsi" w:hAnsiTheme="minorHAnsi" w:cstheme="minorBidi"/>
                <w:b/>
                <w:sz w:val="20"/>
                <w:szCs w:val="20"/>
                <w:lang w:eastAsia="en-US"/>
              </w:rPr>
              <w:t xml:space="preserve">Wydatki </w:t>
            </w:r>
            <w:r w:rsidR="00431E98">
              <w:rPr>
                <w:rFonts w:asciiTheme="minorHAnsi" w:eastAsiaTheme="minorHAnsi" w:hAnsiTheme="minorHAnsi" w:cstheme="minorBidi"/>
                <w:b/>
                <w:sz w:val="20"/>
                <w:szCs w:val="20"/>
                <w:lang w:eastAsia="en-US"/>
              </w:rPr>
              <w:t xml:space="preserve">na zakupy inwestycyjne jednostek budżetowych </w:t>
            </w:r>
          </w:p>
        </w:tc>
        <w:tc>
          <w:tcPr>
            <w:tcW w:w="1559" w:type="dxa"/>
            <w:tcBorders>
              <w:top w:val="nil"/>
              <w:left w:val="nil"/>
              <w:bottom w:val="nil"/>
              <w:right w:val="nil"/>
            </w:tcBorders>
            <w:shd w:val="clear" w:color="000000" w:fill="66FF33"/>
            <w:vAlign w:val="center"/>
            <w:hideMark/>
          </w:tcPr>
          <w:p w14:paraId="3677F53F" w14:textId="0E6520BC" w:rsidR="008757DA" w:rsidRPr="00E103FE" w:rsidRDefault="001F1012" w:rsidP="007E66CA">
            <w:pPr>
              <w:jc w:val="right"/>
              <w:rPr>
                <w:rFonts w:ascii="Calibri" w:hAnsi="Calibri" w:cs="Calibri"/>
                <w:b/>
                <w:bCs/>
                <w:color w:val="000000"/>
                <w:sz w:val="20"/>
                <w:szCs w:val="20"/>
              </w:rPr>
            </w:pPr>
            <w:r>
              <w:rPr>
                <w:rFonts w:ascii="Calibri" w:hAnsi="Calibri" w:cs="Calibri"/>
                <w:b/>
                <w:bCs/>
                <w:color w:val="000000"/>
                <w:sz w:val="20"/>
                <w:szCs w:val="20"/>
              </w:rPr>
              <w:t>1</w:t>
            </w:r>
            <w:r w:rsidR="001F2212">
              <w:rPr>
                <w:rFonts w:ascii="Calibri" w:hAnsi="Calibri" w:cs="Calibri"/>
                <w:b/>
                <w:bCs/>
                <w:color w:val="000000"/>
                <w:sz w:val="20"/>
                <w:szCs w:val="20"/>
              </w:rPr>
              <w:t>08 424,50</w:t>
            </w:r>
            <w:r w:rsidR="008757DA" w:rsidRPr="00E103FE">
              <w:rPr>
                <w:rFonts w:ascii="Calibri" w:hAnsi="Calibri" w:cs="Calibri"/>
                <w:b/>
                <w:bCs/>
                <w:color w:val="000000"/>
                <w:sz w:val="20"/>
                <w:szCs w:val="20"/>
              </w:rPr>
              <w:t>zł</w:t>
            </w:r>
          </w:p>
        </w:tc>
      </w:tr>
    </w:tbl>
    <w:p w14:paraId="0AE95992" w14:textId="0F01CF3D" w:rsidR="005F24DD" w:rsidRDefault="00696970" w:rsidP="00696970">
      <w:pPr>
        <w:spacing w:line="276" w:lineRule="auto"/>
        <w:ind w:firstLine="70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 </w:t>
      </w:r>
      <w:r w:rsidR="00F74608">
        <w:rPr>
          <w:rFonts w:asciiTheme="minorHAnsi" w:eastAsiaTheme="minorHAnsi" w:hAnsiTheme="minorHAnsi" w:cstheme="minorBidi"/>
          <w:sz w:val="22"/>
          <w:szCs w:val="22"/>
          <w:lang w:eastAsia="en-US"/>
        </w:rPr>
        <w:t>2023</w:t>
      </w:r>
      <w:r w:rsidRPr="00696970">
        <w:rPr>
          <w:rFonts w:asciiTheme="minorHAnsi" w:eastAsiaTheme="minorHAnsi" w:hAnsiTheme="minorHAnsi" w:cstheme="minorBidi"/>
          <w:sz w:val="22"/>
          <w:szCs w:val="22"/>
          <w:lang w:eastAsia="en-US"/>
        </w:rPr>
        <w:t xml:space="preserve"> r. zostały zrealizowane wydatki przeznaczone na zakupy inwestycyjne</w:t>
      </w:r>
      <w:r>
        <w:rPr>
          <w:rFonts w:asciiTheme="minorHAnsi" w:eastAsiaTheme="minorHAnsi" w:hAnsiTheme="minorHAnsi" w:cstheme="minorBidi"/>
          <w:sz w:val="22"/>
          <w:szCs w:val="22"/>
          <w:lang w:eastAsia="en-US"/>
        </w:rPr>
        <w:t xml:space="preserve"> w wysokości </w:t>
      </w:r>
      <w:r w:rsidR="000D6B02">
        <w:rPr>
          <w:rFonts w:asciiTheme="minorHAnsi" w:eastAsiaTheme="minorHAnsi" w:hAnsiTheme="minorHAnsi" w:cstheme="minorBidi"/>
          <w:sz w:val="22"/>
          <w:szCs w:val="22"/>
          <w:lang w:eastAsia="en-US"/>
        </w:rPr>
        <w:t>1</w:t>
      </w:r>
      <w:r w:rsidR="001F2212">
        <w:rPr>
          <w:rFonts w:asciiTheme="minorHAnsi" w:eastAsiaTheme="minorHAnsi" w:hAnsiTheme="minorHAnsi" w:cstheme="minorBidi"/>
          <w:sz w:val="22"/>
          <w:szCs w:val="22"/>
          <w:lang w:eastAsia="en-US"/>
        </w:rPr>
        <w:t>08.424,50</w:t>
      </w:r>
      <w:r w:rsidR="00431E9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zł, co stanowi</w:t>
      </w:r>
      <w:r w:rsidR="00466831">
        <w:rPr>
          <w:rFonts w:asciiTheme="minorHAnsi" w:eastAsiaTheme="minorHAnsi" w:hAnsiTheme="minorHAnsi" w:cstheme="minorBidi"/>
          <w:sz w:val="22"/>
          <w:szCs w:val="22"/>
          <w:lang w:eastAsia="en-US"/>
        </w:rPr>
        <w:t>ło</w:t>
      </w:r>
      <w:r>
        <w:rPr>
          <w:rFonts w:asciiTheme="minorHAnsi" w:eastAsiaTheme="minorHAnsi" w:hAnsiTheme="minorHAnsi" w:cstheme="minorBidi"/>
          <w:sz w:val="22"/>
          <w:szCs w:val="22"/>
          <w:lang w:eastAsia="en-US"/>
        </w:rPr>
        <w:t xml:space="preserve"> </w:t>
      </w:r>
      <w:r w:rsidR="001F2212">
        <w:rPr>
          <w:rFonts w:asciiTheme="minorHAnsi" w:eastAsiaTheme="minorHAnsi" w:hAnsiTheme="minorHAnsi" w:cstheme="minorBidi"/>
          <w:sz w:val="22"/>
          <w:szCs w:val="22"/>
          <w:lang w:eastAsia="en-US"/>
        </w:rPr>
        <w:t>99,47</w:t>
      </w:r>
      <w:r w:rsidRPr="00696970">
        <w:rPr>
          <w:rFonts w:asciiTheme="minorHAnsi" w:eastAsiaTheme="minorHAnsi" w:hAnsiTheme="minorHAnsi" w:cstheme="minorBidi"/>
          <w:sz w:val="22"/>
          <w:szCs w:val="22"/>
          <w:lang w:eastAsia="en-US"/>
        </w:rPr>
        <w:t xml:space="preserve"> %</w:t>
      </w:r>
      <w:r w:rsidR="00466831">
        <w:rPr>
          <w:rFonts w:asciiTheme="minorHAnsi" w:eastAsiaTheme="minorHAnsi" w:hAnsiTheme="minorHAnsi" w:cstheme="minorBidi"/>
          <w:sz w:val="22"/>
          <w:szCs w:val="22"/>
          <w:lang w:eastAsia="en-US"/>
        </w:rPr>
        <w:t xml:space="preserve"> planowanych wydatków</w:t>
      </w:r>
      <w:r w:rsidRPr="00696970">
        <w:rPr>
          <w:rFonts w:asciiTheme="minorHAnsi" w:eastAsiaTheme="minorHAnsi" w:hAnsiTheme="minorHAnsi" w:cstheme="minorBidi"/>
          <w:sz w:val="22"/>
          <w:szCs w:val="22"/>
          <w:lang w:eastAsia="en-US"/>
        </w:rPr>
        <w:t xml:space="preserve">. </w:t>
      </w:r>
      <w:r w:rsidR="00EB3187">
        <w:rPr>
          <w:rFonts w:asciiTheme="minorHAnsi" w:eastAsiaTheme="minorHAnsi" w:hAnsiTheme="minorHAnsi" w:cstheme="minorBidi"/>
          <w:sz w:val="22"/>
          <w:szCs w:val="22"/>
          <w:lang w:eastAsia="en-US"/>
        </w:rPr>
        <w:t xml:space="preserve">Inwestycje w pełni zrealizowane dotyczyły </w:t>
      </w:r>
      <w:r w:rsidR="009E5F1E">
        <w:rPr>
          <w:rFonts w:asciiTheme="minorHAnsi" w:eastAsiaTheme="minorHAnsi" w:hAnsiTheme="minorHAnsi" w:cstheme="minorBidi"/>
          <w:sz w:val="22"/>
          <w:szCs w:val="22"/>
          <w:lang w:eastAsia="en-US"/>
        </w:rPr>
        <w:t>zakup</w:t>
      </w:r>
      <w:r w:rsidR="00EB3187">
        <w:rPr>
          <w:rFonts w:asciiTheme="minorHAnsi" w:eastAsiaTheme="minorHAnsi" w:hAnsiTheme="minorHAnsi" w:cstheme="minorBidi"/>
          <w:sz w:val="22"/>
          <w:szCs w:val="22"/>
          <w:lang w:eastAsia="en-US"/>
        </w:rPr>
        <w:t>u</w:t>
      </w:r>
      <w:r w:rsidR="009E5F1E">
        <w:rPr>
          <w:rFonts w:asciiTheme="minorHAnsi" w:eastAsiaTheme="minorHAnsi" w:hAnsiTheme="minorHAnsi" w:cstheme="minorBidi"/>
          <w:sz w:val="22"/>
          <w:szCs w:val="22"/>
          <w:lang w:eastAsia="en-US"/>
        </w:rPr>
        <w:t xml:space="preserve"> </w:t>
      </w:r>
      <w:r w:rsidR="008E39EA">
        <w:rPr>
          <w:rFonts w:asciiTheme="minorHAnsi" w:eastAsiaTheme="minorHAnsi" w:hAnsiTheme="minorHAnsi" w:cstheme="minorBidi"/>
          <w:sz w:val="22"/>
          <w:szCs w:val="22"/>
          <w:lang w:eastAsia="en-US"/>
        </w:rPr>
        <w:t>urządzeń na małe elektroodpady</w:t>
      </w:r>
      <w:r w:rsidR="001F2212">
        <w:rPr>
          <w:rFonts w:asciiTheme="minorHAnsi" w:eastAsiaTheme="minorHAnsi" w:hAnsiTheme="minorHAnsi" w:cstheme="minorBidi"/>
          <w:sz w:val="22"/>
          <w:szCs w:val="22"/>
          <w:lang w:eastAsia="en-US"/>
        </w:rPr>
        <w:t xml:space="preserve"> oraz zakupu przesuwnych regałów archiwizacyjnych</w:t>
      </w:r>
      <w:r w:rsidR="006C38EF">
        <w:rPr>
          <w:rFonts w:asciiTheme="minorHAnsi" w:eastAsiaTheme="minorHAnsi" w:hAnsiTheme="minorHAnsi" w:cstheme="minorBidi"/>
          <w:sz w:val="22"/>
          <w:szCs w:val="22"/>
          <w:lang w:eastAsia="en-US"/>
        </w:rPr>
        <w:t>.</w:t>
      </w:r>
      <w:r w:rsidR="002A4339">
        <w:rPr>
          <w:rFonts w:asciiTheme="minorHAnsi" w:eastAsiaTheme="minorHAnsi" w:hAnsiTheme="minorHAnsi" w:cstheme="minorBidi"/>
          <w:sz w:val="22"/>
          <w:szCs w:val="22"/>
          <w:lang w:eastAsia="en-US"/>
        </w:rPr>
        <w:t xml:space="preserve"> </w:t>
      </w:r>
      <w:r w:rsidR="006C38EF">
        <w:rPr>
          <w:rFonts w:asciiTheme="minorHAnsi" w:eastAsiaTheme="minorHAnsi" w:hAnsiTheme="minorHAnsi" w:cstheme="minorBidi"/>
          <w:sz w:val="22"/>
          <w:szCs w:val="22"/>
          <w:lang w:eastAsia="en-US"/>
        </w:rPr>
        <w:t xml:space="preserve"> Zobowiąza</w:t>
      </w:r>
      <w:r w:rsidR="005F24DD">
        <w:rPr>
          <w:rFonts w:asciiTheme="minorHAnsi" w:eastAsiaTheme="minorHAnsi" w:hAnsiTheme="minorHAnsi" w:cstheme="minorBidi"/>
          <w:sz w:val="22"/>
          <w:szCs w:val="22"/>
          <w:lang w:eastAsia="en-US"/>
        </w:rPr>
        <w:t xml:space="preserve">nia na dzień 31 grudnia </w:t>
      </w:r>
      <w:r w:rsidR="00F74608">
        <w:rPr>
          <w:rFonts w:asciiTheme="minorHAnsi" w:eastAsiaTheme="minorHAnsi" w:hAnsiTheme="minorHAnsi" w:cstheme="minorBidi"/>
          <w:sz w:val="22"/>
          <w:szCs w:val="22"/>
          <w:lang w:eastAsia="en-US"/>
        </w:rPr>
        <w:t>2023</w:t>
      </w:r>
      <w:r w:rsidR="005F24DD">
        <w:rPr>
          <w:rFonts w:asciiTheme="minorHAnsi" w:eastAsiaTheme="minorHAnsi" w:hAnsiTheme="minorHAnsi" w:cstheme="minorBidi"/>
          <w:sz w:val="22"/>
          <w:szCs w:val="22"/>
          <w:lang w:eastAsia="en-US"/>
        </w:rPr>
        <w:t xml:space="preserve"> r. nie wystąpiły</w:t>
      </w:r>
      <w:r w:rsidR="00A438DD">
        <w:rPr>
          <w:rFonts w:asciiTheme="minorHAnsi" w:eastAsiaTheme="minorHAnsi" w:hAnsiTheme="minorHAnsi" w:cstheme="minorBidi"/>
          <w:sz w:val="22"/>
          <w:szCs w:val="22"/>
          <w:lang w:eastAsia="en-US"/>
        </w:rPr>
        <w:t>.</w:t>
      </w:r>
    </w:p>
    <w:p w14:paraId="351DE76B" w14:textId="77777777" w:rsidR="00696970" w:rsidRPr="00696970" w:rsidRDefault="00696970" w:rsidP="00696970">
      <w:pPr>
        <w:spacing w:line="276" w:lineRule="auto"/>
        <w:ind w:firstLine="709"/>
        <w:contextualSpacing/>
        <w:jc w:val="both"/>
        <w:rPr>
          <w:rFonts w:asciiTheme="minorHAnsi" w:eastAsiaTheme="minorHAnsi" w:hAnsiTheme="minorHAnsi" w:cstheme="minorBidi"/>
          <w:sz w:val="22"/>
          <w:szCs w:val="22"/>
          <w:lang w:eastAsia="en-US"/>
        </w:rPr>
      </w:pPr>
      <w:r w:rsidRPr="00696970">
        <w:rPr>
          <w:rFonts w:asciiTheme="minorHAnsi" w:eastAsiaTheme="minorHAnsi" w:hAnsiTheme="minorHAnsi" w:cstheme="minorBidi"/>
          <w:sz w:val="22"/>
          <w:szCs w:val="22"/>
          <w:lang w:eastAsia="en-US"/>
        </w:rPr>
        <w:t xml:space="preserve"> </w:t>
      </w:r>
    </w:p>
    <w:p w14:paraId="5743C23F" w14:textId="77777777" w:rsidR="00217A22" w:rsidRPr="004F6F6E" w:rsidRDefault="00217A22" w:rsidP="001B0B44">
      <w:pPr>
        <w:spacing w:after="200" w:line="276" w:lineRule="auto"/>
        <w:contextualSpacing/>
        <w:jc w:val="both"/>
        <w:rPr>
          <w:rFonts w:asciiTheme="minorHAnsi" w:eastAsiaTheme="minorHAnsi" w:hAnsiTheme="minorHAnsi" w:cstheme="minorBidi"/>
          <w:i/>
          <w:sz w:val="22"/>
          <w:szCs w:val="22"/>
          <w:lang w:eastAsia="en-US"/>
        </w:rPr>
      </w:pPr>
      <w:r w:rsidRPr="004F6F6E">
        <w:rPr>
          <w:rFonts w:asciiTheme="minorHAnsi" w:eastAsiaTheme="minorHAnsi" w:hAnsiTheme="minorHAnsi" w:cstheme="minorBidi"/>
          <w:i/>
          <w:sz w:val="22"/>
          <w:szCs w:val="22"/>
          <w:lang w:eastAsia="en-US"/>
        </w:rPr>
        <w:t>U</w:t>
      </w:r>
      <w:r w:rsidR="00754EFF" w:rsidRPr="004F6F6E">
        <w:rPr>
          <w:rFonts w:asciiTheme="minorHAnsi" w:eastAsiaTheme="minorHAnsi" w:hAnsiTheme="minorHAnsi" w:cstheme="minorBidi"/>
          <w:i/>
          <w:sz w:val="22"/>
          <w:szCs w:val="22"/>
          <w:lang w:eastAsia="en-US"/>
        </w:rPr>
        <w:t>zasadnienie powstałych odchyleń</w:t>
      </w:r>
      <w:r w:rsidR="005F24DD">
        <w:rPr>
          <w:rFonts w:asciiTheme="minorHAnsi" w:eastAsiaTheme="minorHAnsi" w:hAnsiTheme="minorHAnsi" w:cstheme="minorBidi"/>
          <w:i/>
          <w:sz w:val="22"/>
          <w:szCs w:val="22"/>
          <w:lang w:eastAsia="en-US"/>
        </w:rPr>
        <w:t xml:space="preserve"> wykonania </w:t>
      </w:r>
      <w:r w:rsidRPr="004F6F6E">
        <w:rPr>
          <w:rFonts w:asciiTheme="minorHAnsi" w:eastAsiaTheme="minorHAnsi" w:hAnsiTheme="minorHAnsi" w:cstheme="minorBidi"/>
          <w:i/>
          <w:sz w:val="22"/>
          <w:szCs w:val="22"/>
          <w:lang w:eastAsia="en-US"/>
        </w:rPr>
        <w:t xml:space="preserve">w stosunku do planowanych </w:t>
      </w:r>
      <w:r w:rsidR="00397841" w:rsidRPr="004F6F6E">
        <w:rPr>
          <w:rFonts w:asciiTheme="minorHAnsi" w:eastAsiaTheme="minorHAnsi" w:hAnsiTheme="minorHAnsi" w:cstheme="minorBidi"/>
          <w:i/>
          <w:sz w:val="22"/>
          <w:szCs w:val="22"/>
          <w:lang w:eastAsia="en-US"/>
        </w:rPr>
        <w:t xml:space="preserve">wydatków przedstawia </w:t>
      </w:r>
      <w:r w:rsidR="00D23E3E">
        <w:rPr>
          <w:rFonts w:asciiTheme="minorHAnsi" w:eastAsiaTheme="minorHAnsi" w:hAnsiTheme="minorHAnsi" w:cstheme="minorBidi"/>
          <w:i/>
          <w:sz w:val="22"/>
          <w:szCs w:val="22"/>
          <w:lang w:eastAsia="en-US"/>
        </w:rPr>
        <w:t>poniższa tabela</w:t>
      </w:r>
      <w:r w:rsidRPr="004F6F6E">
        <w:rPr>
          <w:rFonts w:asciiTheme="minorHAnsi" w:eastAsiaTheme="minorHAnsi" w:hAnsiTheme="minorHAnsi" w:cstheme="minorBidi"/>
          <w:i/>
          <w:sz w:val="22"/>
          <w:szCs w:val="22"/>
          <w:lang w:eastAsia="en-US"/>
        </w:rPr>
        <w:t>.</w:t>
      </w:r>
    </w:p>
    <w:p w14:paraId="09A52581" w14:textId="2BA9DCD0" w:rsidR="00217A22" w:rsidRDefault="00217A22" w:rsidP="000B6F4C">
      <w:pPr>
        <w:spacing w:after="200" w:line="276" w:lineRule="auto"/>
        <w:ind w:left="720"/>
        <w:contextualSpacing/>
        <w:jc w:val="center"/>
        <w:rPr>
          <w:rFonts w:asciiTheme="minorHAnsi" w:eastAsiaTheme="minorHAnsi" w:hAnsiTheme="minorHAnsi" w:cstheme="minorBidi"/>
          <w:b/>
          <w:sz w:val="22"/>
          <w:szCs w:val="22"/>
          <w:u w:val="single"/>
          <w:lang w:eastAsia="en-US"/>
        </w:rPr>
      </w:pPr>
      <w:r w:rsidRPr="00C218BA">
        <w:rPr>
          <w:rFonts w:asciiTheme="minorHAnsi" w:eastAsiaTheme="minorHAnsi" w:hAnsiTheme="minorHAnsi" w:cstheme="minorBidi"/>
          <w:b/>
          <w:sz w:val="22"/>
          <w:szCs w:val="22"/>
          <w:u w:val="single"/>
          <w:lang w:eastAsia="en-US"/>
        </w:rPr>
        <w:t>Odchylenia planowanych wydatków</w:t>
      </w:r>
      <w:r w:rsidR="000B6F4C">
        <w:rPr>
          <w:rFonts w:asciiTheme="minorHAnsi" w:eastAsiaTheme="minorHAnsi" w:hAnsiTheme="minorHAnsi" w:cstheme="minorBidi"/>
          <w:b/>
          <w:sz w:val="22"/>
          <w:szCs w:val="22"/>
          <w:u w:val="single"/>
          <w:lang w:eastAsia="en-US"/>
        </w:rPr>
        <w:t xml:space="preserve"> </w:t>
      </w:r>
      <w:r w:rsidRPr="00C218BA">
        <w:rPr>
          <w:rFonts w:asciiTheme="minorHAnsi" w:eastAsiaTheme="minorHAnsi" w:hAnsiTheme="minorHAnsi" w:cstheme="minorBidi"/>
          <w:b/>
          <w:sz w:val="22"/>
          <w:szCs w:val="22"/>
          <w:u w:val="single"/>
          <w:lang w:eastAsia="en-US"/>
        </w:rPr>
        <w:t xml:space="preserve">w stosunku do wykonania za  </w:t>
      </w:r>
      <w:r w:rsidR="00F74608">
        <w:rPr>
          <w:rFonts w:asciiTheme="minorHAnsi" w:eastAsiaTheme="minorHAnsi" w:hAnsiTheme="minorHAnsi" w:cstheme="minorBidi"/>
          <w:b/>
          <w:sz w:val="22"/>
          <w:szCs w:val="22"/>
          <w:u w:val="single"/>
          <w:lang w:eastAsia="en-US"/>
        </w:rPr>
        <w:t>2023</w:t>
      </w:r>
      <w:r w:rsidRPr="00C218BA">
        <w:rPr>
          <w:rFonts w:asciiTheme="minorHAnsi" w:eastAsiaTheme="minorHAnsi" w:hAnsiTheme="minorHAnsi" w:cstheme="minorBidi"/>
          <w:b/>
          <w:sz w:val="22"/>
          <w:szCs w:val="22"/>
          <w:u w:val="single"/>
          <w:lang w:eastAsia="en-US"/>
        </w:rPr>
        <w:t xml:space="preserve"> r .</w:t>
      </w:r>
    </w:p>
    <w:p w14:paraId="1F9C8122" w14:textId="2843775C" w:rsidR="00397841" w:rsidRDefault="005F24DD" w:rsidP="00397841">
      <w:pPr>
        <w:spacing w:after="200" w:line="276" w:lineRule="auto"/>
        <w:ind w:left="720"/>
        <w:contextualSpacing/>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8</w:t>
      </w:r>
    </w:p>
    <w:tbl>
      <w:tblPr>
        <w:tblW w:w="5000" w:type="pct"/>
        <w:tblCellMar>
          <w:left w:w="70" w:type="dxa"/>
          <w:right w:w="70" w:type="dxa"/>
        </w:tblCellMar>
        <w:tblLook w:val="04A0" w:firstRow="1" w:lastRow="0" w:firstColumn="1" w:lastColumn="0" w:noHBand="0" w:noVBand="1"/>
      </w:tblPr>
      <w:tblGrid>
        <w:gridCol w:w="506"/>
        <w:gridCol w:w="759"/>
        <w:gridCol w:w="505"/>
        <w:gridCol w:w="1181"/>
        <w:gridCol w:w="1181"/>
        <w:gridCol w:w="642"/>
        <w:gridCol w:w="4276"/>
      </w:tblGrid>
      <w:tr w:rsidR="00F6541C" w14:paraId="3637EBF3" w14:textId="77777777" w:rsidTr="00F6541C">
        <w:trPr>
          <w:trHeight w:val="300"/>
        </w:trPr>
        <w:tc>
          <w:tcPr>
            <w:tcW w:w="303" w:type="pct"/>
            <w:tcBorders>
              <w:top w:val="single" w:sz="8" w:space="0" w:color="auto"/>
              <w:left w:val="single" w:sz="8" w:space="0" w:color="auto"/>
              <w:bottom w:val="single" w:sz="8" w:space="0" w:color="auto"/>
              <w:right w:val="single" w:sz="8" w:space="0" w:color="auto"/>
            </w:tcBorders>
            <w:shd w:val="clear" w:color="000000" w:fill="008000"/>
            <w:vAlign w:val="bottom"/>
            <w:hideMark/>
          </w:tcPr>
          <w:p w14:paraId="7107FB91"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328" w:type="pct"/>
            <w:tcBorders>
              <w:top w:val="single" w:sz="8" w:space="0" w:color="auto"/>
              <w:left w:val="nil"/>
              <w:bottom w:val="single" w:sz="8" w:space="0" w:color="auto"/>
              <w:right w:val="single" w:sz="8" w:space="0" w:color="auto"/>
            </w:tcBorders>
            <w:shd w:val="clear" w:color="000000" w:fill="00CC00"/>
            <w:vAlign w:val="bottom"/>
            <w:hideMark/>
          </w:tcPr>
          <w:p w14:paraId="5A4AE6E1"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295" w:type="pct"/>
            <w:tcBorders>
              <w:top w:val="single" w:sz="8" w:space="0" w:color="auto"/>
              <w:left w:val="nil"/>
              <w:bottom w:val="single" w:sz="8" w:space="0" w:color="auto"/>
              <w:right w:val="single" w:sz="8" w:space="0" w:color="auto"/>
            </w:tcBorders>
            <w:shd w:val="clear" w:color="000000" w:fill="99FF33"/>
            <w:vAlign w:val="bottom"/>
            <w:hideMark/>
          </w:tcPr>
          <w:p w14:paraId="068833A9"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w:t>
            </w:r>
          </w:p>
        </w:tc>
        <w:tc>
          <w:tcPr>
            <w:tcW w:w="533" w:type="pct"/>
            <w:tcBorders>
              <w:top w:val="single" w:sz="8" w:space="0" w:color="auto"/>
              <w:left w:val="nil"/>
              <w:bottom w:val="single" w:sz="8" w:space="0" w:color="auto"/>
              <w:right w:val="single" w:sz="8" w:space="0" w:color="auto"/>
            </w:tcBorders>
            <w:shd w:val="clear" w:color="000000" w:fill="008000"/>
            <w:vAlign w:val="bottom"/>
            <w:hideMark/>
          </w:tcPr>
          <w:p w14:paraId="32329FC8"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Plan</w:t>
            </w:r>
          </w:p>
        </w:tc>
        <w:tc>
          <w:tcPr>
            <w:tcW w:w="516" w:type="pct"/>
            <w:tcBorders>
              <w:top w:val="single" w:sz="8" w:space="0" w:color="auto"/>
              <w:left w:val="nil"/>
              <w:bottom w:val="single" w:sz="8" w:space="0" w:color="auto"/>
              <w:right w:val="single" w:sz="8" w:space="0" w:color="auto"/>
            </w:tcBorders>
            <w:shd w:val="clear" w:color="000000" w:fill="008000"/>
            <w:vAlign w:val="bottom"/>
            <w:hideMark/>
          </w:tcPr>
          <w:p w14:paraId="5B2876C6"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Wykonanie</w:t>
            </w:r>
          </w:p>
        </w:tc>
        <w:tc>
          <w:tcPr>
            <w:tcW w:w="328" w:type="pct"/>
            <w:tcBorders>
              <w:top w:val="single" w:sz="8" w:space="0" w:color="auto"/>
              <w:left w:val="nil"/>
              <w:bottom w:val="single" w:sz="8" w:space="0" w:color="auto"/>
              <w:right w:val="single" w:sz="8" w:space="0" w:color="auto"/>
            </w:tcBorders>
            <w:shd w:val="clear" w:color="000000" w:fill="008000"/>
            <w:vAlign w:val="bottom"/>
            <w:hideMark/>
          </w:tcPr>
          <w:p w14:paraId="3A616FD5"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w:t>
            </w:r>
          </w:p>
        </w:tc>
        <w:tc>
          <w:tcPr>
            <w:tcW w:w="2697" w:type="pct"/>
            <w:tcBorders>
              <w:top w:val="single" w:sz="8" w:space="0" w:color="auto"/>
              <w:left w:val="nil"/>
              <w:bottom w:val="single" w:sz="8" w:space="0" w:color="auto"/>
              <w:right w:val="single" w:sz="8" w:space="0" w:color="auto"/>
            </w:tcBorders>
            <w:shd w:val="clear" w:color="000000" w:fill="008000"/>
            <w:vAlign w:val="bottom"/>
            <w:hideMark/>
          </w:tcPr>
          <w:p w14:paraId="470C196B"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Przyczyna odchylenia</w:t>
            </w:r>
          </w:p>
        </w:tc>
      </w:tr>
      <w:tr w:rsidR="00F6541C" w14:paraId="7E2D06FE" w14:textId="77777777" w:rsidTr="00F6541C">
        <w:trPr>
          <w:trHeight w:val="58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1A638719"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758</w:t>
            </w:r>
          </w:p>
        </w:tc>
        <w:tc>
          <w:tcPr>
            <w:tcW w:w="328" w:type="pct"/>
            <w:tcBorders>
              <w:top w:val="nil"/>
              <w:left w:val="nil"/>
              <w:bottom w:val="single" w:sz="8" w:space="0" w:color="auto"/>
              <w:right w:val="single" w:sz="8" w:space="0" w:color="auto"/>
            </w:tcBorders>
            <w:shd w:val="clear" w:color="000000" w:fill="00CC00"/>
            <w:vAlign w:val="center"/>
            <w:hideMark/>
          </w:tcPr>
          <w:p w14:paraId="774277E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75818</w:t>
            </w:r>
          </w:p>
        </w:tc>
        <w:tc>
          <w:tcPr>
            <w:tcW w:w="295" w:type="pct"/>
            <w:tcBorders>
              <w:top w:val="nil"/>
              <w:left w:val="nil"/>
              <w:bottom w:val="single" w:sz="8" w:space="0" w:color="auto"/>
              <w:right w:val="single" w:sz="8" w:space="0" w:color="auto"/>
            </w:tcBorders>
            <w:shd w:val="clear" w:color="000000" w:fill="99FF33"/>
            <w:vAlign w:val="center"/>
            <w:hideMark/>
          </w:tcPr>
          <w:p w14:paraId="4C00125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4810</w:t>
            </w:r>
          </w:p>
        </w:tc>
        <w:tc>
          <w:tcPr>
            <w:tcW w:w="533" w:type="pct"/>
            <w:tcBorders>
              <w:top w:val="nil"/>
              <w:left w:val="nil"/>
              <w:bottom w:val="single" w:sz="8" w:space="0" w:color="auto"/>
              <w:right w:val="single" w:sz="8" w:space="0" w:color="auto"/>
            </w:tcBorders>
            <w:shd w:val="clear" w:color="auto" w:fill="auto"/>
            <w:vAlign w:val="center"/>
            <w:hideMark/>
          </w:tcPr>
          <w:p w14:paraId="39CBAF6D"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94 000,00</w:t>
            </w:r>
          </w:p>
        </w:tc>
        <w:tc>
          <w:tcPr>
            <w:tcW w:w="516" w:type="pct"/>
            <w:tcBorders>
              <w:top w:val="nil"/>
              <w:left w:val="nil"/>
              <w:bottom w:val="single" w:sz="8" w:space="0" w:color="auto"/>
              <w:right w:val="single" w:sz="8" w:space="0" w:color="auto"/>
            </w:tcBorders>
            <w:shd w:val="clear" w:color="auto" w:fill="auto"/>
            <w:vAlign w:val="center"/>
            <w:hideMark/>
          </w:tcPr>
          <w:p w14:paraId="5615C80E"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0</w:t>
            </w:r>
          </w:p>
        </w:tc>
        <w:tc>
          <w:tcPr>
            <w:tcW w:w="328" w:type="pct"/>
            <w:tcBorders>
              <w:top w:val="nil"/>
              <w:left w:val="nil"/>
              <w:bottom w:val="single" w:sz="8" w:space="0" w:color="auto"/>
              <w:right w:val="single" w:sz="8" w:space="0" w:color="auto"/>
            </w:tcBorders>
            <w:shd w:val="clear" w:color="auto" w:fill="auto"/>
            <w:vAlign w:val="center"/>
            <w:hideMark/>
          </w:tcPr>
          <w:p w14:paraId="1CA8AAA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0DA7EC9D"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Z uwagi na brak  zapotrzebowania na rozwiązanie rezerw w powyższym paragrafie, wydatki nie zostały zrealizowane. </w:t>
            </w:r>
          </w:p>
        </w:tc>
      </w:tr>
      <w:tr w:rsidR="00F6541C" w14:paraId="2EDA50A5" w14:textId="77777777" w:rsidTr="00F6541C">
        <w:trPr>
          <w:trHeight w:val="960"/>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207234D0"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5860D0D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vAlign w:val="center"/>
            <w:hideMark/>
          </w:tcPr>
          <w:p w14:paraId="1538108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3020</w:t>
            </w:r>
          </w:p>
        </w:tc>
        <w:tc>
          <w:tcPr>
            <w:tcW w:w="533" w:type="pct"/>
            <w:tcBorders>
              <w:top w:val="nil"/>
              <w:left w:val="nil"/>
              <w:bottom w:val="single" w:sz="8" w:space="0" w:color="auto"/>
              <w:right w:val="single" w:sz="8" w:space="0" w:color="auto"/>
            </w:tcBorders>
            <w:shd w:val="clear" w:color="auto" w:fill="auto"/>
            <w:vAlign w:val="center"/>
            <w:hideMark/>
          </w:tcPr>
          <w:p w14:paraId="22DE2D9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10 000,00</w:t>
            </w:r>
          </w:p>
        </w:tc>
        <w:tc>
          <w:tcPr>
            <w:tcW w:w="516" w:type="pct"/>
            <w:tcBorders>
              <w:top w:val="nil"/>
              <w:left w:val="nil"/>
              <w:bottom w:val="single" w:sz="8" w:space="0" w:color="auto"/>
              <w:right w:val="single" w:sz="8" w:space="0" w:color="auto"/>
            </w:tcBorders>
            <w:shd w:val="clear" w:color="auto" w:fill="auto"/>
            <w:vAlign w:val="center"/>
            <w:hideMark/>
          </w:tcPr>
          <w:p w14:paraId="4088801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4 618,47</w:t>
            </w:r>
          </w:p>
        </w:tc>
        <w:tc>
          <w:tcPr>
            <w:tcW w:w="328" w:type="pct"/>
            <w:tcBorders>
              <w:top w:val="nil"/>
              <w:left w:val="nil"/>
              <w:bottom w:val="single" w:sz="8" w:space="0" w:color="auto"/>
              <w:right w:val="single" w:sz="8" w:space="0" w:color="auto"/>
            </w:tcBorders>
            <w:shd w:val="clear" w:color="auto" w:fill="auto"/>
            <w:vAlign w:val="center"/>
            <w:hideMark/>
          </w:tcPr>
          <w:p w14:paraId="4FA75BC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46,18</w:t>
            </w:r>
          </w:p>
        </w:tc>
        <w:tc>
          <w:tcPr>
            <w:tcW w:w="2697" w:type="pct"/>
            <w:tcBorders>
              <w:top w:val="nil"/>
              <w:left w:val="nil"/>
              <w:bottom w:val="single" w:sz="8" w:space="0" w:color="auto"/>
              <w:right w:val="single" w:sz="8" w:space="0" w:color="auto"/>
            </w:tcBorders>
            <w:shd w:val="clear" w:color="000000" w:fill="FFFFFF"/>
            <w:vAlign w:val="center"/>
            <w:hideMark/>
          </w:tcPr>
          <w:p w14:paraId="6277F40C"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Planowane wydatki osobowe niezaliczane do wynagrodzeń zrealizowano na poziomie 46,18%. Odchylenie na poziomie 53,82% (w stosunku do planu) było konsekwencją mniejszego zapotrzebowania zgłaszanego przez pracowników na refundację okularów korekcyjnych w 2023 r.  </w:t>
            </w:r>
          </w:p>
        </w:tc>
      </w:tr>
      <w:tr w:rsidR="00F6541C" w14:paraId="3F2AF951" w14:textId="77777777" w:rsidTr="00F6541C">
        <w:trPr>
          <w:trHeight w:val="94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08548D15"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2EB5088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vAlign w:val="center"/>
            <w:hideMark/>
          </w:tcPr>
          <w:p w14:paraId="7214780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4010</w:t>
            </w:r>
          </w:p>
        </w:tc>
        <w:tc>
          <w:tcPr>
            <w:tcW w:w="533" w:type="pct"/>
            <w:tcBorders>
              <w:top w:val="nil"/>
              <w:left w:val="nil"/>
              <w:bottom w:val="single" w:sz="8" w:space="0" w:color="auto"/>
              <w:right w:val="single" w:sz="8" w:space="0" w:color="auto"/>
            </w:tcBorders>
            <w:shd w:val="clear" w:color="auto" w:fill="auto"/>
            <w:vAlign w:val="center"/>
            <w:hideMark/>
          </w:tcPr>
          <w:p w14:paraId="164DC11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3 010 500,00</w:t>
            </w:r>
          </w:p>
        </w:tc>
        <w:tc>
          <w:tcPr>
            <w:tcW w:w="516" w:type="pct"/>
            <w:tcBorders>
              <w:top w:val="nil"/>
              <w:left w:val="nil"/>
              <w:bottom w:val="single" w:sz="8" w:space="0" w:color="auto"/>
              <w:right w:val="single" w:sz="8" w:space="0" w:color="auto"/>
            </w:tcBorders>
            <w:shd w:val="clear" w:color="auto" w:fill="auto"/>
            <w:vAlign w:val="center"/>
            <w:hideMark/>
          </w:tcPr>
          <w:p w14:paraId="3FF49440"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2 783 286,04</w:t>
            </w:r>
          </w:p>
        </w:tc>
        <w:tc>
          <w:tcPr>
            <w:tcW w:w="328" w:type="pct"/>
            <w:tcBorders>
              <w:top w:val="nil"/>
              <w:left w:val="nil"/>
              <w:bottom w:val="single" w:sz="8" w:space="0" w:color="auto"/>
              <w:right w:val="single" w:sz="8" w:space="0" w:color="auto"/>
            </w:tcBorders>
            <w:shd w:val="clear" w:color="auto" w:fill="auto"/>
            <w:vAlign w:val="center"/>
            <w:hideMark/>
          </w:tcPr>
          <w:p w14:paraId="24E8246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92,45</w:t>
            </w:r>
          </w:p>
        </w:tc>
        <w:tc>
          <w:tcPr>
            <w:tcW w:w="2697" w:type="pct"/>
            <w:tcBorders>
              <w:top w:val="nil"/>
              <w:left w:val="nil"/>
              <w:bottom w:val="single" w:sz="8" w:space="0" w:color="auto"/>
              <w:right w:val="single" w:sz="8" w:space="0" w:color="auto"/>
            </w:tcBorders>
            <w:shd w:val="clear" w:color="000000" w:fill="FFFFFF"/>
            <w:vAlign w:val="center"/>
            <w:hideMark/>
          </w:tcPr>
          <w:p w14:paraId="78C881DD" w14:textId="3D7E1690" w:rsidR="00F6541C" w:rsidRDefault="00F6541C">
            <w:pPr>
              <w:jc w:val="both"/>
              <w:rPr>
                <w:rFonts w:ascii="Calibri" w:hAnsi="Calibri" w:cs="Calibri"/>
                <w:color w:val="000000"/>
                <w:sz w:val="18"/>
                <w:szCs w:val="18"/>
              </w:rPr>
            </w:pPr>
            <w:r>
              <w:rPr>
                <w:rFonts w:ascii="Calibri" w:hAnsi="Calibri" w:cs="Calibri"/>
                <w:color w:val="000000"/>
                <w:sz w:val="18"/>
                <w:szCs w:val="18"/>
              </w:rPr>
              <w:t>Powyższe wydatki zrealizowano na poziomie 92,45% w stosunku do planu wydatków na wynagrodzenia osobowe pracowników. Odchylenie w stosunku do planu było konsekwencją m.in. wypłat zasiłku chorobowego i opiekuńczego finansowanego przez Zakład Ubezpieczeń Społecznych</w:t>
            </w:r>
            <w:r w:rsidR="009079CE">
              <w:rPr>
                <w:rFonts w:ascii="Calibri" w:hAnsi="Calibri" w:cs="Calibri"/>
                <w:color w:val="000000"/>
                <w:sz w:val="18"/>
                <w:szCs w:val="18"/>
              </w:rPr>
              <w:t xml:space="preserve"> a także urlopem wychowawczym pracownika.</w:t>
            </w:r>
          </w:p>
        </w:tc>
      </w:tr>
      <w:tr w:rsidR="00F6541C" w14:paraId="621F3D8F" w14:textId="77777777" w:rsidTr="00F6541C">
        <w:trPr>
          <w:trHeight w:val="40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6EAB5FF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lastRenderedPageBreak/>
              <w:t>900</w:t>
            </w:r>
          </w:p>
        </w:tc>
        <w:tc>
          <w:tcPr>
            <w:tcW w:w="328" w:type="pct"/>
            <w:tcBorders>
              <w:top w:val="nil"/>
              <w:left w:val="nil"/>
              <w:bottom w:val="single" w:sz="8" w:space="0" w:color="auto"/>
              <w:right w:val="single" w:sz="8" w:space="0" w:color="auto"/>
            </w:tcBorders>
            <w:shd w:val="clear" w:color="000000" w:fill="00CC00"/>
            <w:vAlign w:val="center"/>
            <w:hideMark/>
          </w:tcPr>
          <w:p w14:paraId="3F8E0BEE"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vAlign w:val="center"/>
            <w:hideMark/>
          </w:tcPr>
          <w:p w14:paraId="476C8B1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4040</w:t>
            </w:r>
          </w:p>
        </w:tc>
        <w:tc>
          <w:tcPr>
            <w:tcW w:w="533" w:type="pct"/>
            <w:tcBorders>
              <w:top w:val="nil"/>
              <w:left w:val="nil"/>
              <w:bottom w:val="single" w:sz="8" w:space="0" w:color="auto"/>
              <w:right w:val="single" w:sz="8" w:space="0" w:color="auto"/>
            </w:tcBorders>
            <w:shd w:val="clear" w:color="auto" w:fill="auto"/>
            <w:vAlign w:val="center"/>
            <w:hideMark/>
          </w:tcPr>
          <w:p w14:paraId="2A20E53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174 926,00</w:t>
            </w:r>
          </w:p>
        </w:tc>
        <w:tc>
          <w:tcPr>
            <w:tcW w:w="516" w:type="pct"/>
            <w:tcBorders>
              <w:top w:val="nil"/>
              <w:left w:val="nil"/>
              <w:bottom w:val="single" w:sz="8" w:space="0" w:color="auto"/>
              <w:right w:val="single" w:sz="8" w:space="0" w:color="auto"/>
            </w:tcBorders>
            <w:shd w:val="clear" w:color="auto" w:fill="auto"/>
            <w:vAlign w:val="center"/>
            <w:hideMark/>
          </w:tcPr>
          <w:p w14:paraId="4B0581F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174 925,61</w:t>
            </w:r>
          </w:p>
        </w:tc>
        <w:tc>
          <w:tcPr>
            <w:tcW w:w="328" w:type="pct"/>
            <w:tcBorders>
              <w:top w:val="nil"/>
              <w:left w:val="nil"/>
              <w:bottom w:val="single" w:sz="8" w:space="0" w:color="auto"/>
              <w:right w:val="single" w:sz="8" w:space="0" w:color="auto"/>
            </w:tcBorders>
            <w:shd w:val="clear" w:color="auto" w:fill="auto"/>
            <w:vAlign w:val="center"/>
            <w:hideMark/>
          </w:tcPr>
          <w:p w14:paraId="2D578931"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100,00</w:t>
            </w:r>
          </w:p>
        </w:tc>
        <w:tc>
          <w:tcPr>
            <w:tcW w:w="2697" w:type="pct"/>
            <w:tcBorders>
              <w:top w:val="nil"/>
              <w:left w:val="nil"/>
              <w:bottom w:val="single" w:sz="8" w:space="0" w:color="auto"/>
              <w:right w:val="single" w:sz="8" w:space="0" w:color="auto"/>
            </w:tcBorders>
            <w:shd w:val="clear" w:color="000000" w:fill="FFFFFF"/>
            <w:vAlign w:val="center"/>
            <w:hideMark/>
          </w:tcPr>
          <w:p w14:paraId="1236F9F1"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Zrealizowano zgodnie z planem.</w:t>
            </w:r>
          </w:p>
        </w:tc>
      </w:tr>
      <w:tr w:rsidR="00F6541C" w14:paraId="773947AB" w14:textId="77777777" w:rsidTr="00F6541C">
        <w:trPr>
          <w:trHeight w:val="76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63897AD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2C39F5B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vAlign w:val="center"/>
            <w:hideMark/>
          </w:tcPr>
          <w:p w14:paraId="4694AAD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4110</w:t>
            </w:r>
          </w:p>
        </w:tc>
        <w:tc>
          <w:tcPr>
            <w:tcW w:w="533" w:type="pct"/>
            <w:tcBorders>
              <w:top w:val="nil"/>
              <w:left w:val="nil"/>
              <w:bottom w:val="single" w:sz="8" w:space="0" w:color="auto"/>
              <w:right w:val="single" w:sz="8" w:space="0" w:color="auto"/>
            </w:tcBorders>
            <w:shd w:val="clear" w:color="auto" w:fill="auto"/>
            <w:vAlign w:val="center"/>
            <w:hideMark/>
          </w:tcPr>
          <w:p w14:paraId="506A3AB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637 000,00</w:t>
            </w:r>
          </w:p>
        </w:tc>
        <w:tc>
          <w:tcPr>
            <w:tcW w:w="516" w:type="pct"/>
            <w:tcBorders>
              <w:top w:val="nil"/>
              <w:left w:val="nil"/>
              <w:bottom w:val="single" w:sz="8" w:space="0" w:color="auto"/>
              <w:right w:val="single" w:sz="8" w:space="0" w:color="auto"/>
            </w:tcBorders>
            <w:shd w:val="clear" w:color="auto" w:fill="auto"/>
            <w:vAlign w:val="center"/>
            <w:hideMark/>
          </w:tcPr>
          <w:p w14:paraId="165B650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504 698,29</w:t>
            </w:r>
          </w:p>
        </w:tc>
        <w:tc>
          <w:tcPr>
            <w:tcW w:w="328" w:type="pct"/>
            <w:tcBorders>
              <w:top w:val="nil"/>
              <w:left w:val="nil"/>
              <w:bottom w:val="single" w:sz="8" w:space="0" w:color="auto"/>
              <w:right w:val="single" w:sz="8" w:space="0" w:color="auto"/>
            </w:tcBorders>
            <w:shd w:val="clear" w:color="auto" w:fill="auto"/>
            <w:vAlign w:val="center"/>
            <w:hideMark/>
          </w:tcPr>
          <w:p w14:paraId="4B40BD7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79,23</w:t>
            </w:r>
          </w:p>
        </w:tc>
        <w:tc>
          <w:tcPr>
            <w:tcW w:w="2697" w:type="pct"/>
            <w:tcBorders>
              <w:top w:val="nil"/>
              <w:left w:val="nil"/>
              <w:bottom w:val="single" w:sz="8" w:space="0" w:color="auto"/>
              <w:right w:val="single" w:sz="8" w:space="0" w:color="auto"/>
            </w:tcBorders>
            <w:shd w:val="clear" w:color="000000" w:fill="FFFFFF"/>
            <w:vAlign w:val="center"/>
            <w:hideMark/>
          </w:tcPr>
          <w:p w14:paraId="0DB1C0AC"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Odchylenie od planowanych wydatków  na składki ubezpieczenia społecznego w wysokości 20,77% w stosunku do planu były konsekwencją zmniejszonego wykonania wydatków na wynagrodzenia osobowego i bezosobowego funduszu płac.</w:t>
            </w:r>
          </w:p>
        </w:tc>
      </w:tr>
      <w:tr w:rsidR="00F6541C" w14:paraId="3E9F7A3D" w14:textId="77777777" w:rsidTr="00F6541C">
        <w:trPr>
          <w:trHeight w:val="759"/>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6B7F6C5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126D5F1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nil"/>
              <w:right w:val="single" w:sz="8" w:space="0" w:color="auto"/>
            </w:tcBorders>
            <w:shd w:val="clear" w:color="000000" w:fill="99FF33"/>
            <w:vAlign w:val="center"/>
            <w:hideMark/>
          </w:tcPr>
          <w:p w14:paraId="08E5C27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4120</w:t>
            </w:r>
          </w:p>
        </w:tc>
        <w:tc>
          <w:tcPr>
            <w:tcW w:w="533" w:type="pct"/>
            <w:tcBorders>
              <w:top w:val="nil"/>
              <w:left w:val="nil"/>
              <w:bottom w:val="nil"/>
              <w:right w:val="single" w:sz="8" w:space="0" w:color="auto"/>
            </w:tcBorders>
            <w:shd w:val="clear" w:color="auto" w:fill="auto"/>
            <w:vAlign w:val="center"/>
            <w:hideMark/>
          </w:tcPr>
          <w:p w14:paraId="7161D8D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78 000,00</w:t>
            </w:r>
          </w:p>
        </w:tc>
        <w:tc>
          <w:tcPr>
            <w:tcW w:w="516" w:type="pct"/>
            <w:tcBorders>
              <w:top w:val="nil"/>
              <w:left w:val="nil"/>
              <w:bottom w:val="nil"/>
              <w:right w:val="single" w:sz="8" w:space="0" w:color="auto"/>
            </w:tcBorders>
            <w:shd w:val="clear" w:color="auto" w:fill="auto"/>
            <w:vAlign w:val="center"/>
            <w:hideMark/>
          </w:tcPr>
          <w:p w14:paraId="51C7D3B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51 585,42</w:t>
            </w:r>
          </w:p>
        </w:tc>
        <w:tc>
          <w:tcPr>
            <w:tcW w:w="328" w:type="pct"/>
            <w:tcBorders>
              <w:top w:val="nil"/>
              <w:left w:val="nil"/>
              <w:bottom w:val="single" w:sz="8" w:space="0" w:color="auto"/>
              <w:right w:val="single" w:sz="8" w:space="0" w:color="auto"/>
            </w:tcBorders>
            <w:shd w:val="clear" w:color="auto" w:fill="auto"/>
            <w:vAlign w:val="center"/>
            <w:hideMark/>
          </w:tcPr>
          <w:p w14:paraId="7A12152E"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66,14</w:t>
            </w:r>
          </w:p>
        </w:tc>
        <w:tc>
          <w:tcPr>
            <w:tcW w:w="2697" w:type="pct"/>
            <w:tcBorders>
              <w:top w:val="nil"/>
              <w:left w:val="nil"/>
              <w:bottom w:val="single" w:sz="8" w:space="0" w:color="auto"/>
              <w:right w:val="single" w:sz="8" w:space="0" w:color="auto"/>
            </w:tcBorders>
            <w:shd w:val="clear" w:color="000000" w:fill="FFFFFF"/>
            <w:vAlign w:val="center"/>
            <w:hideMark/>
          </w:tcPr>
          <w:p w14:paraId="22C36FA9"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Odchylenie od planowanych wydatków na Fundusz Pracy o wskaźnik 33,86 % było konsekwencją zmniejszonego wykonania wydatków na wynagrodzenia osobowego i bezosobowego funduszu płac.</w:t>
            </w:r>
          </w:p>
        </w:tc>
      </w:tr>
      <w:tr w:rsidR="00F6541C" w14:paraId="20613A56" w14:textId="77777777" w:rsidTr="00F6541C">
        <w:trPr>
          <w:trHeight w:val="1200"/>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072159D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257F70B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single" w:sz="8" w:space="0" w:color="auto"/>
              <w:left w:val="nil"/>
              <w:bottom w:val="single" w:sz="8" w:space="0" w:color="auto"/>
              <w:right w:val="single" w:sz="8" w:space="0" w:color="auto"/>
            </w:tcBorders>
            <w:shd w:val="clear" w:color="000000" w:fill="99FF33"/>
            <w:noWrap/>
            <w:vAlign w:val="center"/>
            <w:hideMark/>
          </w:tcPr>
          <w:p w14:paraId="25148C8D"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4170</w:t>
            </w:r>
          </w:p>
        </w:tc>
        <w:tc>
          <w:tcPr>
            <w:tcW w:w="533" w:type="pct"/>
            <w:tcBorders>
              <w:top w:val="single" w:sz="8" w:space="0" w:color="auto"/>
              <w:left w:val="nil"/>
              <w:bottom w:val="single" w:sz="8" w:space="0" w:color="auto"/>
              <w:right w:val="single" w:sz="8" w:space="0" w:color="auto"/>
            </w:tcBorders>
            <w:shd w:val="clear" w:color="auto" w:fill="auto"/>
            <w:noWrap/>
            <w:vAlign w:val="center"/>
            <w:hideMark/>
          </w:tcPr>
          <w:p w14:paraId="2060D62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100 000,00</w:t>
            </w:r>
          </w:p>
        </w:tc>
        <w:tc>
          <w:tcPr>
            <w:tcW w:w="516" w:type="pct"/>
            <w:tcBorders>
              <w:top w:val="single" w:sz="8" w:space="0" w:color="auto"/>
              <w:left w:val="nil"/>
              <w:bottom w:val="single" w:sz="8" w:space="0" w:color="auto"/>
              <w:right w:val="single" w:sz="8" w:space="0" w:color="auto"/>
            </w:tcBorders>
            <w:shd w:val="clear" w:color="auto" w:fill="auto"/>
            <w:noWrap/>
            <w:vAlign w:val="center"/>
            <w:hideMark/>
          </w:tcPr>
          <w:p w14:paraId="3E04D409"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45 401,00</w:t>
            </w:r>
          </w:p>
        </w:tc>
        <w:tc>
          <w:tcPr>
            <w:tcW w:w="328" w:type="pct"/>
            <w:tcBorders>
              <w:top w:val="nil"/>
              <w:left w:val="nil"/>
              <w:bottom w:val="single" w:sz="8" w:space="0" w:color="auto"/>
              <w:right w:val="single" w:sz="8" w:space="0" w:color="auto"/>
            </w:tcBorders>
            <w:shd w:val="clear" w:color="auto" w:fill="auto"/>
            <w:vAlign w:val="center"/>
            <w:hideMark/>
          </w:tcPr>
          <w:p w14:paraId="5A4741B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45,40</w:t>
            </w:r>
          </w:p>
        </w:tc>
        <w:tc>
          <w:tcPr>
            <w:tcW w:w="2697" w:type="pct"/>
            <w:tcBorders>
              <w:top w:val="nil"/>
              <w:left w:val="nil"/>
              <w:bottom w:val="single" w:sz="8" w:space="0" w:color="auto"/>
              <w:right w:val="single" w:sz="8" w:space="0" w:color="auto"/>
            </w:tcBorders>
            <w:shd w:val="clear" w:color="000000" w:fill="FFFFFF"/>
            <w:vAlign w:val="center"/>
            <w:hideMark/>
          </w:tcPr>
          <w:p w14:paraId="7AB22C7A" w14:textId="43680D0B" w:rsidR="00F6541C" w:rsidRDefault="00F6541C">
            <w:pPr>
              <w:jc w:val="both"/>
              <w:rPr>
                <w:rFonts w:ascii="Calibri" w:hAnsi="Calibri" w:cs="Calibri"/>
                <w:color w:val="000000"/>
                <w:sz w:val="18"/>
                <w:szCs w:val="18"/>
              </w:rPr>
            </w:pPr>
            <w:r>
              <w:rPr>
                <w:rFonts w:ascii="Calibri" w:hAnsi="Calibri" w:cs="Calibri"/>
                <w:color w:val="000000"/>
                <w:sz w:val="18"/>
                <w:szCs w:val="18"/>
              </w:rPr>
              <w:t>Wynagrodzenia bezosobowe zostały zrealizowane na poziomie 45,40 % w stosunku do planu wydatków. Wysokie planowane wydatki związane z bezosobowym funduszem płac zabezpieczono celem ewentualnego wypłacenia umów zleceń specjalistom z zakre</w:t>
            </w:r>
            <w:r w:rsidR="00D51920">
              <w:rPr>
                <w:rFonts w:ascii="Calibri" w:hAnsi="Calibri" w:cs="Calibri"/>
                <w:color w:val="000000"/>
                <w:sz w:val="18"/>
                <w:szCs w:val="18"/>
              </w:rPr>
              <w:t>s</w:t>
            </w:r>
            <w:r>
              <w:rPr>
                <w:rFonts w:ascii="Calibri" w:hAnsi="Calibri" w:cs="Calibri"/>
                <w:color w:val="000000"/>
                <w:sz w:val="18"/>
                <w:szCs w:val="18"/>
              </w:rPr>
              <w:t xml:space="preserve">u zamówień publicznych i pomocy w realizacji innych zadań związanych z prowadzeniem działalności KZGRL.  </w:t>
            </w:r>
          </w:p>
        </w:tc>
      </w:tr>
      <w:tr w:rsidR="00F6541C" w14:paraId="435944DC" w14:textId="77777777" w:rsidTr="00F6541C">
        <w:trPr>
          <w:trHeight w:val="1104"/>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4D07AC0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3A5EE6D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65CA108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4190</w:t>
            </w:r>
          </w:p>
        </w:tc>
        <w:tc>
          <w:tcPr>
            <w:tcW w:w="533" w:type="pct"/>
            <w:tcBorders>
              <w:top w:val="nil"/>
              <w:left w:val="nil"/>
              <w:bottom w:val="single" w:sz="8" w:space="0" w:color="auto"/>
              <w:right w:val="single" w:sz="8" w:space="0" w:color="auto"/>
            </w:tcBorders>
            <w:shd w:val="clear" w:color="auto" w:fill="auto"/>
            <w:noWrap/>
            <w:vAlign w:val="center"/>
            <w:hideMark/>
          </w:tcPr>
          <w:p w14:paraId="13E9101E"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10 000,00</w:t>
            </w:r>
          </w:p>
        </w:tc>
        <w:tc>
          <w:tcPr>
            <w:tcW w:w="516" w:type="pct"/>
            <w:tcBorders>
              <w:top w:val="nil"/>
              <w:left w:val="nil"/>
              <w:bottom w:val="single" w:sz="8" w:space="0" w:color="auto"/>
              <w:right w:val="single" w:sz="8" w:space="0" w:color="auto"/>
            </w:tcBorders>
            <w:shd w:val="clear" w:color="auto" w:fill="auto"/>
            <w:noWrap/>
            <w:vAlign w:val="center"/>
            <w:hideMark/>
          </w:tcPr>
          <w:p w14:paraId="6F1C192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494,95</w:t>
            </w:r>
          </w:p>
        </w:tc>
        <w:tc>
          <w:tcPr>
            <w:tcW w:w="328" w:type="pct"/>
            <w:tcBorders>
              <w:top w:val="nil"/>
              <w:left w:val="nil"/>
              <w:bottom w:val="single" w:sz="8" w:space="0" w:color="auto"/>
              <w:right w:val="single" w:sz="8" w:space="0" w:color="auto"/>
            </w:tcBorders>
            <w:shd w:val="clear" w:color="auto" w:fill="auto"/>
            <w:vAlign w:val="center"/>
            <w:hideMark/>
          </w:tcPr>
          <w:p w14:paraId="23FDC73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4,95</w:t>
            </w:r>
          </w:p>
        </w:tc>
        <w:tc>
          <w:tcPr>
            <w:tcW w:w="2697" w:type="pct"/>
            <w:tcBorders>
              <w:top w:val="nil"/>
              <w:left w:val="nil"/>
              <w:bottom w:val="single" w:sz="8" w:space="0" w:color="auto"/>
              <w:right w:val="single" w:sz="8" w:space="0" w:color="auto"/>
            </w:tcBorders>
            <w:shd w:val="clear" w:color="000000" w:fill="FFFFFF"/>
            <w:vAlign w:val="center"/>
            <w:hideMark/>
          </w:tcPr>
          <w:p w14:paraId="59D10929" w14:textId="1630EEC1" w:rsidR="00F6541C" w:rsidRDefault="00F6541C">
            <w:pPr>
              <w:jc w:val="both"/>
              <w:rPr>
                <w:rFonts w:ascii="Calibri" w:hAnsi="Calibri" w:cs="Calibri"/>
                <w:color w:val="000000"/>
                <w:sz w:val="18"/>
                <w:szCs w:val="18"/>
              </w:rPr>
            </w:pPr>
            <w:r>
              <w:rPr>
                <w:rFonts w:ascii="Calibri" w:hAnsi="Calibri" w:cs="Calibri"/>
                <w:color w:val="000000"/>
                <w:sz w:val="18"/>
                <w:szCs w:val="18"/>
              </w:rPr>
              <w:t>Wydatki obejmujące nagrody konkursowe zrealizowanie na poziomie 4,95%. Odchylenie wydatków na ten cel w wysokości 95,05% wynikało z przesunięcia</w:t>
            </w:r>
            <w:r w:rsidR="00D51920">
              <w:rPr>
                <w:rFonts w:ascii="Calibri" w:hAnsi="Calibri" w:cs="Calibri"/>
                <w:color w:val="000000"/>
                <w:sz w:val="18"/>
                <w:szCs w:val="18"/>
              </w:rPr>
              <w:t xml:space="preserve"> terminu</w:t>
            </w:r>
            <w:r>
              <w:rPr>
                <w:rFonts w:ascii="Calibri" w:hAnsi="Calibri" w:cs="Calibri"/>
                <w:color w:val="000000"/>
                <w:sz w:val="18"/>
                <w:szCs w:val="18"/>
              </w:rPr>
              <w:t xml:space="preserve"> rozstrzygnięcia konkursu związanego z edukacją ekologiczną na rok 2024, co w konsekwe</w:t>
            </w:r>
            <w:r w:rsidR="00D51920">
              <w:rPr>
                <w:rFonts w:ascii="Calibri" w:hAnsi="Calibri" w:cs="Calibri"/>
                <w:color w:val="000000"/>
                <w:sz w:val="18"/>
                <w:szCs w:val="18"/>
              </w:rPr>
              <w:t>n</w:t>
            </w:r>
            <w:r>
              <w:rPr>
                <w:rFonts w:ascii="Calibri" w:hAnsi="Calibri" w:cs="Calibri"/>
                <w:color w:val="000000"/>
                <w:sz w:val="18"/>
                <w:szCs w:val="18"/>
              </w:rPr>
              <w:t>cji spowodowało zakończenie konkursu i zakupu nagród konkursowych w styczniu 2024r.</w:t>
            </w:r>
          </w:p>
        </w:tc>
      </w:tr>
      <w:tr w:rsidR="00F6541C" w14:paraId="582274B3" w14:textId="77777777" w:rsidTr="00F6541C">
        <w:trPr>
          <w:trHeight w:val="1152"/>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52B3730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4950BBD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39432150"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4210</w:t>
            </w:r>
          </w:p>
        </w:tc>
        <w:tc>
          <w:tcPr>
            <w:tcW w:w="533" w:type="pct"/>
            <w:tcBorders>
              <w:top w:val="nil"/>
              <w:left w:val="nil"/>
              <w:bottom w:val="single" w:sz="8" w:space="0" w:color="auto"/>
              <w:right w:val="single" w:sz="8" w:space="0" w:color="auto"/>
            </w:tcBorders>
            <w:shd w:val="clear" w:color="auto" w:fill="auto"/>
            <w:noWrap/>
            <w:vAlign w:val="center"/>
            <w:hideMark/>
          </w:tcPr>
          <w:p w14:paraId="5F61DDB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500 000,00</w:t>
            </w:r>
          </w:p>
        </w:tc>
        <w:tc>
          <w:tcPr>
            <w:tcW w:w="516" w:type="pct"/>
            <w:tcBorders>
              <w:top w:val="nil"/>
              <w:left w:val="nil"/>
              <w:bottom w:val="single" w:sz="8" w:space="0" w:color="auto"/>
              <w:right w:val="single" w:sz="8" w:space="0" w:color="auto"/>
            </w:tcBorders>
            <w:shd w:val="clear" w:color="auto" w:fill="auto"/>
            <w:noWrap/>
            <w:vAlign w:val="center"/>
            <w:hideMark/>
          </w:tcPr>
          <w:p w14:paraId="4883A5A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369 784,73</w:t>
            </w:r>
          </w:p>
        </w:tc>
        <w:tc>
          <w:tcPr>
            <w:tcW w:w="328" w:type="pct"/>
            <w:tcBorders>
              <w:top w:val="nil"/>
              <w:left w:val="nil"/>
              <w:bottom w:val="single" w:sz="8" w:space="0" w:color="auto"/>
              <w:right w:val="single" w:sz="8" w:space="0" w:color="auto"/>
            </w:tcBorders>
            <w:shd w:val="clear" w:color="auto" w:fill="auto"/>
            <w:vAlign w:val="center"/>
            <w:hideMark/>
          </w:tcPr>
          <w:p w14:paraId="7D76A7E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73,96</w:t>
            </w:r>
          </w:p>
        </w:tc>
        <w:tc>
          <w:tcPr>
            <w:tcW w:w="2697" w:type="pct"/>
            <w:tcBorders>
              <w:top w:val="nil"/>
              <w:left w:val="nil"/>
              <w:bottom w:val="single" w:sz="8" w:space="0" w:color="auto"/>
              <w:right w:val="single" w:sz="8" w:space="0" w:color="auto"/>
            </w:tcBorders>
            <w:shd w:val="clear" w:color="000000" w:fill="FFFFFF"/>
            <w:vAlign w:val="center"/>
            <w:hideMark/>
          </w:tcPr>
          <w:p w14:paraId="4C14E1AD" w14:textId="44E334B1" w:rsidR="00F6541C" w:rsidRDefault="00F6541C">
            <w:pPr>
              <w:jc w:val="both"/>
              <w:rPr>
                <w:rFonts w:ascii="Calibri" w:hAnsi="Calibri" w:cs="Calibri"/>
                <w:color w:val="000000"/>
                <w:sz w:val="18"/>
                <w:szCs w:val="18"/>
              </w:rPr>
            </w:pPr>
            <w:r>
              <w:rPr>
                <w:rFonts w:ascii="Calibri" w:hAnsi="Calibri" w:cs="Calibri"/>
                <w:color w:val="000000"/>
                <w:sz w:val="18"/>
                <w:szCs w:val="18"/>
              </w:rPr>
              <w:t>Wskaźnik wykonania w stosunku do planu wydatków na zakup materiałów i wyposażenia wynosił 73,96%. Odchylenie na poziomie 26,</w:t>
            </w:r>
            <w:r w:rsidR="00D51920">
              <w:rPr>
                <w:rFonts w:ascii="Calibri" w:hAnsi="Calibri" w:cs="Calibri"/>
                <w:color w:val="000000"/>
                <w:sz w:val="18"/>
                <w:szCs w:val="18"/>
              </w:rPr>
              <w:t>0</w:t>
            </w:r>
            <w:r>
              <w:rPr>
                <w:rFonts w:ascii="Calibri" w:hAnsi="Calibri" w:cs="Calibri"/>
                <w:color w:val="000000"/>
                <w:sz w:val="18"/>
                <w:szCs w:val="18"/>
              </w:rPr>
              <w:t xml:space="preserve">4 % wynikało przede wszystkim ze zmniejszonych nakładów finansowych na edukację ekologiczną oraz otrzymaniem korzystniejszych niż zakładano ofert za zakup komputerów stanowiących wyposażenie KZGRL. </w:t>
            </w:r>
          </w:p>
        </w:tc>
      </w:tr>
      <w:tr w:rsidR="00F6541C" w14:paraId="0A7B6E6C" w14:textId="77777777" w:rsidTr="00F6541C">
        <w:trPr>
          <w:trHeight w:val="756"/>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3CE3E27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0D7427E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3C2CA57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4220</w:t>
            </w:r>
          </w:p>
        </w:tc>
        <w:tc>
          <w:tcPr>
            <w:tcW w:w="533" w:type="pct"/>
            <w:tcBorders>
              <w:top w:val="nil"/>
              <w:left w:val="nil"/>
              <w:bottom w:val="single" w:sz="8" w:space="0" w:color="auto"/>
              <w:right w:val="single" w:sz="8" w:space="0" w:color="auto"/>
            </w:tcBorders>
            <w:shd w:val="clear" w:color="auto" w:fill="auto"/>
            <w:noWrap/>
            <w:vAlign w:val="center"/>
            <w:hideMark/>
          </w:tcPr>
          <w:p w14:paraId="17D55F9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3 000,00</w:t>
            </w:r>
          </w:p>
        </w:tc>
        <w:tc>
          <w:tcPr>
            <w:tcW w:w="516" w:type="pct"/>
            <w:tcBorders>
              <w:top w:val="nil"/>
              <w:left w:val="nil"/>
              <w:bottom w:val="single" w:sz="8" w:space="0" w:color="auto"/>
              <w:right w:val="single" w:sz="8" w:space="0" w:color="auto"/>
            </w:tcBorders>
            <w:shd w:val="clear" w:color="auto" w:fill="auto"/>
            <w:noWrap/>
            <w:vAlign w:val="center"/>
            <w:hideMark/>
          </w:tcPr>
          <w:p w14:paraId="6FC0D9A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1 046,66</w:t>
            </w:r>
          </w:p>
        </w:tc>
        <w:tc>
          <w:tcPr>
            <w:tcW w:w="328" w:type="pct"/>
            <w:tcBorders>
              <w:top w:val="nil"/>
              <w:left w:val="nil"/>
              <w:bottom w:val="single" w:sz="8" w:space="0" w:color="auto"/>
              <w:right w:val="single" w:sz="8" w:space="0" w:color="auto"/>
            </w:tcBorders>
            <w:shd w:val="clear" w:color="auto" w:fill="auto"/>
            <w:vAlign w:val="center"/>
            <w:hideMark/>
          </w:tcPr>
          <w:p w14:paraId="546AC58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34,89</w:t>
            </w:r>
          </w:p>
        </w:tc>
        <w:tc>
          <w:tcPr>
            <w:tcW w:w="2697" w:type="pct"/>
            <w:tcBorders>
              <w:top w:val="nil"/>
              <w:left w:val="nil"/>
              <w:bottom w:val="single" w:sz="8" w:space="0" w:color="auto"/>
              <w:right w:val="single" w:sz="8" w:space="0" w:color="auto"/>
            </w:tcBorders>
            <w:shd w:val="clear" w:color="000000" w:fill="FFFFFF"/>
            <w:vAlign w:val="center"/>
            <w:hideMark/>
          </w:tcPr>
          <w:p w14:paraId="1F29324D"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Wydatki na zakup środków żywności kształtował się na poziomie 34,89% w stosunku do planu. Odchylenie w wysokości 65,11% wynika z mniejszej ilości spotkań, a tym samym mniejszych wydatków na zakup środków żywności. </w:t>
            </w:r>
          </w:p>
        </w:tc>
      </w:tr>
      <w:tr w:rsidR="00F6541C" w14:paraId="62AA6DF3" w14:textId="77777777" w:rsidTr="00F6541C">
        <w:trPr>
          <w:trHeight w:val="124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3C47CC6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297A2500"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4DEA3BB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4270</w:t>
            </w:r>
          </w:p>
        </w:tc>
        <w:tc>
          <w:tcPr>
            <w:tcW w:w="533" w:type="pct"/>
            <w:tcBorders>
              <w:top w:val="nil"/>
              <w:left w:val="nil"/>
              <w:bottom w:val="single" w:sz="8" w:space="0" w:color="auto"/>
              <w:right w:val="single" w:sz="8" w:space="0" w:color="auto"/>
            </w:tcBorders>
            <w:shd w:val="clear" w:color="auto" w:fill="auto"/>
            <w:noWrap/>
            <w:vAlign w:val="center"/>
            <w:hideMark/>
          </w:tcPr>
          <w:p w14:paraId="2E0145E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4 000,00</w:t>
            </w:r>
          </w:p>
        </w:tc>
        <w:tc>
          <w:tcPr>
            <w:tcW w:w="516" w:type="pct"/>
            <w:tcBorders>
              <w:top w:val="nil"/>
              <w:left w:val="nil"/>
              <w:bottom w:val="single" w:sz="8" w:space="0" w:color="auto"/>
              <w:right w:val="single" w:sz="8" w:space="0" w:color="auto"/>
            </w:tcBorders>
            <w:shd w:val="clear" w:color="auto" w:fill="auto"/>
            <w:noWrap/>
            <w:vAlign w:val="center"/>
            <w:hideMark/>
          </w:tcPr>
          <w:p w14:paraId="01E37CC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1 722,00</w:t>
            </w:r>
          </w:p>
        </w:tc>
        <w:tc>
          <w:tcPr>
            <w:tcW w:w="328" w:type="pct"/>
            <w:tcBorders>
              <w:top w:val="nil"/>
              <w:left w:val="nil"/>
              <w:bottom w:val="single" w:sz="8" w:space="0" w:color="auto"/>
              <w:right w:val="single" w:sz="8" w:space="0" w:color="auto"/>
            </w:tcBorders>
            <w:shd w:val="clear" w:color="auto" w:fill="auto"/>
            <w:vAlign w:val="center"/>
            <w:hideMark/>
          </w:tcPr>
          <w:p w14:paraId="0F3660D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43,05</w:t>
            </w:r>
          </w:p>
        </w:tc>
        <w:tc>
          <w:tcPr>
            <w:tcW w:w="2697" w:type="pct"/>
            <w:tcBorders>
              <w:top w:val="nil"/>
              <w:left w:val="nil"/>
              <w:bottom w:val="single" w:sz="8" w:space="0" w:color="auto"/>
              <w:right w:val="single" w:sz="8" w:space="0" w:color="auto"/>
            </w:tcBorders>
            <w:shd w:val="clear" w:color="000000" w:fill="FFFFFF"/>
            <w:vAlign w:val="center"/>
            <w:hideMark/>
          </w:tcPr>
          <w:p w14:paraId="342DF8B1" w14:textId="180D8792"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Plan wydatków na usługi remontowe zrealizowano na poziomie 43,05%. Powyższy paragraf dotyczy napraw, konserwacji, itp. usług, których celem jest przywrócenie wartości użytkowej sprzętów i urządzeń. W roku 2023 </w:t>
            </w:r>
            <w:r w:rsidR="00D51920">
              <w:rPr>
                <w:rFonts w:ascii="Calibri" w:hAnsi="Calibri" w:cs="Calibri"/>
                <w:color w:val="000000"/>
                <w:sz w:val="18"/>
                <w:szCs w:val="18"/>
              </w:rPr>
              <w:t>zabezpieczono środki finansowe na</w:t>
            </w:r>
            <w:r>
              <w:rPr>
                <w:rFonts w:ascii="Calibri" w:hAnsi="Calibri" w:cs="Calibri"/>
                <w:color w:val="000000"/>
                <w:sz w:val="18"/>
                <w:szCs w:val="18"/>
              </w:rPr>
              <w:t xml:space="preserve"> napraw</w:t>
            </w:r>
            <w:r w:rsidR="00D51920">
              <w:rPr>
                <w:rFonts w:ascii="Calibri" w:hAnsi="Calibri" w:cs="Calibri"/>
                <w:color w:val="000000"/>
                <w:sz w:val="18"/>
                <w:szCs w:val="18"/>
              </w:rPr>
              <w:t>ę</w:t>
            </w:r>
            <w:r>
              <w:rPr>
                <w:rFonts w:ascii="Calibri" w:hAnsi="Calibri" w:cs="Calibri"/>
                <w:color w:val="000000"/>
                <w:sz w:val="18"/>
                <w:szCs w:val="18"/>
              </w:rPr>
              <w:t xml:space="preserve"> sprzęt</w:t>
            </w:r>
            <w:r w:rsidR="00D51920">
              <w:rPr>
                <w:rFonts w:ascii="Calibri" w:hAnsi="Calibri" w:cs="Calibri"/>
                <w:color w:val="000000"/>
                <w:sz w:val="18"/>
                <w:szCs w:val="18"/>
              </w:rPr>
              <w:t>u</w:t>
            </w:r>
            <w:r>
              <w:rPr>
                <w:rFonts w:ascii="Calibri" w:hAnsi="Calibri" w:cs="Calibri"/>
                <w:color w:val="000000"/>
                <w:sz w:val="18"/>
                <w:szCs w:val="18"/>
              </w:rPr>
              <w:t xml:space="preserve"> stanowiąc</w:t>
            </w:r>
            <w:r w:rsidR="00D51920">
              <w:rPr>
                <w:rFonts w:ascii="Calibri" w:hAnsi="Calibri" w:cs="Calibri"/>
                <w:color w:val="000000"/>
                <w:sz w:val="18"/>
                <w:szCs w:val="18"/>
              </w:rPr>
              <w:t>ego</w:t>
            </w:r>
            <w:r>
              <w:rPr>
                <w:rFonts w:ascii="Calibri" w:hAnsi="Calibri" w:cs="Calibri"/>
                <w:color w:val="000000"/>
                <w:sz w:val="18"/>
                <w:szCs w:val="18"/>
              </w:rPr>
              <w:t xml:space="preserve"> wyposażenie KZGRL</w:t>
            </w:r>
            <w:r w:rsidR="00D51920">
              <w:rPr>
                <w:rFonts w:ascii="Calibri" w:hAnsi="Calibri" w:cs="Calibri"/>
                <w:color w:val="000000"/>
                <w:sz w:val="18"/>
                <w:szCs w:val="18"/>
              </w:rPr>
              <w:t xml:space="preserve">. Część sprzętu zostanie przekazana do renowacji dopiero w 2024r. </w:t>
            </w:r>
            <w:r>
              <w:rPr>
                <w:rFonts w:ascii="Calibri" w:hAnsi="Calibri" w:cs="Calibri"/>
                <w:color w:val="000000"/>
                <w:sz w:val="18"/>
                <w:szCs w:val="18"/>
              </w:rPr>
              <w:t xml:space="preserve">    </w:t>
            </w:r>
          </w:p>
        </w:tc>
      </w:tr>
      <w:tr w:rsidR="00F6541C" w14:paraId="7FC89E8F" w14:textId="77777777" w:rsidTr="00F6541C">
        <w:trPr>
          <w:trHeight w:val="780"/>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3F48E05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69D3340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667F18B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4280</w:t>
            </w:r>
          </w:p>
        </w:tc>
        <w:tc>
          <w:tcPr>
            <w:tcW w:w="533" w:type="pct"/>
            <w:tcBorders>
              <w:top w:val="nil"/>
              <w:left w:val="nil"/>
              <w:bottom w:val="single" w:sz="8" w:space="0" w:color="auto"/>
              <w:right w:val="single" w:sz="8" w:space="0" w:color="auto"/>
            </w:tcBorders>
            <w:shd w:val="clear" w:color="auto" w:fill="auto"/>
            <w:noWrap/>
            <w:vAlign w:val="center"/>
            <w:hideMark/>
          </w:tcPr>
          <w:p w14:paraId="34E475E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9 500,00</w:t>
            </w:r>
          </w:p>
        </w:tc>
        <w:tc>
          <w:tcPr>
            <w:tcW w:w="516" w:type="pct"/>
            <w:tcBorders>
              <w:top w:val="nil"/>
              <w:left w:val="nil"/>
              <w:bottom w:val="single" w:sz="8" w:space="0" w:color="auto"/>
              <w:right w:val="single" w:sz="8" w:space="0" w:color="auto"/>
            </w:tcBorders>
            <w:shd w:val="clear" w:color="auto" w:fill="auto"/>
            <w:noWrap/>
            <w:vAlign w:val="center"/>
            <w:hideMark/>
          </w:tcPr>
          <w:p w14:paraId="3B8C130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5 110,00</w:t>
            </w:r>
          </w:p>
        </w:tc>
        <w:tc>
          <w:tcPr>
            <w:tcW w:w="328" w:type="pct"/>
            <w:tcBorders>
              <w:top w:val="nil"/>
              <w:left w:val="nil"/>
              <w:bottom w:val="single" w:sz="8" w:space="0" w:color="auto"/>
              <w:right w:val="single" w:sz="8" w:space="0" w:color="auto"/>
            </w:tcBorders>
            <w:shd w:val="clear" w:color="auto" w:fill="auto"/>
            <w:vAlign w:val="center"/>
            <w:hideMark/>
          </w:tcPr>
          <w:p w14:paraId="07C3EEC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53,79</w:t>
            </w:r>
          </w:p>
        </w:tc>
        <w:tc>
          <w:tcPr>
            <w:tcW w:w="2697" w:type="pct"/>
            <w:tcBorders>
              <w:top w:val="nil"/>
              <w:left w:val="nil"/>
              <w:bottom w:val="single" w:sz="8" w:space="0" w:color="auto"/>
              <w:right w:val="single" w:sz="8" w:space="0" w:color="auto"/>
            </w:tcBorders>
            <w:shd w:val="clear" w:color="000000" w:fill="FFFFFF"/>
            <w:vAlign w:val="center"/>
            <w:hideMark/>
          </w:tcPr>
          <w:p w14:paraId="02AB46D2"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Wskaźnik odchylenia od planowanych wydatków na zakup usług zdrowotnych o 46,21 % wynika z indywidualnych kosztów usług zdrowotnych, którym podlegają pracownicy KZGRL. </w:t>
            </w:r>
          </w:p>
        </w:tc>
      </w:tr>
      <w:tr w:rsidR="00F6541C" w14:paraId="46D24F41" w14:textId="77777777" w:rsidTr="00BA049F">
        <w:trPr>
          <w:trHeight w:val="1123"/>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4E77BD9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62B18BD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504EC19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4300</w:t>
            </w:r>
          </w:p>
        </w:tc>
        <w:tc>
          <w:tcPr>
            <w:tcW w:w="533" w:type="pct"/>
            <w:tcBorders>
              <w:top w:val="nil"/>
              <w:left w:val="nil"/>
              <w:bottom w:val="single" w:sz="8" w:space="0" w:color="auto"/>
              <w:right w:val="single" w:sz="8" w:space="0" w:color="auto"/>
            </w:tcBorders>
            <w:shd w:val="clear" w:color="auto" w:fill="auto"/>
            <w:noWrap/>
            <w:vAlign w:val="center"/>
            <w:hideMark/>
          </w:tcPr>
          <w:p w14:paraId="7864F1A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88 158 935,00</w:t>
            </w:r>
          </w:p>
        </w:tc>
        <w:tc>
          <w:tcPr>
            <w:tcW w:w="516" w:type="pct"/>
            <w:tcBorders>
              <w:top w:val="nil"/>
              <w:left w:val="nil"/>
              <w:bottom w:val="single" w:sz="8" w:space="0" w:color="auto"/>
              <w:right w:val="single" w:sz="8" w:space="0" w:color="auto"/>
            </w:tcBorders>
            <w:shd w:val="clear" w:color="auto" w:fill="auto"/>
            <w:noWrap/>
            <w:vAlign w:val="center"/>
            <w:hideMark/>
          </w:tcPr>
          <w:p w14:paraId="539777E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82 559 446,19</w:t>
            </w:r>
          </w:p>
        </w:tc>
        <w:tc>
          <w:tcPr>
            <w:tcW w:w="328" w:type="pct"/>
            <w:tcBorders>
              <w:top w:val="nil"/>
              <w:left w:val="nil"/>
              <w:bottom w:val="single" w:sz="8" w:space="0" w:color="auto"/>
              <w:right w:val="single" w:sz="8" w:space="0" w:color="auto"/>
            </w:tcBorders>
            <w:shd w:val="clear" w:color="auto" w:fill="auto"/>
            <w:vAlign w:val="center"/>
            <w:hideMark/>
          </w:tcPr>
          <w:p w14:paraId="74E0741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93,65</w:t>
            </w:r>
          </w:p>
        </w:tc>
        <w:tc>
          <w:tcPr>
            <w:tcW w:w="2697" w:type="pct"/>
            <w:tcBorders>
              <w:top w:val="nil"/>
              <w:left w:val="nil"/>
              <w:bottom w:val="single" w:sz="8" w:space="0" w:color="auto"/>
              <w:right w:val="single" w:sz="8" w:space="0" w:color="auto"/>
            </w:tcBorders>
            <w:shd w:val="clear" w:color="000000" w:fill="FFFFFF"/>
            <w:vAlign w:val="center"/>
            <w:hideMark/>
          </w:tcPr>
          <w:p w14:paraId="61D1C07C"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Wskaźnik odchylenia od planowanych zakupów usług pozostałych o 6,35 % wynika przede wszystkim z przesunięcia terminu płatności faktur związanych bezpośrednio z gospodarką odpadami komunalnymi. Wynagrodzenia Wykonawców na ww. usługi stanowiące podstawowe wydatki Komunalnego Związku Gmin Regionu Leszczyńskiego następują 14 dni bądź 30 dni przelewem daty doręczenia faktury Zamawiającemu. Powyższe ma bardzo duży wpływ na wynik budżetu KZGRL. Wydatki miesięczne związane z gospodarowaniem odpadami komunalnymi (tzn. transport, odbiór i zagospodarowanie, koszty prowadzenia Punktów Selektywnej Zbiórki Odpadów Komunalnych) są najbardziej znaczącymi wydatkami </w:t>
            </w:r>
            <w:r>
              <w:rPr>
                <w:rFonts w:ascii="Calibri" w:hAnsi="Calibri" w:cs="Calibri"/>
                <w:color w:val="000000"/>
                <w:sz w:val="18"/>
                <w:szCs w:val="18"/>
              </w:rPr>
              <w:lastRenderedPageBreak/>
              <w:t xml:space="preserve">KZGRL. </w:t>
            </w:r>
            <w:bookmarkStart w:id="19" w:name="_Hlk157893879"/>
            <w:r>
              <w:rPr>
                <w:rFonts w:ascii="Calibri" w:hAnsi="Calibri" w:cs="Calibri"/>
                <w:color w:val="000000"/>
                <w:sz w:val="18"/>
                <w:szCs w:val="18"/>
              </w:rPr>
              <w:t xml:space="preserve">W ostatnich latach na skutek inflacji oraz pandemii COVID 19, zakłócona została równowaga wpływająca na ilość wytwarzanych przez mieszkańców odpadów komunalnych, a tym samym kosztów związanych z realizacją tego zadania.  </w:t>
            </w:r>
            <w:bookmarkEnd w:id="19"/>
          </w:p>
        </w:tc>
      </w:tr>
      <w:tr w:rsidR="00F6541C" w14:paraId="367B71B8" w14:textId="77777777" w:rsidTr="00F6541C">
        <w:trPr>
          <w:trHeight w:val="744"/>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0D375445"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lastRenderedPageBreak/>
              <w:t>900</w:t>
            </w:r>
          </w:p>
        </w:tc>
        <w:tc>
          <w:tcPr>
            <w:tcW w:w="328" w:type="pct"/>
            <w:tcBorders>
              <w:top w:val="nil"/>
              <w:left w:val="nil"/>
              <w:bottom w:val="single" w:sz="8" w:space="0" w:color="auto"/>
              <w:right w:val="single" w:sz="8" w:space="0" w:color="auto"/>
            </w:tcBorders>
            <w:shd w:val="clear" w:color="000000" w:fill="00CC00"/>
            <w:vAlign w:val="center"/>
            <w:hideMark/>
          </w:tcPr>
          <w:p w14:paraId="1EA8A4E0"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46C9D5A1"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4360</w:t>
            </w:r>
          </w:p>
        </w:tc>
        <w:tc>
          <w:tcPr>
            <w:tcW w:w="533" w:type="pct"/>
            <w:tcBorders>
              <w:top w:val="nil"/>
              <w:left w:val="nil"/>
              <w:bottom w:val="single" w:sz="8" w:space="0" w:color="auto"/>
              <w:right w:val="single" w:sz="8" w:space="0" w:color="auto"/>
            </w:tcBorders>
            <w:shd w:val="clear" w:color="auto" w:fill="auto"/>
            <w:noWrap/>
            <w:vAlign w:val="center"/>
            <w:hideMark/>
          </w:tcPr>
          <w:p w14:paraId="48155A6E"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20 000,00</w:t>
            </w:r>
          </w:p>
        </w:tc>
        <w:tc>
          <w:tcPr>
            <w:tcW w:w="516" w:type="pct"/>
            <w:tcBorders>
              <w:top w:val="nil"/>
              <w:left w:val="nil"/>
              <w:bottom w:val="single" w:sz="8" w:space="0" w:color="auto"/>
              <w:right w:val="single" w:sz="8" w:space="0" w:color="auto"/>
            </w:tcBorders>
            <w:shd w:val="clear" w:color="auto" w:fill="auto"/>
            <w:noWrap/>
            <w:vAlign w:val="center"/>
            <w:hideMark/>
          </w:tcPr>
          <w:p w14:paraId="763AF8BD"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15 366,08</w:t>
            </w:r>
          </w:p>
        </w:tc>
        <w:tc>
          <w:tcPr>
            <w:tcW w:w="328" w:type="pct"/>
            <w:tcBorders>
              <w:top w:val="nil"/>
              <w:left w:val="nil"/>
              <w:bottom w:val="single" w:sz="8" w:space="0" w:color="auto"/>
              <w:right w:val="single" w:sz="8" w:space="0" w:color="auto"/>
            </w:tcBorders>
            <w:shd w:val="clear" w:color="auto" w:fill="auto"/>
            <w:vAlign w:val="center"/>
            <w:hideMark/>
          </w:tcPr>
          <w:p w14:paraId="4F654F2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76,83</w:t>
            </w:r>
          </w:p>
        </w:tc>
        <w:tc>
          <w:tcPr>
            <w:tcW w:w="2697" w:type="pct"/>
            <w:tcBorders>
              <w:top w:val="nil"/>
              <w:left w:val="nil"/>
              <w:bottom w:val="single" w:sz="8" w:space="0" w:color="auto"/>
              <w:right w:val="single" w:sz="8" w:space="0" w:color="auto"/>
            </w:tcBorders>
            <w:shd w:val="clear" w:color="000000" w:fill="FFFFFF"/>
            <w:vAlign w:val="center"/>
            <w:hideMark/>
          </w:tcPr>
          <w:p w14:paraId="7C99E1E1"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Odchylenie w wysokości 23,17 % dotyczy wydatków na zakup usług dostępu do sieci </w:t>
            </w:r>
            <w:proofErr w:type="spellStart"/>
            <w:r>
              <w:rPr>
                <w:rFonts w:ascii="Calibri" w:hAnsi="Calibri" w:cs="Calibri"/>
                <w:color w:val="000000"/>
                <w:sz w:val="18"/>
                <w:szCs w:val="18"/>
              </w:rPr>
              <w:t>internet</w:t>
            </w:r>
            <w:proofErr w:type="spellEnd"/>
            <w:r>
              <w:rPr>
                <w:rFonts w:ascii="Calibri" w:hAnsi="Calibri" w:cs="Calibri"/>
                <w:color w:val="000000"/>
                <w:sz w:val="18"/>
                <w:szCs w:val="18"/>
              </w:rPr>
              <w:t xml:space="preserve"> i było konsekwencją zawarcia korzystnych umów z operatorami dokonującymi sprzedaży powyższych usług.</w:t>
            </w:r>
          </w:p>
        </w:tc>
      </w:tr>
      <w:tr w:rsidR="00F6541C" w14:paraId="1B8ECE81" w14:textId="77777777" w:rsidTr="00F6541C">
        <w:trPr>
          <w:trHeight w:val="76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38C678C9"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311481CD"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7AC4539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4400</w:t>
            </w:r>
          </w:p>
        </w:tc>
        <w:tc>
          <w:tcPr>
            <w:tcW w:w="533" w:type="pct"/>
            <w:tcBorders>
              <w:top w:val="nil"/>
              <w:left w:val="nil"/>
              <w:bottom w:val="single" w:sz="8" w:space="0" w:color="auto"/>
              <w:right w:val="single" w:sz="8" w:space="0" w:color="auto"/>
            </w:tcBorders>
            <w:shd w:val="clear" w:color="auto" w:fill="auto"/>
            <w:noWrap/>
            <w:vAlign w:val="center"/>
            <w:hideMark/>
          </w:tcPr>
          <w:p w14:paraId="58C79195"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340 000,00</w:t>
            </w:r>
          </w:p>
        </w:tc>
        <w:tc>
          <w:tcPr>
            <w:tcW w:w="516" w:type="pct"/>
            <w:tcBorders>
              <w:top w:val="nil"/>
              <w:left w:val="nil"/>
              <w:bottom w:val="single" w:sz="8" w:space="0" w:color="auto"/>
              <w:right w:val="single" w:sz="8" w:space="0" w:color="auto"/>
            </w:tcBorders>
            <w:shd w:val="clear" w:color="auto" w:fill="auto"/>
            <w:noWrap/>
            <w:vAlign w:val="center"/>
            <w:hideMark/>
          </w:tcPr>
          <w:p w14:paraId="7B28F72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327 879,58</w:t>
            </w:r>
          </w:p>
        </w:tc>
        <w:tc>
          <w:tcPr>
            <w:tcW w:w="328" w:type="pct"/>
            <w:tcBorders>
              <w:top w:val="nil"/>
              <w:left w:val="nil"/>
              <w:bottom w:val="single" w:sz="8" w:space="0" w:color="auto"/>
              <w:right w:val="single" w:sz="8" w:space="0" w:color="auto"/>
            </w:tcBorders>
            <w:shd w:val="clear" w:color="auto" w:fill="auto"/>
            <w:vAlign w:val="center"/>
            <w:hideMark/>
          </w:tcPr>
          <w:p w14:paraId="6D9DFD2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96,44</w:t>
            </w:r>
          </w:p>
        </w:tc>
        <w:tc>
          <w:tcPr>
            <w:tcW w:w="2697" w:type="pct"/>
            <w:tcBorders>
              <w:top w:val="nil"/>
              <w:left w:val="nil"/>
              <w:bottom w:val="single" w:sz="8" w:space="0" w:color="auto"/>
              <w:right w:val="single" w:sz="8" w:space="0" w:color="auto"/>
            </w:tcBorders>
            <w:shd w:val="clear" w:color="000000" w:fill="FFFFFF"/>
            <w:vAlign w:val="center"/>
            <w:hideMark/>
          </w:tcPr>
          <w:p w14:paraId="610518A1" w14:textId="026B29A7" w:rsidR="00F6541C" w:rsidRDefault="00F6541C">
            <w:pPr>
              <w:jc w:val="both"/>
              <w:rPr>
                <w:rFonts w:ascii="Calibri" w:hAnsi="Calibri" w:cs="Calibri"/>
                <w:color w:val="000000"/>
                <w:sz w:val="18"/>
                <w:szCs w:val="18"/>
              </w:rPr>
            </w:pPr>
            <w:r>
              <w:rPr>
                <w:rFonts w:ascii="Calibri" w:hAnsi="Calibri" w:cs="Calibri"/>
                <w:color w:val="000000"/>
                <w:sz w:val="18"/>
                <w:szCs w:val="18"/>
              </w:rPr>
              <w:t>Odchylenie od planowanych wydatków na wynajem lokalu użytkowego w którym prowadzona jest działalność KZGRL oraz pomieszczeń umożliwiających zor</w:t>
            </w:r>
            <w:r w:rsidR="00BE004D">
              <w:rPr>
                <w:rFonts w:ascii="Calibri" w:hAnsi="Calibri" w:cs="Calibri"/>
                <w:color w:val="000000"/>
                <w:sz w:val="18"/>
                <w:szCs w:val="18"/>
              </w:rPr>
              <w:t>ganizowanie</w:t>
            </w:r>
            <w:r>
              <w:rPr>
                <w:rFonts w:ascii="Calibri" w:hAnsi="Calibri" w:cs="Calibri"/>
                <w:color w:val="000000"/>
                <w:sz w:val="18"/>
                <w:szCs w:val="18"/>
              </w:rPr>
              <w:t xml:space="preserve"> Zgromadzeń </w:t>
            </w:r>
            <w:r w:rsidR="00BE004D">
              <w:rPr>
                <w:rFonts w:ascii="Calibri" w:hAnsi="Calibri" w:cs="Calibri"/>
                <w:color w:val="000000"/>
                <w:sz w:val="18"/>
                <w:szCs w:val="18"/>
              </w:rPr>
              <w:t xml:space="preserve">- </w:t>
            </w:r>
            <w:r>
              <w:rPr>
                <w:rFonts w:ascii="Calibri" w:hAnsi="Calibri" w:cs="Calibri"/>
                <w:color w:val="000000"/>
                <w:sz w:val="18"/>
                <w:szCs w:val="18"/>
              </w:rPr>
              <w:t>uczestników Związku wynosiło 3,56 %.</w:t>
            </w:r>
            <w:r w:rsidR="00BE004D">
              <w:rPr>
                <w:rFonts w:ascii="Calibri" w:hAnsi="Calibri" w:cs="Calibri"/>
                <w:color w:val="000000"/>
                <w:sz w:val="18"/>
                <w:szCs w:val="18"/>
              </w:rPr>
              <w:t xml:space="preserve"> </w:t>
            </w:r>
          </w:p>
        </w:tc>
      </w:tr>
      <w:tr w:rsidR="00F6541C" w14:paraId="1CE54F3D" w14:textId="77777777" w:rsidTr="00F6541C">
        <w:trPr>
          <w:trHeight w:val="675"/>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5094E18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7A9E1BB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1E9A237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4410</w:t>
            </w:r>
          </w:p>
        </w:tc>
        <w:tc>
          <w:tcPr>
            <w:tcW w:w="533" w:type="pct"/>
            <w:tcBorders>
              <w:top w:val="nil"/>
              <w:left w:val="nil"/>
              <w:bottom w:val="single" w:sz="8" w:space="0" w:color="auto"/>
              <w:right w:val="single" w:sz="8" w:space="0" w:color="auto"/>
            </w:tcBorders>
            <w:shd w:val="clear" w:color="auto" w:fill="auto"/>
            <w:noWrap/>
            <w:vAlign w:val="center"/>
            <w:hideMark/>
          </w:tcPr>
          <w:p w14:paraId="1A500405"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40 000,00</w:t>
            </w:r>
          </w:p>
        </w:tc>
        <w:tc>
          <w:tcPr>
            <w:tcW w:w="516" w:type="pct"/>
            <w:tcBorders>
              <w:top w:val="nil"/>
              <w:left w:val="nil"/>
              <w:bottom w:val="single" w:sz="8" w:space="0" w:color="auto"/>
              <w:right w:val="single" w:sz="8" w:space="0" w:color="auto"/>
            </w:tcBorders>
            <w:shd w:val="clear" w:color="auto" w:fill="auto"/>
            <w:noWrap/>
            <w:vAlign w:val="center"/>
            <w:hideMark/>
          </w:tcPr>
          <w:p w14:paraId="0AB7019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29 929,04</w:t>
            </w:r>
          </w:p>
        </w:tc>
        <w:tc>
          <w:tcPr>
            <w:tcW w:w="328" w:type="pct"/>
            <w:tcBorders>
              <w:top w:val="nil"/>
              <w:left w:val="nil"/>
              <w:bottom w:val="single" w:sz="8" w:space="0" w:color="auto"/>
              <w:right w:val="single" w:sz="8" w:space="0" w:color="auto"/>
            </w:tcBorders>
            <w:shd w:val="clear" w:color="auto" w:fill="auto"/>
            <w:vAlign w:val="center"/>
            <w:hideMark/>
          </w:tcPr>
          <w:p w14:paraId="29C4EC8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74,82</w:t>
            </w:r>
          </w:p>
        </w:tc>
        <w:tc>
          <w:tcPr>
            <w:tcW w:w="2697" w:type="pct"/>
            <w:tcBorders>
              <w:top w:val="nil"/>
              <w:left w:val="nil"/>
              <w:bottom w:val="single" w:sz="8" w:space="0" w:color="auto"/>
              <w:right w:val="single" w:sz="8" w:space="0" w:color="auto"/>
            </w:tcBorders>
            <w:shd w:val="clear" w:color="000000" w:fill="FFFFFF"/>
            <w:vAlign w:val="center"/>
            <w:hideMark/>
          </w:tcPr>
          <w:p w14:paraId="02B2B563"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Wskaźnik odchylenia od planowanych wydatków na podróże służbowe wynosił 25,18 % w stosunku do planu. Powyższe wydatki zostały zmniejszone niż zakładano w planie z uwagi na mniejszą liczbę kontroli w terenie.</w:t>
            </w:r>
          </w:p>
        </w:tc>
      </w:tr>
      <w:tr w:rsidR="00F6541C" w14:paraId="40B939DC" w14:textId="77777777" w:rsidTr="00F6541C">
        <w:trPr>
          <w:trHeight w:val="552"/>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241D9A7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1EBAFC9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06797D1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4430</w:t>
            </w:r>
          </w:p>
        </w:tc>
        <w:tc>
          <w:tcPr>
            <w:tcW w:w="533" w:type="pct"/>
            <w:tcBorders>
              <w:top w:val="nil"/>
              <w:left w:val="nil"/>
              <w:bottom w:val="single" w:sz="8" w:space="0" w:color="auto"/>
              <w:right w:val="single" w:sz="8" w:space="0" w:color="auto"/>
            </w:tcBorders>
            <w:shd w:val="clear" w:color="auto" w:fill="auto"/>
            <w:noWrap/>
            <w:vAlign w:val="center"/>
            <w:hideMark/>
          </w:tcPr>
          <w:p w14:paraId="7DC05FF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62 000,00</w:t>
            </w:r>
          </w:p>
        </w:tc>
        <w:tc>
          <w:tcPr>
            <w:tcW w:w="516" w:type="pct"/>
            <w:tcBorders>
              <w:top w:val="nil"/>
              <w:left w:val="nil"/>
              <w:bottom w:val="single" w:sz="8" w:space="0" w:color="auto"/>
              <w:right w:val="single" w:sz="8" w:space="0" w:color="auto"/>
            </w:tcBorders>
            <w:shd w:val="clear" w:color="auto" w:fill="auto"/>
            <w:noWrap/>
            <w:vAlign w:val="center"/>
            <w:hideMark/>
          </w:tcPr>
          <w:p w14:paraId="582FC3E1"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18 143,25</w:t>
            </w:r>
          </w:p>
        </w:tc>
        <w:tc>
          <w:tcPr>
            <w:tcW w:w="328" w:type="pct"/>
            <w:tcBorders>
              <w:top w:val="nil"/>
              <w:left w:val="nil"/>
              <w:bottom w:val="single" w:sz="8" w:space="0" w:color="auto"/>
              <w:right w:val="single" w:sz="8" w:space="0" w:color="auto"/>
            </w:tcBorders>
            <w:shd w:val="clear" w:color="auto" w:fill="auto"/>
            <w:vAlign w:val="center"/>
            <w:hideMark/>
          </w:tcPr>
          <w:p w14:paraId="3B7A6D8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29,26</w:t>
            </w:r>
          </w:p>
        </w:tc>
        <w:tc>
          <w:tcPr>
            <w:tcW w:w="2697" w:type="pct"/>
            <w:tcBorders>
              <w:top w:val="nil"/>
              <w:left w:val="nil"/>
              <w:bottom w:val="single" w:sz="8" w:space="0" w:color="auto"/>
              <w:right w:val="single" w:sz="8" w:space="0" w:color="auto"/>
            </w:tcBorders>
            <w:shd w:val="clear" w:color="000000" w:fill="FFFFFF"/>
            <w:vAlign w:val="center"/>
            <w:hideMark/>
          </w:tcPr>
          <w:p w14:paraId="62C87EE6"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Odchylenie od planowanych wydatków na różne opłaty i składki o wskaźnik 70,74% było konsekwencją zabezpieczenia środków na ewentualne opłaty i składki.</w:t>
            </w:r>
          </w:p>
        </w:tc>
      </w:tr>
      <w:tr w:rsidR="00F6541C" w14:paraId="4EC671BA" w14:textId="77777777" w:rsidTr="00F6541C">
        <w:trPr>
          <w:trHeight w:val="46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1CED93E0"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614EC1E1"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2570B5D9"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4440</w:t>
            </w:r>
          </w:p>
        </w:tc>
        <w:tc>
          <w:tcPr>
            <w:tcW w:w="533" w:type="pct"/>
            <w:tcBorders>
              <w:top w:val="nil"/>
              <w:left w:val="nil"/>
              <w:bottom w:val="single" w:sz="8" w:space="0" w:color="auto"/>
              <w:right w:val="single" w:sz="8" w:space="0" w:color="auto"/>
            </w:tcBorders>
            <w:shd w:val="clear" w:color="auto" w:fill="auto"/>
            <w:noWrap/>
            <w:vAlign w:val="center"/>
            <w:hideMark/>
          </w:tcPr>
          <w:p w14:paraId="6FFD08E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68 339,00</w:t>
            </w:r>
          </w:p>
        </w:tc>
        <w:tc>
          <w:tcPr>
            <w:tcW w:w="516" w:type="pct"/>
            <w:tcBorders>
              <w:top w:val="nil"/>
              <w:left w:val="nil"/>
              <w:bottom w:val="single" w:sz="8" w:space="0" w:color="auto"/>
              <w:right w:val="single" w:sz="8" w:space="0" w:color="auto"/>
            </w:tcBorders>
            <w:shd w:val="clear" w:color="auto" w:fill="auto"/>
            <w:noWrap/>
            <w:vAlign w:val="center"/>
            <w:hideMark/>
          </w:tcPr>
          <w:p w14:paraId="594B027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68 338,55</w:t>
            </w:r>
          </w:p>
        </w:tc>
        <w:tc>
          <w:tcPr>
            <w:tcW w:w="328" w:type="pct"/>
            <w:tcBorders>
              <w:top w:val="nil"/>
              <w:left w:val="nil"/>
              <w:bottom w:val="single" w:sz="8" w:space="0" w:color="auto"/>
              <w:right w:val="single" w:sz="8" w:space="0" w:color="auto"/>
            </w:tcBorders>
            <w:shd w:val="clear" w:color="auto" w:fill="auto"/>
            <w:vAlign w:val="center"/>
            <w:hideMark/>
          </w:tcPr>
          <w:p w14:paraId="2DAAA84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100,00</w:t>
            </w:r>
          </w:p>
        </w:tc>
        <w:tc>
          <w:tcPr>
            <w:tcW w:w="2697" w:type="pct"/>
            <w:tcBorders>
              <w:top w:val="nil"/>
              <w:left w:val="nil"/>
              <w:bottom w:val="single" w:sz="8" w:space="0" w:color="auto"/>
              <w:right w:val="single" w:sz="8" w:space="0" w:color="auto"/>
            </w:tcBorders>
            <w:shd w:val="clear" w:color="000000" w:fill="FFFFFF"/>
            <w:vAlign w:val="center"/>
            <w:hideMark/>
          </w:tcPr>
          <w:p w14:paraId="0707BC10"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Wykonano w 100,00%.</w:t>
            </w:r>
          </w:p>
        </w:tc>
      </w:tr>
      <w:tr w:rsidR="00F6541C" w14:paraId="5A8A3AAE" w14:textId="77777777" w:rsidTr="00F6541C">
        <w:trPr>
          <w:trHeight w:val="46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2E05C41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2E405FD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76A907B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4580</w:t>
            </w:r>
          </w:p>
        </w:tc>
        <w:tc>
          <w:tcPr>
            <w:tcW w:w="533" w:type="pct"/>
            <w:tcBorders>
              <w:top w:val="nil"/>
              <w:left w:val="nil"/>
              <w:bottom w:val="single" w:sz="8" w:space="0" w:color="auto"/>
              <w:right w:val="single" w:sz="8" w:space="0" w:color="auto"/>
            </w:tcBorders>
            <w:shd w:val="clear" w:color="auto" w:fill="auto"/>
            <w:noWrap/>
            <w:vAlign w:val="center"/>
            <w:hideMark/>
          </w:tcPr>
          <w:p w14:paraId="4D996D5D"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100,00</w:t>
            </w:r>
          </w:p>
        </w:tc>
        <w:tc>
          <w:tcPr>
            <w:tcW w:w="516" w:type="pct"/>
            <w:tcBorders>
              <w:top w:val="nil"/>
              <w:left w:val="nil"/>
              <w:bottom w:val="single" w:sz="8" w:space="0" w:color="auto"/>
              <w:right w:val="single" w:sz="8" w:space="0" w:color="auto"/>
            </w:tcBorders>
            <w:shd w:val="clear" w:color="auto" w:fill="auto"/>
            <w:noWrap/>
            <w:vAlign w:val="center"/>
            <w:hideMark/>
          </w:tcPr>
          <w:p w14:paraId="1205750F"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0,00</w:t>
            </w:r>
          </w:p>
        </w:tc>
        <w:tc>
          <w:tcPr>
            <w:tcW w:w="328" w:type="pct"/>
            <w:tcBorders>
              <w:top w:val="nil"/>
              <w:left w:val="nil"/>
              <w:bottom w:val="single" w:sz="8" w:space="0" w:color="auto"/>
              <w:right w:val="single" w:sz="8" w:space="0" w:color="auto"/>
            </w:tcBorders>
            <w:shd w:val="clear" w:color="auto" w:fill="auto"/>
            <w:vAlign w:val="center"/>
            <w:hideMark/>
          </w:tcPr>
          <w:p w14:paraId="766885F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0,00</w:t>
            </w:r>
          </w:p>
        </w:tc>
        <w:tc>
          <w:tcPr>
            <w:tcW w:w="2697" w:type="pct"/>
            <w:tcBorders>
              <w:top w:val="nil"/>
              <w:left w:val="nil"/>
              <w:bottom w:val="single" w:sz="8" w:space="0" w:color="auto"/>
              <w:right w:val="single" w:sz="8" w:space="0" w:color="auto"/>
            </w:tcBorders>
            <w:shd w:val="clear" w:color="000000" w:fill="FFFFFF"/>
            <w:vAlign w:val="center"/>
            <w:hideMark/>
          </w:tcPr>
          <w:p w14:paraId="22E8DD9B"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Z uwagi na brak  wystąpienia odsetek w powyższym paragrafie, wydatki nie zostały zrealizowane. </w:t>
            </w:r>
          </w:p>
        </w:tc>
      </w:tr>
      <w:tr w:rsidR="00F6541C" w14:paraId="52F07E52" w14:textId="77777777" w:rsidTr="00F6541C">
        <w:trPr>
          <w:trHeight w:val="1050"/>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03FA07F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2A10780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54D8A01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4610</w:t>
            </w:r>
          </w:p>
        </w:tc>
        <w:tc>
          <w:tcPr>
            <w:tcW w:w="533" w:type="pct"/>
            <w:tcBorders>
              <w:top w:val="nil"/>
              <w:left w:val="nil"/>
              <w:bottom w:val="single" w:sz="8" w:space="0" w:color="auto"/>
              <w:right w:val="single" w:sz="8" w:space="0" w:color="auto"/>
            </w:tcBorders>
            <w:shd w:val="clear" w:color="auto" w:fill="auto"/>
            <w:noWrap/>
            <w:vAlign w:val="center"/>
            <w:hideMark/>
          </w:tcPr>
          <w:p w14:paraId="1581A6F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15 700,00</w:t>
            </w:r>
          </w:p>
        </w:tc>
        <w:tc>
          <w:tcPr>
            <w:tcW w:w="516" w:type="pct"/>
            <w:tcBorders>
              <w:top w:val="nil"/>
              <w:left w:val="nil"/>
              <w:bottom w:val="single" w:sz="8" w:space="0" w:color="auto"/>
              <w:right w:val="single" w:sz="8" w:space="0" w:color="auto"/>
            </w:tcBorders>
            <w:shd w:val="clear" w:color="auto" w:fill="auto"/>
            <w:noWrap/>
            <w:vAlign w:val="center"/>
            <w:hideMark/>
          </w:tcPr>
          <w:p w14:paraId="29EFE039"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8 612,75</w:t>
            </w:r>
          </w:p>
        </w:tc>
        <w:tc>
          <w:tcPr>
            <w:tcW w:w="328" w:type="pct"/>
            <w:tcBorders>
              <w:top w:val="nil"/>
              <w:left w:val="nil"/>
              <w:bottom w:val="single" w:sz="8" w:space="0" w:color="auto"/>
              <w:right w:val="single" w:sz="8" w:space="0" w:color="auto"/>
            </w:tcBorders>
            <w:shd w:val="clear" w:color="auto" w:fill="auto"/>
            <w:vAlign w:val="center"/>
            <w:hideMark/>
          </w:tcPr>
          <w:p w14:paraId="7279B9E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54,86</w:t>
            </w:r>
          </w:p>
        </w:tc>
        <w:tc>
          <w:tcPr>
            <w:tcW w:w="2697" w:type="pct"/>
            <w:tcBorders>
              <w:top w:val="nil"/>
              <w:left w:val="nil"/>
              <w:bottom w:val="single" w:sz="8" w:space="0" w:color="auto"/>
              <w:right w:val="single" w:sz="8" w:space="0" w:color="auto"/>
            </w:tcBorders>
            <w:shd w:val="clear" w:color="000000" w:fill="FFFFFF"/>
            <w:vAlign w:val="center"/>
            <w:hideMark/>
          </w:tcPr>
          <w:p w14:paraId="42DDD2E5"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W zależności od ilości spadkobierców, a także utrudnień związanych ze znalezieniem spadkobierców, każde postępowanie pociągało za sobą koszty finansowe niezbędne do zrealizowania określonego zadania, dlatego w planie zabezpieczono wyższe środki finansowe, niż faktycznie wykonano. </w:t>
            </w:r>
          </w:p>
        </w:tc>
      </w:tr>
      <w:tr w:rsidR="00F6541C" w14:paraId="3730B05E" w14:textId="77777777" w:rsidTr="00F6541C">
        <w:trPr>
          <w:trHeight w:val="1128"/>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6F2AF58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5E1AA299"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3EDC9DF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4700</w:t>
            </w:r>
          </w:p>
        </w:tc>
        <w:tc>
          <w:tcPr>
            <w:tcW w:w="533" w:type="pct"/>
            <w:tcBorders>
              <w:top w:val="nil"/>
              <w:left w:val="nil"/>
              <w:bottom w:val="single" w:sz="8" w:space="0" w:color="auto"/>
              <w:right w:val="single" w:sz="8" w:space="0" w:color="auto"/>
            </w:tcBorders>
            <w:shd w:val="clear" w:color="auto" w:fill="auto"/>
            <w:noWrap/>
            <w:vAlign w:val="center"/>
            <w:hideMark/>
          </w:tcPr>
          <w:p w14:paraId="30A543D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39 000,00</w:t>
            </w:r>
          </w:p>
        </w:tc>
        <w:tc>
          <w:tcPr>
            <w:tcW w:w="516" w:type="pct"/>
            <w:tcBorders>
              <w:top w:val="nil"/>
              <w:left w:val="nil"/>
              <w:bottom w:val="single" w:sz="8" w:space="0" w:color="auto"/>
              <w:right w:val="single" w:sz="8" w:space="0" w:color="auto"/>
            </w:tcBorders>
            <w:shd w:val="clear" w:color="auto" w:fill="auto"/>
            <w:noWrap/>
            <w:vAlign w:val="center"/>
            <w:hideMark/>
          </w:tcPr>
          <w:p w14:paraId="4F28FFB3"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30 756,55</w:t>
            </w:r>
          </w:p>
        </w:tc>
        <w:tc>
          <w:tcPr>
            <w:tcW w:w="328" w:type="pct"/>
            <w:tcBorders>
              <w:top w:val="nil"/>
              <w:left w:val="nil"/>
              <w:bottom w:val="single" w:sz="8" w:space="0" w:color="auto"/>
              <w:right w:val="single" w:sz="8" w:space="0" w:color="auto"/>
            </w:tcBorders>
            <w:shd w:val="clear" w:color="auto" w:fill="auto"/>
            <w:vAlign w:val="center"/>
            <w:hideMark/>
          </w:tcPr>
          <w:p w14:paraId="72E65961"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78,86</w:t>
            </w:r>
          </w:p>
        </w:tc>
        <w:tc>
          <w:tcPr>
            <w:tcW w:w="2697" w:type="pct"/>
            <w:tcBorders>
              <w:top w:val="nil"/>
              <w:left w:val="nil"/>
              <w:bottom w:val="single" w:sz="8" w:space="0" w:color="auto"/>
              <w:right w:val="single" w:sz="8" w:space="0" w:color="auto"/>
            </w:tcBorders>
            <w:shd w:val="clear" w:color="000000" w:fill="FFFFFF"/>
            <w:vAlign w:val="center"/>
            <w:hideMark/>
          </w:tcPr>
          <w:p w14:paraId="09FFD8E6" w14:textId="7B06BE63" w:rsidR="00F6541C" w:rsidRDefault="00F6541C">
            <w:pPr>
              <w:jc w:val="both"/>
              <w:rPr>
                <w:rFonts w:ascii="Calibri" w:hAnsi="Calibri" w:cs="Calibri"/>
                <w:color w:val="000000"/>
                <w:sz w:val="18"/>
                <w:szCs w:val="18"/>
              </w:rPr>
            </w:pPr>
            <w:r>
              <w:rPr>
                <w:rFonts w:ascii="Calibri" w:hAnsi="Calibri" w:cs="Calibri"/>
                <w:color w:val="000000"/>
                <w:sz w:val="18"/>
                <w:szCs w:val="18"/>
              </w:rPr>
              <w:t xml:space="preserve">Wskaźnik odchylenia od planowanych wydatków na szkolenia pracowników wynoszący </w:t>
            </w:r>
            <w:r w:rsidR="00BE004D">
              <w:rPr>
                <w:rFonts w:ascii="Calibri" w:hAnsi="Calibri" w:cs="Calibri"/>
                <w:color w:val="000000"/>
                <w:sz w:val="18"/>
                <w:szCs w:val="18"/>
              </w:rPr>
              <w:t xml:space="preserve">21,14 </w:t>
            </w:r>
            <w:r>
              <w:rPr>
                <w:rFonts w:ascii="Calibri" w:hAnsi="Calibri" w:cs="Calibri"/>
                <w:color w:val="000000"/>
                <w:sz w:val="18"/>
                <w:szCs w:val="18"/>
              </w:rPr>
              <w:t xml:space="preserve">% wynikał z faktu ponoszenia przez KZGRL wydatków na ten cel stosownie do zapotrzebowania zgłaszanego przez poszczególne Referaty. Ponadto wiele szkoleń w 2023r. przeprowadzonych zostało zdalnie, co spowodowało zmniejszenie wydatków na ten cel. </w:t>
            </w:r>
          </w:p>
        </w:tc>
      </w:tr>
      <w:tr w:rsidR="00F6541C" w14:paraId="4893F0E2" w14:textId="77777777" w:rsidTr="00F6541C">
        <w:trPr>
          <w:trHeight w:val="1050"/>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61EAE48E"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0B4F16B2"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74266ED9"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4710</w:t>
            </w:r>
          </w:p>
        </w:tc>
        <w:tc>
          <w:tcPr>
            <w:tcW w:w="533" w:type="pct"/>
            <w:tcBorders>
              <w:top w:val="nil"/>
              <w:left w:val="nil"/>
              <w:bottom w:val="single" w:sz="8" w:space="0" w:color="auto"/>
              <w:right w:val="single" w:sz="8" w:space="0" w:color="auto"/>
            </w:tcBorders>
            <w:shd w:val="clear" w:color="auto" w:fill="auto"/>
            <w:noWrap/>
            <w:vAlign w:val="center"/>
            <w:hideMark/>
          </w:tcPr>
          <w:p w14:paraId="01775FEA"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15 000,00</w:t>
            </w:r>
          </w:p>
        </w:tc>
        <w:tc>
          <w:tcPr>
            <w:tcW w:w="516" w:type="pct"/>
            <w:tcBorders>
              <w:top w:val="nil"/>
              <w:left w:val="nil"/>
              <w:bottom w:val="single" w:sz="8" w:space="0" w:color="auto"/>
              <w:right w:val="single" w:sz="8" w:space="0" w:color="auto"/>
            </w:tcBorders>
            <w:shd w:val="clear" w:color="auto" w:fill="auto"/>
            <w:noWrap/>
            <w:vAlign w:val="center"/>
            <w:hideMark/>
          </w:tcPr>
          <w:p w14:paraId="5BA748D5"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9 846,39</w:t>
            </w:r>
          </w:p>
        </w:tc>
        <w:tc>
          <w:tcPr>
            <w:tcW w:w="328" w:type="pct"/>
            <w:tcBorders>
              <w:top w:val="nil"/>
              <w:left w:val="nil"/>
              <w:bottom w:val="single" w:sz="8" w:space="0" w:color="auto"/>
              <w:right w:val="single" w:sz="8" w:space="0" w:color="auto"/>
            </w:tcBorders>
            <w:shd w:val="clear" w:color="auto" w:fill="auto"/>
            <w:vAlign w:val="center"/>
            <w:hideMark/>
          </w:tcPr>
          <w:p w14:paraId="3BA1EF65"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65,64</w:t>
            </w:r>
          </w:p>
        </w:tc>
        <w:tc>
          <w:tcPr>
            <w:tcW w:w="2697" w:type="pct"/>
            <w:tcBorders>
              <w:top w:val="nil"/>
              <w:left w:val="nil"/>
              <w:bottom w:val="single" w:sz="8" w:space="0" w:color="auto"/>
              <w:right w:val="single" w:sz="8" w:space="0" w:color="auto"/>
            </w:tcBorders>
            <w:shd w:val="clear" w:color="000000" w:fill="FFFFFF"/>
            <w:vAlign w:val="center"/>
            <w:hideMark/>
          </w:tcPr>
          <w:p w14:paraId="4E69B6BB"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Odchylenie na poziomie 34,36 % wynikało z zabezpieczenia środków finansowych w zakresie wpłat na PPK finansowanych przez podmiot zatrudniający. W trakcie 2023r. część pracowników wyraziła chęć uczestnictwa w Pracowniczych Planach Kapitałowych wobec powyższego zabezpieczono środki na ten cel.</w:t>
            </w:r>
          </w:p>
        </w:tc>
      </w:tr>
      <w:tr w:rsidR="00F6541C" w14:paraId="0F0E4BB5" w14:textId="77777777" w:rsidTr="00F6541C">
        <w:trPr>
          <w:trHeight w:val="240"/>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6E8CFCD8"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31CCD624"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1A3FFDA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6050</w:t>
            </w:r>
          </w:p>
        </w:tc>
        <w:tc>
          <w:tcPr>
            <w:tcW w:w="533" w:type="pct"/>
            <w:tcBorders>
              <w:top w:val="nil"/>
              <w:left w:val="nil"/>
              <w:bottom w:val="single" w:sz="8" w:space="0" w:color="auto"/>
              <w:right w:val="single" w:sz="8" w:space="0" w:color="auto"/>
            </w:tcBorders>
            <w:shd w:val="clear" w:color="auto" w:fill="auto"/>
            <w:noWrap/>
            <w:vAlign w:val="center"/>
            <w:hideMark/>
          </w:tcPr>
          <w:p w14:paraId="23F353C0"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15 000,00</w:t>
            </w:r>
          </w:p>
        </w:tc>
        <w:tc>
          <w:tcPr>
            <w:tcW w:w="516" w:type="pct"/>
            <w:tcBorders>
              <w:top w:val="nil"/>
              <w:left w:val="nil"/>
              <w:bottom w:val="single" w:sz="8" w:space="0" w:color="auto"/>
              <w:right w:val="single" w:sz="8" w:space="0" w:color="auto"/>
            </w:tcBorders>
            <w:shd w:val="clear" w:color="auto" w:fill="auto"/>
            <w:noWrap/>
            <w:vAlign w:val="center"/>
            <w:hideMark/>
          </w:tcPr>
          <w:p w14:paraId="48E0C34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13 965,42</w:t>
            </w:r>
          </w:p>
        </w:tc>
        <w:tc>
          <w:tcPr>
            <w:tcW w:w="328" w:type="pct"/>
            <w:tcBorders>
              <w:top w:val="nil"/>
              <w:left w:val="nil"/>
              <w:bottom w:val="single" w:sz="8" w:space="0" w:color="auto"/>
              <w:right w:val="single" w:sz="8" w:space="0" w:color="auto"/>
            </w:tcBorders>
            <w:shd w:val="clear" w:color="auto" w:fill="auto"/>
            <w:vAlign w:val="center"/>
            <w:hideMark/>
          </w:tcPr>
          <w:p w14:paraId="71B0E637"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93,10</w:t>
            </w:r>
          </w:p>
        </w:tc>
        <w:tc>
          <w:tcPr>
            <w:tcW w:w="2697" w:type="pct"/>
            <w:tcBorders>
              <w:top w:val="nil"/>
              <w:left w:val="nil"/>
              <w:bottom w:val="single" w:sz="8" w:space="0" w:color="auto"/>
              <w:right w:val="single" w:sz="8" w:space="0" w:color="auto"/>
            </w:tcBorders>
            <w:shd w:val="clear" w:color="000000" w:fill="FFFFFF"/>
            <w:vAlign w:val="center"/>
            <w:hideMark/>
          </w:tcPr>
          <w:p w14:paraId="2A7CC13F"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Odchylenie na poziomie 6,90 % wynika z faktu przeniesienia  zadania na rok 2024.</w:t>
            </w:r>
          </w:p>
        </w:tc>
      </w:tr>
      <w:tr w:rsidR="00F6541C" w14:paraId="0B913804" w14:textId="77777777" w:rsidTr="00F6541C">
        <w:trPr>
          <w:trHeight w:val="432"/>
        </w:trPr>
        <w:tc>
          <w:tcPr>
            <w:tcW w:w="303" w:type="pct"/>
            <w:tcBorders>
              <w:top w:val="nil"/>
              <w:left w:val="single" w:sz="8" w:space="0" w:color="auto"/>
              <w:bottom w:val="single" w:sz="8" w:space="0" w:color="auto"/>
              <w:right w:val="single" w:sz="8" w:space="0" w:color="auto"/>
            </w:tcBorders>
            <w:shd w:val="clear" w:color="000000" w:fill="008000"/>
            <w:vAlign w:val="center"/>
            <w:hideMark/>
          </w:tcPr>
          <w:p w14:paraId="327B0C9C"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w:t>
            </w:r>
          </w:p>
        </w:tc>
        <w:tc>
          <w:tcPr>
            <w:tcW w:w="328" w:type="pct"/>
            <w:tcBorders>
              <w:top w:val="nil"/>
              <w:left w:val="nil"/>
              <w:bottom w:val="single" w:sz="8" w:space="0" w:color="auto"/>
              <w:right w:val="single" w:sz="8" w:space="0" w:color="auto"/>
            </w:tcBorders>
            <w:shd w:val="clear" w:color="000000" w:fill="00CC00"/>
            <w:vAlign w:val="center"/>
            <w:hideMark/>
          </w:tcPr>
          <w:p w14:paraId="359F9CCE"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90002</w:t>
            </w:r>
          </w:p>
        </w:tc>
        <w:tc>
          <w:tcPr>
            <w:tcW w:w="295" w:type="pct"/>
            <w:tcBorders>
              <w:top w:val="nil"/>
              <w:left w:val="nil"/>
              <w:bottom w:val="single" w:sz="8" w:space="0" w:color="auto"/>
              <w:right w:val="single" w:sz="8" w:space="0" w:color="auto"/>
            </w:tcBorders>
            <w:shd w:val="clear" w:color="000000" w:fill="99FF33"/>
            <w:noWrap/>
            <w:vAlign w:val="center"/>
            <w:hideMark/>
          </w:tcPr>
          <w:p w14:paraId="474F6666"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6060</w:t>
            </w:r>
          </w:p>
        </w:tc>
        <w:tc>
          <w:tcPr>
            <w:tcW w:w="533" w:type="pct"/>
            <w:tcBorders>
              <w:top w:val="nil"/>
              <w:left w:val="nil"/>
              <w:bottom w:val="single" w:sz="8" w:space="0" w:color="auto"/>
              <w:right w:val="single" w:sz="8" w:space="0" w:color="auto"/>
            </w:tcBorders>
            <w:shd w:val="clear" w:color="auto" w:fill="auto"/>
            <w:noWrap/>
            <w:vAlign w:val="center"/>
            <w:hideMark/>
          </w:tcPr>
          <w:p w14:paraId="4C182F8B"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109 000,00</w:t>
            </w:r>
          </w:p>
        </w:tc>
        <w:tc>
          <w:tcPr>
            <w:tcW w:w="516" w:type="pct"/>
            <w:tcBorders>
              <w:top w:val="nil"/>
              <w:left w:val="nil"/>
              <w:bottom w:val="single" w:sz="8" w:space="0" w:color="auto"/>
              <w:right w:val="single" w:sz="8" w:space="0" w:color="auto"/>
            </w:tcBorders>
            <w:shd w:val="clear" w:color="auto" w:fill="auto"/>
            <w:noWrap/>
            <w:vAlign w:val="center"/>
            <w:hideMark/>
          </w:tcPr>
          <w:p w14:paraId="56E4D531"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108 424,50</w:t>
            </w:r>
          </w:p>
        </w:tc>
        <w:tc>
          <w:tcPr>
            <w:tcW w:w="328" w:type="pct"/>
            <w:tcBorders>
              <w:top w:val="nil"/>
              <w:left w:val="nil"/>
              <w:bottom w:val="single" w:sz="8" w:space="0" w:color="auto"/>
              <w:right w:val="single" w:sz="8" w:space="0" w:color="auto"/>
            </w:tcBorders>
            <w:shd w:val="clear" w:color="auto" w:fill="auto"/>
            <w:vAlign w:val="center"/>
            <w:hideMark/>
          </w:tcPr>
          <w:p w14:paraId="23D38FA5" w14:textId="77777777" w:rsidR="00F6541C" w:rsidRDefault="00F6541C">
            <w:pPr>
              <w:jc w:val="right"/>
              <w:rPr>
                <w:rFonts w:ascii="Calibri" w:hAnsi="Calibri" w:cs="Calibri"/>
                <w:color w:val="000000"/>
                <w:sz w:val="18"/>
                <w:szCs w:val="18"/>
              </w:rPr>
            </w:pPr>
            <w:r>
              <w:rPr>
                <w:rFonts w:ascii="Calibri" w:hAnsi="Calibri" w:cs="Calibri"/>
                <w:color w:val="000000"/>
                <w:sz w:val="18"/>
                <w:szCs w:val="18"/>
              </w:rPr>
              <w:t>99,47</w:t>
            </w:r>
          </w:p>
        </w:tc>
        <w:tc>
          <w:tcPr>
            <w:tcW w:w="2697" w:type="pct"/>
            <w:tcBorders>
              <w:top w:val="nil"/>
              <w:left w:val="nil"/>
              <w:bottom w:val="single" w:sz="8" w:space="0" w:color="auto"/>
              <w:right w:val="single" w:sz="8" w:space="0" w:color="auto"/>
            </w:tcBorders>
            <w:shd w:val="clear" w:color="000000" w:fill="FFFFFF"/>
            <w:vAlign w:val="center"/>
            <w:hideMark/>
          </w:tcPr>
          <w:p w14:paraId="063A746D" w14:textId="77777777" w:rsidR="00F6541C" w:rsidRDefault="00F6541C">
            <w:pPr>
              <w:jc w:val="both"/>
              <w:rPr>
                <w:rFonts w:ascii="Calibri" w:hAnsi="Calibri" w:cs="Calibri"/>
                <w:color w:val="000000"/>
                <w:sz w:val="18"/>
                <w:szCs w:val="18"/>
              </w:rPr>
            </w:pPr>
            <w:r>
              <w:rPr>
                <w:rFonts w:ascii="Calibri" w:hAnsi="Calibri" w:cs="Calibri"/>
                <w:color w:val="000000"/>
                <w:sz w:val="18"/>
                <w:szCs w:val="18"/>
              </w:rPr>
              <w:t>Odchylenie na poziomie 0,53% wynika z zaokrągleń zastosowanych w planie.</w:t>
            </w:r>
          </w:p>
        </w:tc>
      </w:tr>
      <w:tr w:rsidR="00F6541C" w14:paraId="1D3AC278" w14:textId="77777777" w:rsidTr="00F6541C">
        <w:trPr>
          <w:trHeight w:val="300"/>
        </w:trPr>
        <w:tc>
          <w:tcPr>
            <w:tcW w:w="303" w:type="pct"/>
            <w:tcBorders>
              <w:top w:val="nil"/>
              <w:left w:val="single" w:sz="8" w:space="0" w:color="auto"/>
              <w:bottom w:val="single" w:sz="8" w:space="0" w:color="auto"/>
              <w:right w:val="nil"/>
            </w:tcBorders>
            <w:shd w:val="clear" w:color="000000" w:fill="008000"/>
            <w:noWrap/>
            <w:vAlign w:val="center"/>
            <w:hideMark/>
          </w:tcPr>
          <w:p w14:paraId="5D1EB0B1" w14:textId="77777777" w:rsidR="00F6541C" w:rsidRDefault="00F6541C">
            <w:pPr>
              <w:rPr>
                <w:rFonts w:ascii="Calibri" w:hAnsi="Calibri" w:cs="Calibri"/>
                <w:b/>
                <w:bCs/>
                <w:color w:val="000000"/>
                <w:sz w:val="18"/>
                <w:szCs w:val="18"/>
              </w:rPr>
            </w:pPr>
            <w:r>
              <w:rPr>
                <w:rFonts w:ascii="Calibri" w:hAnsi="Calibri" w:cs="Calibri"/>
                <w:b/>
                <w:bCs/>
                <w:color w:val="000000"/>
                <w:sz w:val="18"/>
                <w:szCs w:val="18"/>
              </w:rPr>
              <w:t> </w:t>
            </w:r>
          </w:p>
        </w:tc>
        <w:tc>
          <w:tcPr>
            <w:tcW w:w="328" w:type="pct"/>
            <w:tcBorders>
              <w:top w:val="nil"/>
              <w:left w:val="nil"/>
              <w:bottom w:val="single" w:sz="8" w:space="0" w:color="auto"/>
              <w:right w:val="nil"/>
            </w:tcBorders>
            <w:shd w:val="clear" w:color="000000" w:fill="008000"/>
            <w:noWrap/>
            <w:vAlign w:val="center"/>
            <w:hideMark/>
          </w:tcPr>
          <w:p w14:paraId="7D6D5BD3" w14:textId="77777777" w:rsidR="00F6541C" w:rsidRDefault="00F6541C">
            <w:pPr>
              <w:rPr>
                <w:rFonts w:ascii="Calibri" w:hAnsi="Calibri" w:cs="Calibri"/>
                <w:b/>
                <w:bCs/>
                <w:color w:val="000000"/>
                <w:sz w:val="18"/>
                <w:szCs w:val="18"/>
              </w:rPr>
            </w:pPr>
            <w:r>
              <w:rPr>
                <w:rFonts w:ascii="Calibri" w:hAnsi="Calibri" w:cs="Calibri"/>
                <w:b/>
                <w:bCs/>
                <w:color w:val="000000"/>
                <w:sz w:val="18"/>
                <w:szCs w:val="18"/>
              </w:rPr>
              <w:t>RAZEM</w:t>
            </w:r>
          </w:p>
        </w:tc>
        <w:tc>
          <w:tcPr>
            <w:tcW w:w="295" w:type="pct"/>
            <w:tcBorders>
              <w:top w:val="nil"/>
              <w:left w:val="nil"/>
              <w:bottom w:val="single" w:sz="8" w:space="0" w:color="auto"/>
              <w:right w:val="single" w:sz="8" w:space="0" w:color="auto"/>
            </w:tcBorders>
            <w:shd w:val="clear" w:color="000000" w:fill="008000"/>
            <w:noWrap/>
            <w:vAlign w:val="center"/>
            <w:hideMark/>
          </w:tcPr>
          <w:p w14:paraId="6768B293" w14:textId="77777777" w:rsidR="00F6541C" w:rsidRDefault="00F6541C">
            <w:pPr>
              <w:rPr>
                <w:rFonts w:ascii="Calibri" w:hAnsi="Calibri" w:cs="Calibri"/>
                <w:b/>
                <w:bCs/>
                <w:color w:val="000000"/>
                <w:sz w:val="18"/>
                <w:szCs w:val="18"/>
              </w:rPr>
            </w:pPr>
            <w:r>
              <w:rPr>
                <w:rFonts w:ascii="Calibri" w:hAnsi="Calibri" w:cs="Calibri"/>
                <w:b/>
                <w:bCs/>
                <w:color w:val="000000"/>
                <w:sz w:val="18"/>
                <w:szCs w:val="18"/>
              </w:rPr>
              <w:t> </w:t>
            </w:r>
          </w:p>
        </w:tc>
        <w:tc>
          <w:tcPr>
            <w:tcW w:w="533" w:type="pct"/>
            <w:tcBorders>
              <w:top w:val="nil"/>
              <w:left w:val="nil"/>
              <w:bottom w:val="single" w:sz="8" w:space="0" w:color="auto"/>
              <w:right w:val="single" w:sz="8" w:space="0" w:color="auto"/>
            </w:tcBorders>
            <w:shd w:val="clear" w:color="000000" w:fill="008000"/>
            <w:noWrap/>
            <w:vAlign w:val="center"/>
            <w:hideMark/>
          </w:tcPr>
          <w:p w14:paraId="3697943C" w14:textId="77777777" w:rsidR="00F6541C" w:rsidRDefault="00F6541C">
            <w:pPr>
              <w:jc w:val="right"/>
              <w:rPr>
                <w:rFonts w:ascii="Calibri" w:hAnsi="Calibri" w:cs="Calibri"/>
                <w:b/>
                <w:bCs/>
                <w:color w:val="000000"/>
                <w:sz w:val="18"/>
                <w:szCs w:val="18"/>
              </w:rPr>
            </w:pPr>
            <w:r>
              <w:rPr>
                <w:rFonts w:ascii="Calibri" w:hAnsi="Calibri" w:cs="Calibri"/>
                <w:b/>
                <w:bCs/>
                <w:color w:val="000000"/>
                <w:sz w:val="18"/>
                <w:szCs w:val="18"/>
              </w:rPr>
              <w:t>93 514 000,00</w:t>
            </w:r>
          </w:p>
        </w:tc>
        <w:tc>
          <w:tcPr>
            <w:tcW w:w="516" w:type="pct"/>
            <w:tcBorders>
              <w:top w:val="nil"/>
              <w:left w:val="nil"/>
              <w:bottom w:val="single" w:sz="8" w:space="0" w:color="auto"/>
              <w:right w:val="single" w:sz="8" w:space="0" w:color="auto"/>
            </w:tcBorders>
            <w:shd w:val="clear" w:color="000000" w:fill="008000"/>
            <w:noWrap/>
            <w:vAlign w:val="center"/>
            <w:hideMark/>
          </w:tcPr>
          <w:p w14:paraId="701E8BAC" w14:textId="77777777" w:rsidR="00F6541C" w:rsidRDefault="00F6541C">
            <w:pPr>
              <w:jc w:val="right"/>
              <w:rPr>
                <w:rFonts w:ascii="Calibri" w:hAnsi="Calibri" w:cs="Calibri"/>
                <w:b/>
                <w:bCs/>
                <w:color w:val="000000"/>
                <w:sz w:val="18"/>
                <w:szCs w:val="18"/>
              </w:rPr>
            </w:pPr>
            <w:r>
              <w:rPr>
                <w:rFonts w:ascii="Calibri" w:hAnsi="Calibri" w:cs="Calibri"/>
                <w:b/>
                <w:bCs/>
                <w:color w:val="000000"/>
                <w:sz w:val="18"/>
                <w:szCs w:val="18"/>
              </w:rPr>
              <w:t>87 133 381,47</w:t>
            </w:r>
          </w:p>
        </w:tc>
        <w:tc>
          <w:tcPr>
            <w:tcW w:w="328" w:type="pct"/>
            <w:tcBorders>
              <w:top w:val="nil"/>
              <w:left w:val="nil"/>
              <w:bottom w:val="single" w:sz="8" w:space="0" w:color="auto"/>
              <w:right w:val="single" w:sz="8" w:space="0" w:color="auto"/>
            </w:tcBorders>
            <w:shd w:val="clear" w:color="000000" w:fill="008000"/>
            <w:vAlign w:val="center"/>
            <w:hideMark/>
          </w:tcPr>
          <w:p w14:paraId="5EE1496E" w14:textId="77777777" w:rsidR="00F6541C" w:rsidRDefault="00F6541C">
            <w:pPr>
              <w:jc w:val="right"/>
              <w:rPr>
                <w:rFonts w:ascii="Calibri" w:hAnsi="Calibri" w:cs="Calibri"/>
                <w:b/>
                <w:bCs/>
                <w:color w:val="000000"/>
                <w:sz w:val="18"/>
                <w:szCs w:val="18"/>
              </w:rPr>
            </w:pPr>
            <w:r>
              <w:rPr>
                <w:rFonts w:ascii="Calibri" w:hAnsi="Calibri" w:cs="Calibri"/>
                <w:b/>
                <w:bCs/>
                <w:color w:val="000000"/>
                <w:sz w:val="18"/>
                <w:szCs w:val="18"/>
              </w:rPr>
              <w:t>93,18</w:t>
            </w:r>
          </w:p>
        </w:tc>
        <w:tc>
          <w:tcPr>
            <w:tcW w:w="2697" w:type="pct"/>
            <w:tcBorders>
              <w:top w:val="nil"/>
              <w:left w:val="nil"/>
              <w:bottom w:val="single" w:sz="8" w:space="0" w:color="auto"/>
              <w:right w:val="single" w:sz="8" w:space="0" w:color="auto"/>
            </w:tcBorders>
            <w:shd w:val="clear" w:color="000000" w:fill="008000"/>
            <w:noWrap/>
            <w:vAlign w:val="center"/>
            <w:hideMark/>
          </w:tcPr>
          <w:p w14:paraId="03CAFC39"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 xml:space="preserve">x </w:t>
            </w:r>
          </w:p>
        </w:tc>
      </w:tr>
    </w:tbl>
    <w:p w14:paraId="03833A3C" w14:textId="77777777" w:rsidR="00F6541C" w:rsidRPr="00F6541C" w:rsidRDefault="00F6541C" w:rsidP="00F6541C">
      <w:pPr>
        <w:spacing w:after="200" w:line="276" w:lineRule="auto"/>
        <w:contextualSpacing/>
        <w:rPr>
          <w:rFonts w:asciiTheme="minorHAnsi" w:eastAsiaTheme="minorHAnsi" w:hAnsiTheme="minorHAnsi" w:cstheme="minorBidi"/>
          <w:b/>
          <w:sz w:val="22"/>
          <w:szCs w:val="22"/>
          <w:lang w:eastAsia="en-US"/>
        </w:rPr>
      </w:pPr>
    </w:p>
    <w:p w14:paraId="6ACD6B90" w14:textId="2A307211" w:rsidR="007A3E1D" w:rsidRPr="00F6541C" w:rsidRDefault="002E5BB7" w:rsidP="00F6541C">
      <w:pPr>
        <w:pStyle w:val="Akapitzlist"/>
        <w:numPr>
          <w:ilvl w:val="0"/>
          <w:numId w:val="40"/>
        </w:numPr>
        <w:spacing w:after="120" w:line="276" w:lineRule="auto"/>
        <w:jc w:val="both"/>
        <w:rPr>
          <w:rFonts w:ascii="Calibri" w:eastAsia="Calibri" w:hAnsi="Calibri" w:cs="Calibri"/>
          <w:sz w:val="22"/>
          <w:szCs w:val="22"/>
        </w:rPr>
      </w:pPr>
      <w:r w:rsidRPr="00F6541C">
        <w:rPr>
          <w:rFonts w:asciiTheme="minorHAnsi" w:eastAsiaTheme="minorHAnsi" w:hAnsiTheme="minorHAnsi" w:cstheme="minorBidi"/>
          <w:b/>
          <w:lang w:eastAsia="en-US"/>
        </w:rPr>
        <w:t>TABELARYCZNE ZESTAWIENI</w:t>
      </w:r>
      <w:r w:rsidR="00315C3F" w:rsidRPr="00F6541C">
        <w:rPr>
          <w:rFonts w:asciiTheme="minorHAnsi" w:eastAsiaTheme="minorHAnsi" w:hAnsiTheme="minorHAnsi" w:cstheme="minorBidi"/>
          <w:b/>
          <w:lang w:eastAsia="en-US"/>
        </w:rPr>
        <w:t>E WRAZ Z KOMENTARZEM PLANOWANYCH I WYKONANYCH</w:t>
      </w:r>
      <w:r w:rsidRPr="00F6541C">
        <w:rPr>
          <w:rFonts w:asciiTheme="minorHAnsi" w:eastAsiaTheme="minorHAnsi" w:hAnsiTheme="minorHAnsi" w:cstheme="minorBidi"/>
          <w:b/>
          <w:lang w:eastAsia="en-US"/>
        </w:rPr>
        <w:t xml:space="preserve"> PRZYCHODÓW I ROZCHODÓW BUDŻETU</w:t>
      </w:r>
      <w:r w:rsidR="00C14CC0" w:rsidRPr="00F6541C">
        <w:rPr>
          <w:rFonts w:asciiTheme="minorHAnsi" w:eastAsiaTheme="minorHAnsi" w:hAnsiTheme="minorHAnsi" w:cstheme="minorBidi"/>
          <w:b/>
          <w:lang w:eastAsia="en-US"/>
        </w:rPr>
        <w:t xml:space="preserve"> ORAZ PLANOWANY I WYKONANY DEFICYT</w:t>
      </w:r>
      <w:r w:rsidR="007911C9" w:rsidRPr="00F6541C">
        <w:rPr>
          <w:rFonts w:asciiTheme="minorHAnsi" w:eastAsiaTheme="minorHAnsi" w:hAnsiTheme="minorHAnsi" w:cstheme="minorBidi"/>
          <w:b/>
          <w:lang w:eastAsia="en-US"/>
        </w:rPr>
        <w:t>/NADWYŻKĘ</w:t>
      </w:r>
      <w:r w:rsidR="00C14CC0" w:rsidRPr="00F6541C">
        <w:rPr>
          <w:rFonts w:asciiTheme="minorHAnsi" w:eastAsiaTheme="minorHAnsi" w:hAnsiTheme="minorHAnsi" w:cstheme="minorBidi"/>
          <w:b/>
          <w:lang w:eastAsia="en-US"/>
        </w:rPr>
        <w:t xml:space="preserve"> BUDŻETU </w:t>
      </w:r>
      <w:r w:rsidR="00200221" w:rsidRPr="00F6541C">
        <w:rPr>
          <w:rFonts w:asciiTheme="minorHAnsi" w:eastAsiaTheme="minorHAnsi" w:hAnsiTheme="minorHAnsi" w:cstheme="minorBidi"/>
          <w:b/>
          <w:lang w:eastAsia="en-US"/>
        </w:rPr>
        <w:t>W</w:t>
      </w:r>
      <w:r w:rsidR="00C14CC0" w:rsidRPr="00F6541C">
        <w:rPr>
          <w:rFonts w:asciiTheme="minorHAnsi" w:eastAsiaTheme="minorHAnsi" w:hAnsiTheme="minorHAnsi" w:cstheme="minorBidi"/>
          <w:b/>
          <w:lang w:eastAsia="en-US"/>
        </w:rPr>
        <w:t xml:space="preserve"> </w:t>
      </w:r>
      <w:r w:rsidR="00F74608" w:rsidRPr="00F6541C">
        <w:rPr>
          <w:rFonts w:asciiTheme="minorHAnsi" w:eastAsiaTheme="minorHAnsi" w:hAnsiTheme="minorHAnsi" w:cstheme="minorBidi"/>
          <w:b/>
          <w:lang w:eastAsia="en-US"/>
        </w:rPr>
        <w:t>2023</w:t>
      </w:r>
      <w:r w:rsidR="00C14CC0" w:rsidRPr="00F6541C">
        <w:rPr>
          <w:rFonts w:asciiTheme="minorHAnsi" w:eastAsiaTheme="minorHAnsi" w:hAnsiTheme="minorHAnsi" w:cstheme="minorBidi"/>
          <w:b/>
          <w:lang w:eastAsia="en-US"/>
        </w:rPr>
        <w:t xml:space="preserve"> R. </w:t>
      </w:r>
    </w:p>
    <w:p w14:paraId="65A46E91" w14:textId="2A53E536" w:rsidR="00972C8B" w:rsidRPr="00972C8B" w:rsidRDefault="00972C8B" w:rsidP="00972C8B">
      <w:pPr>
        <w:spacing w:line="276" w:lineRule="auto"/>
        <w:jc w:val="both"/>
        <w:rPr>
          <w:rFonts w:ascii="Calibri" w:eastAsia="Calibri" w:hAnsi="Calibri" w:cs="Calibri"/>
          <w:sz w:val="22"/>
          <w:szCs w:val="22"/>
        </w:rPr>
      </w:pPr>
      <w:r w:rsidRPr="00972C8B">
        <w:rPr>
          <w:rFonts w:ascii="Calibri" w:eastAsia="Calibri" w:hAnsi="Calibri" w:cs="Calibri"/>
          <w:sz w:val="22"/>
          <w:szCs w:val="22"/>
        </w:rPr>
        <w:t xml:space="preserve">Na dzień 31 grudnia </w:t>
      </w:r>
      <w:r w:rsidR="00F74608">
        <w:rPr>
          <w:rFonts w:ascii="Calibri" w:eastAsia="Calibri" w:hAnsi="Calibri" w:cs="Calibri"/>
          <w:sz w:val="22"/>
          <w:szCs w:val="22"/>
        </w:rPr>
        <w:t>2023</w:t>
      </w:r>
      <w:r w:rsidRPr="00972C8B">
        <w:rPr>
          <w:rFonts w:ascii="Calibri" w:eastAsia="Calibri" w:hAnsi="Calibri" w:cs="Calibri"/>
          <w:sz w:val="22"/>
          <w:szCs w:val="22"/>
        </w:rPr>
        <w:t xml:space="preserve"> r. po dokonanych zmianach w budżecie Związku Międzygminnego prognozowane dochody budżetu ogółem w kwocie </w:t>
      </w:r>
      <w:r w:rsidR="00F6541C">
        <w:rPr>
          <w:rFonts w:ascii="Calibri" w:eastAsia="Calibri" w:hAnsi="Calibri" w:cs="Calibri"/>
          <w:sz w:val="22"/>
          <w:szCs w:val="22"/>
        </w:rPr>
        <w:t>93.514.000</w:t>
      </w:r>
      <w:r w:rsidR="00197888">
        <w:rPr>
          <w:rFonts w:ascii="Calibri" w:eastAsia="Calibri" w:hAnsi="Calibri" w:cs="Calibri"/>
          <w:sz w:val="22"/>
          <w:szCs w:val="22"/>
        </w:rPr>
        <w:t xml:space="preserve"> </w:t>
      </w:r>
      <w:r w:rsidRPr="00972C8B">
        <w:rPr>
          <w:rFonts w:ascii="Calibri" w:eastAsia="Calibri" w:hAnsi="Calibri" w:cs="Calibri"/>
          <w:sz w:val="22"/>
          <w:szCs w:val="22"/>
        </w:rPr>
        <w:t xml:space="preserve">zł </w:t>
      </w:r>
      <w:r w:rsidR="007911C9">
        <w:rPr>
          <w:rFonts w:ascii="Calibri" w:eastAsia="Calibri" w:hAnsi="Calibri" w:cs="Calibri"/>
          <w:sz w:val="22"/>
          <w:szCs w:val="22"/>
        </w:rPr>
        <w:t xml:space="preserve">(w tym dochody bieżące </w:t>
      </w:r>
      <w:r w:rsidR="00F6541C">
        <w:rPr>
          <w:rFonts w:ascii="Calibri" w:eastAsia="Calibri" w:hAnsi="Calibri" w:cs="Calibri"/>
          <w:sz w:val="22"/>
          <w:szCs w:val="22"/>
        </w:rPr>
        <w:t>93.472.100</w:t>
      </w:r>
      <w:r w:rsidR="007911C9">
        <w:rPr>
          <w:rFonts w:ascii="Calibri" w:eastAsia="Calibri" w:hAnsi="Calibri" w:cs="Calibri"/>
          <w:sz w:val="22"/>
          <w:szCs w:val="22"/>
        </w:rPr>
        <w:t xml:space="preserve"> zł, dochody majątkowe </w:t>
      </w:r>
      <w:r w:rsidR="00F6541C">
        <w:rPr>
          <w:rFonts w:ascii="Calibri" w:eastAsia="Calibri" w:hAnsi="Calibri" w:cs="Calibri"/>
          <w:sz w:val="22"/>
          <w:szCs w:val="22"/>
        </w:rPr>
        <w:t>41.900</w:t>
      </w:r>
      <w:r w:rsidR="007911C9">
        <w:rPr>
          <w:rFonts w:ascii="Calibri" w:eastAsia="Calibri" w:hAnsi="Calibri" w:cs="Calibri"/>
          <w:sz w:val="22"/>
          <w:szCs w:val="22"/>
        </w:rPr>
        <w:t xml:space="preserve"> zł) </w:t>
      </w:r>
      <w:r w:rsidRPr="00972C8B">
        <w:rPr>
          <w:rFonts w:ascii="Calibri" w:eastAsia="Calibri" w:hAnsi="Calibri" w:cs="Calibri"/>
          <w:sz w:val="22"/>
          <w:szCs w:val="22"/>
        </w:rPr>
        <w:t xml:space="preserve">były </w:t>
      </w:r>
      <w:r w:rsidR="007911C9">
        <w:rPr>
          <w:rFonts w:ascii="Calibri" w:eastAsia="Calibri" w:hAnsi="Calibri" w:cs="Calibri"/>
          <w:sz w:val="22"/>
          <w:szCs w:val="22"/>
        </w:rPr>
        <w:t>równe prognozowanym wydatkom</w:t>
      </w:r>
      <w:r w:rsidRPr="00972C8B">
        <w:rPr>
          <w:rFonts w:ascii="Calibri" w:eastAsia="Calibri" w:hAnsi="Calibri" w:cs="Calibri"/>
          <w:sz w:val="22"/>
          <w:szCs w:val="22"/>
        </w:rPr>
        <w:t xml:space="preserve"> budżetu ogółem w kwocie </w:t>
      </w:r>
      <w:r w:rsidR="00F6541C">
        <w:rPr>
          <w:rFonts w:ascii="Calibri" w:eastAsia="Calibri" w:hAnsi="Calibri" w:cs="Calibri"/>
          <w:sz w:val="22"/>
          <w:szCs w:val="22"/>
        </w:rPr>
        <w:lastRenderedPageBreak/>
        <w:t>93.514.000</w:t>
      </w:r>
      <w:r w:rsidR="00F021AA">
        <w:rPr>
          <w:rFonts w:ascii="Calibri" w:eastAsia="Calibri" w:hAnsi="Calibri" w:cs="Calibri"/>
          <w:sz w:val="22"/>
          <w:szCs w:val="22"/>
        </w:rPr>
        <w:t xml:space="preserve"> </w:t>
      </w:r>
      <w:r w:rsidRPr="00972C8B">
        <w:rPr>
          <w:rFonts w:ascii="Calibri" w:eastAsia="Calibri" w:hAnsi="Calibri" w:cs="Calibri"/>
          <w:sz w:val="22"/>
          <w:szCs w:val="22"/>
        </w:rPr>
        <w:t xml:space="preserve">zł (w tym wydatki bieżące </w:t>
      </w:r>
      <w:r w:rsidR="00F6541C">
        <w:rPr>
          <w:rFonts w:ascii="Calibri" w:eastAsia="Calibri" w:hAnsi="Calibri" w:cs="Calibri"/>
          <w:sz w:val="22"/>
          <w:szCs w:val="22"/>
        </w:rPr>
        <w:t>93.390.000</w:t>
      </w:r>
      <w:r w:rsidR="007911C9">
        <w:rPr>
          <w:rFonts w:ascii="Calibri" w:eastAsia="Calibri" w:hAnsi="Calibri" w:cs="Calibri"/>
          <w:sz w:val="22"/>
          <w:szCs w:val="22"/>
        </w:rPr>
        <w:t xml:space="preserve"> </w:t>
      </w:r>
      <w:r w:rsidRPr="00972C8B">
        <w:rPr>
          <w:rFonts w:ascii="Calibri" w:eastAsia="Calibri" w:hAnsi="Calibri" w:cs="Calibri"/>
          <w:sz w:val="22"/>
          <w:szCs w:val="22"/>
        </w:rPr>
        <w:t xml:space="preserve">zł, wydatki majątkowe </w:t>
      </w:r>
      <w:r w:rsidR="007911C9">
        <w:rPr>
          <w:rFonts w:ascii="Calibri" w:eastAsia="Calibri" w:hAnsi="Calibri" w:cs="Calibri"/>
          <w:sz w:val="22"/>
          <w:szCs w:val="22"/>
        </w:rPr>
        <w:t>12</w:t>
      </w:r>
      <w:r w:rsidR="00F6541C">
        <w:rPr>
          <w:rFonts w:ascii="Calibri" w:eastAsia="Calibri" w:hAnsi="Calibri" w:cs="Calibri"/>
          <w:sz w:val="22"/>
          <w:szCs w:val="22"/>
        </w:rPr>
        <w:t>4.000</w:t>
      </w:r>
      <w:r w:rsidRPr="00972C8B">
        <w:rPr>
          <w:rFonts w:ascii="Calibri" w:eastAsia="Calibri" w:hAnsi="Calibri" w:cs="Calibri"/>
          <w:sz w:val="22"/>
          <w:szCs w:val="22"/>
        </w:rPr>
        <w:t xml:space="preserve"> zł).</w:t>
      </w:r>
      <w:r w:rsidR="007911C9">
        <w:rPr>
          <w:rFonts w:ascii="Calibri" w:eastAsia="Calibri" w:hAnsi="Calibri" w:cs="Calibri"/>
          <w:sz w:val="22"/>
          <w:szCs w:val="22"/>
        </w:rPr>
        <w:t xml:space="preserve"> W roku </w:t>
      </w:r>
      <w:r w:rsidR="00F74608">
        <w:rPr>
          <w:rFonts w:ascii="Calibri" w:eastAsia="Calibri" w:hAnsi="Calibri" w:cs="Calibri"/>
          <w:sz w:val="22"/>
          <w:szCs w:val="22"/>
        </w:rPr>
        <w:t>2023</w:t>
      </w:r>
      <w:r w:rsidR="007911C9">
        <w:rPr>
          <w:rFonts w:ascii="Calibri" w:eastAsia="Calibri" w:hAnsi="Calibri" w:cs="Calibri"/>
          <w:sz w:val="22"/>
          <w:szCs w:val="22"/>
        </w:rPr>
        <w:t xml:space="preserve"> nie planowano deficytu i nadwyżki budżetowej.</w:t>
      </w:r>
      <w:r w:rsidRPr="00972C8B">
        <w:rPr>
          <w:rFonts w:ascii="Calibri" w:eastAsia="Calibri" w:hAnsi="Calibri" w:cs="Calibri"/>
          <w:sz w:val="22"/>
          <w:szCs w:val="22"/>
        </w:rPr>
        <w:t xml:space="preserve"> Poniższe zestawienie przedstawia planowane i wykonane przychody budżetu oraz deficyt</w:t>
      </w:r>
      <w:r w:rsidR="007911C9">
        <w:rPr>
          <w:rFonts w:ascii="Calibri" w:eastAsia="Calibri" w:hAnsi="Calibri" w:cs="Calibri"/>
          <w:sz w:val="22"/>
          <w:szCs w:val="22"/>
        </w:rPr>
        <w:t>/nadwyżkę</w:t>
      </w:r>
      <w:r w:rsidRPr="00972C8B">
        <w:rPr>
          <w:rFonts w:ascii="Calibri" w:eastAsia="Calibri" w:hAnsi="Calibri" w:cs="Calibri"/>
          <w:sz w:val="22"/>
          <w:szCs w:val="22"/>
        </w:rPr>
        <w:t xml:space="preserve"> budżetu na dzień 31 grudnia </w:t>
      </w:r>
      <w:r w:rsidR="00F74608">
        <w:rPr>
          <w:rFonts w:ascii="Calibri" w:eastAsia="Calibri" w:hAnsi="Calibri" w:cs="Calibri"/>
          <w:sz w:val="22"/>
          <w:szCs w:val="22"/>
        </w:rPr>
        <w:t>2023</w:t>
      </w:r>
      <w:r w:rsidRPr="00972C8B">
        <w:rPr>
          <w:rFonts w:ascii="Calibri" w:eastAsia="Calibri" w:hAnsi="Calibri" w:cs="Calibri"/>
          <w:sz w:val="22"/>
          <w:szCs w:val="22"/>
        </w:rPr>
        <w:t xml:space="preserve"> r.</w:t>
      </w:r>
    </w:p>
    <w:p w14:paraId="0D6532C4" w14:textId="77777777" w:rsidR="00E9342E" w:rsidRDefault="00E9342E" w:rsidP="00D809B0">
      <w:pPr>
        <w:ind w:left="357"/>
        <w:jc w:val="center"/>
        <w:rPr>
          <w:rFonts w:ascii="Calibri" w:eastAsia="Calibri" w:hAnsi="Calibri" w:cs="Calibri"/>
          <w:b/>
          <w:sz w:val="22"/>
          <w:szCs w:val="22"/>
          <w:u w:val="single"/>
        </w:rPr>
      </w:pPr>
    </w:p>
    <w:p w14:paraId="62934699" w14:textId="3EDF714A" w:rsidR="00315C3F" w:rsidRPr="00BF735D" w:rsidRDefault="00315C3F" w:rsidP="00D809B0">
      <w:pPr>
        <w:ind w:left="357"/>
        <w:jc w:val="center"/>
        <w:rPr>
          <w:rFonts w:ascii="Calibri" w:eastAsia="Calibri" w:hAnsi="Calibri" w:cs="Calibri"/>
          <w:b/>
          <w:sz w:val="22"/>
          <w:szCs w:val="22"/>
          <w:u w:val="single"/>
        </w:rPr>
      </w:pPr>
      <w:r w:rsidRPr="00BF735D">
        <w:rPr>
          <w:rFonts w:ascii="Calibri" w:eastAsia="Calibri" w:hAnsi="Calibri" w:cs="Calibri"/>
          <w:b/>
          <w:sz w:val="22"/>
          <w:szCs w:val="22"/>
          <w:u w:val="single"/>
        </w:rPr>
        <w:t>Planowany i wykonany deficyt</w:t>
      </w:r>
      <w:r w:rsidR="007911C9">
        <w:rPr>
          <w:rFonts w:ascii="Calibri" w:eastAsia="Calibri" w:hAnsi="Calibri" w:cs="Calibri"/>
          <w:b/>
          <w:sz w:val="22"/>
          <w:szCs w:val="22"/>
          <w:u w:val="single"/>
        </w:rPr>
        <w:t>/nadwyżka</w:t>
      </w:r>
      <w:r w:rsidRPr="00BF735D">
        <w:rPr>
          <w:rFonts w:ascii="Calibri" w:eastAsia="Calibri" w:hAnsi="Calibri" w:cs="Calibri"/>
          <w:b/>
          <w:sz w:val="22"/>
          <w:szCs w:val="22"/>
          <w:u w:val="single"/>
        </w:rPr>
        <w:t xml:space="preserve"> budżetu</w:t>
      </w:r>
    </w:p>
    <w:p w14:paraId="470859B0" w14:textId="77777777" w:rsidR="00397841" w:rsidRPr="00BF735D" w:rsidRDefault="00315C3F" w:rsidP="00D809B0">
      <w:pPr>
        <w:ind w:left="357"/>
        <w:jc w:val="center"/>
        <w:rPr>
          <w:rFonts w:ascii="Calibri" w:eastAsia="Calibri" w:hAnsi="Calibri" w:cs="Calibri"/>
          <w:b/>
          <w:sz w:val="22"/>
          <w:szCs w:val="22"/>
          <w:u w:val="single"/>
        </w:rPr>
      </w:pPr>
      <w:r w:rsidRPr="00BF735D">
        <w:rPr>
          <w:rFonts w:ascii="Calibri" w:eastAsia="Calibri" w:hAnsi="Calibri" w:cs="Calibri"/>
          <w:b/>
          <w:sz w:val="22"/>
          <w:szCs w:val="22"/>
          <w:u w:val="single"/>
        </w:rPr>
        <w:t xml:space="preserve"> z uwzględnieniem przych</w:t>
      </w:r>
      <w:r w:rsidR="00B30D18" w:rsidRPr="00BF735D">
        <w:rPr>
          <w:rFonts w:ascii="Calibri" w:eastAsia="Calibri" w:hAnsi="Calibri" w:cs="Calibri"/>
          <w:b/>
          <w:sz w:val="22"/>
          <w:szCs w:val="22"/>
          <w:u w:val="single"/>
        </w:rPr>
        <w:t>od</w:t>
      </w:r>
      <w:r w:rsidRPr="00BF735D">
        <w:rPr>
          <w:rFonts w:ascii="Calibri" w:eastAsia="Calibri" w:hAnsi="Calibri" w:cs="Calibri"/>
          <w:b/>
          <w:sz w:val="22"/>
          <w:szCs w:val="22"/>
          <w:u w:val="single"/>
        </w:rPr>
        <w:t>ów i rozchodów</w:t>
      </w:r>
    </w:p>
    <w:p w14:paraId="26658350" w14:textId="51800E8C" w:rsidR="00340A60" w:rsidRDefault="00D23E3E" w:rsidP="00D809B0">
      <w:pPr>
        <w:ind w:left="357"/>
        <w:jc w:val="right"/>
        <w:rPr>
          <w:rFonts w:ascii="Calibri" w:eastAsia="Calibri" w:hAnsi="Calibri" w:cs="Calibri"/>
          <w:sz w:val="22"/>
          <w:szCs w:val="22"/>
        </w:rPr>
      </w:pPr>
      <w:r>
        <w:rPr>
          <w:rFonts w:ascii="Calibri" w:eastAsia="Calibri" w:hAnsi="Calibri" w:cs="Calibri"/>
          <w:sz w:val="22"/>
          <w:szCs w:val="22"/>
        </w:rPr>
        <w:t xml:space="preserve">Tabela nr </w:t>
      </w:r>
      <w:r w:rsidR="004028FC">
        <w:rPr>
          <w:rFonts w:ascii="Calibri" w:eastAsia="Calibri" w:hAnsi="Calibri" w:cs="Calibri"/>
          <w:sz w:val="22"/>
          <w:szCs w:val="22"/>
        </w:rPr>
        <w:t>9</w:t>
      </w:r>
    </w:p>
    <w:tbl>
      <w:tblPr>
        <w:tblW w:w="5000" w:type="pct"/>
        <w:tblCellMar>
          <w:left w:w="70" w:type="dxa"/>
          <w:right w:w="70" w:type="dxa"/>
        </w:tblCellMar>
        <w:tblLook w:val="04A0" w:firstRow="1" w:lastRow="0" w:firstColumn="1" w:lastColumn="0" w:noHBand="0" w:noVBand="1"/>
      </w:tblPr>
      <w:tblGrid>
        <w:gridCol w:w="4133"/>
        <w:gridCol w:w="1915"/>
        <w:gridCol w:w="2016"/>
        <w:gridCol w:w="986"/>
      </w:tblGrid>
      <w:tr w:rsidR="00F6541C" w14:paraId="5FF9962A" w14:textId="77777777" w:rsidTr="00F6541C">
        <w:trPr>
          <w:trHeight w:val="504"/>
        </w:trPr>
        <w:tc>
          <w:tcPr>
            <w:tcW w:w="2283" w:type="pct"/>
            <w:vMerge w:val="restart"/>
            <w:tcBorders>
              <w:top w:val="single" w:sz="8" w:space="0" w:color="auto"/>
              <w:left w:val="single" w:sz="8" w:space="0" w:color="auto"/>
              <w:bottom w:val="single" w:sz="8" w:space="0" w:color="000000"/>
              <w:right w:val="single" w:sz="8" w:space="0" w:color="auto"/>
            </w:tcBorders>
            <w:shd w:val="clear" w:color="000000" w:fill="00FF00"/>
            <w:vAlign w:val="center"/>
            <w:hideMark/>
          </w:tcPr>
          <w:p w14:paraId="26342BD0" w14:textId="77777777" w:rsidR="00F6541C" w:rsidRDefault="00F6541C">
            <w:pPr>
              <w:jc w:val="center"/>
              <w:rPr>
                <w:rFonts w:ascii="Calibri" w:hAnsi="Calibri" w:cs="Calibri"/>
                <w:b/>
                <w:bCs/>
                <w:color w:val="000000"/>
              </w:rPr>
            </w:pPr>
            <w:r>
              <w:rPr>
                <w:rFonts w:ascii="Calibri" w:hAnsi="Calibri" w:cs="Calibri"/>
                <w:b/>
                <w:bCs/>
                <w:color w:val="000000"/>
              </w:rPr>
              <w:t>Wyszczególnienie</w:t>
            </w:r>
          </w:p>
        </w:tc>
        <w:tc>
          <w:tcPr>
            <w:tcW w:w="1058" w:type="pct"/>
            <w:tcBorders>
              <w:top w:val="single" w:sz="8" w:space="0" w:color="auto"/>
              <w:left w:val="nil"/>
              <w:bottom w:val="single" w:sz="8" w:space="0" w:color="auto"/>
              <w:right w:val="single" w:sz="8" w:space="0" w:color="auto"/>
            </w:tcBorders>
            <w:shd w:val="clear" w:color="000000" w:fill="00FF00"/>
            <w:vAlign w:val="bottom"/>
            <w:hideMark/>
          </w:tcPr>
          <w:p w14:paraId="3A81A321"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Plan 2023 na  dzień 31.12.2023 r.</w:t>
            </w:r>
          </w:p>
        </w:tc>
        <w:tc>
          <w:tcPr>
            <w:tcW w:w="1114" w:type="pct"/>
            <w:tcBorders>
              <w:top w:val="single" w:sz="8" w:space="0" w:color="auto"/>
              <w:left w:val="nil"/>
              <w:bottom w:val="single" w:sz="8" w:space="0" w:color="auto"/>
              <w:right w:val="single" w:sz="8" w:space="0" w:color="auto"/>
            </w:tcBorders>
            <w:shd w:val="clear" w:color="000000" w:fill="00FF00"/>
            <w:vAlign w:val="bottom"/>
            <w:hideMark/>
          </w:tcPr>
          <w:p w14:paraId="1A5BF74A"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Wykonanie planu na dzień 31.12.2023 r.</w:t>
            </w:r>
          </w:p>
        </w:tc>
        <w:tc>
          <w:tcPr>
            <w:tcW w:w="546" w:type="pct"/>
            <w:vMerge w:val="restart"/>
            <w:tcBorders>
              <w:top w:val="single" w:sz="8" w:space="0" w:color="auto"/>
              <w:left w:val="single" w:sz="8" w:space="0" w:color="auto"/>
              <w:bottom w:val="single" w:sz="8" w:space="0" w:color="000000"/>
              <w:right w:val="single" w:sz="8" w:space="0" w:color="auto"/>
            </w:tcBorders>
            <w:shd w:val="clear" w:color="000000" w:fill="00FF00"/>
            <w:vAlign w:val="center"/>
            <w:hideMark/>
          </w:tcPr>
          <w:p w14:paraId="552AA49A"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 wykonania</w:t>
            </w:r>
          </w:p>
        </w:tc>
      </w:tr>
      <w:tr w:rsidR="00F6541C" w14:paraId="1EEDCEA4" w14:textId="77777777" w:rsidTr="00F6541C">
        <w:trPr>
          <w:trHeight w:val="300"/>
        </w:trPr>
        <w:tc>
          <w:tcPr>
            <w:tcW w:w="2283" w:type="pct"/>
            <w:vMerge/>
            <w:tcBorders>
              <w:top w:val="single" w:sz="8" w:space="0" w:color="auto"/>
              <w:left w:val="single" w:sz="8" w:space="0" w:color="auto"/>
              <w:bottom w:val="single" w:sz="8" w:space="0" w:color="000000"/>
              <w:right w:val="single" w:sz="8" w:space="0" w:color="auto"/>
            </w:tcBorders>
            <w:vAlign w:val="center"/>
            <w:hideMark/>
          </w:tcPr>
          <w:p w14:paraId="0502AA85" w14:textId="77777777" w:rsidR="00F6541C" w:rsidRDefault="00F6541C">
            <w:pPr>
              <w:rPr>
                <w:rFonts w:ascii="Calibri" w:hAnsi="Calibri" w:cs="Calibri"/>
                <w:b/>
                <w:bCs/>
                <w:color w:val="000000"/>
              </w:rPr>
            </w:pPr>
          </w:p>
        </w:tc>
        <w:tc>
          <w:tcPr>
            <w:tcW w:w="1058" w:type="pct"/>
            <w:tcBorders>
              <w:top w:val="nil"/>
              <w:left w:val="nil"/>
              <w:bottom w:val="single" w:sz="8" w:space="0" w:color="auto"/>
              <w:right w:val="single" w:sz="8" w:space="0" w:color="auto"/>
            </w:tcBorders>
            <w:shd w:val="clear" w:color="000000" w:fill="00FF00"/>
            <w:vAlign w:val="bottom"/>
            <w:hideMark/>
          </w:tcPr>
          <w:p w14:paraId="52545AF3"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(w zł)</w:t>
            </w:r>
          </w:p>
        </w:tc>
        <w:tc>
          <w:tcPr>
            <w:tcW w:w="1114" w:type="pct"/>
            <w:tcBorders>
              <w:top w:val="nil"/>
              <w:left w:val="nil"/>
              <w:bottom w:val="single" w:sz="8" w:space="0" w:color="auto"/>
              <w:right w:val="single" w:sz="8" w:space="0" w:color="auto"/>
            </w:tcBorders>
            <w:shd w:val="clear" w:color="000000" w:fill="00FF00"/>
            <w:vAlign w:val="bottom"/>
            <w:hideMark/>
          </w:tcPr>
          <w:p w14:paraId="093203AF" w14:textId="77777777" w:rsidR="00F6541C" w:rsidRDefault="00F6541C">
            <w:pPr>
              <w:jc w:val="center"/>
              <w:rPr>
                <w:rFonts w:ascii="Calibri" w:hAnsi="Calibri" w:cs="Calibri"/>
                <w:b/>
                <w:bCs/>
                <w:color w:val="000000"/>
                <w:sz w:val="18"/>
                <w:szCs w:val="18"/>
              </w:rPr>
            </w:pPr>
            <w:r>
              <w:rPr>
                <w:rFonts w:ascii="Calibri" w:hAnsi="Calibri" w:cs="Calibri"/>
                <w:b/>
                <w:bCs/>
                <w:color w:val="000000"/>
                <w:sz w:val="18"/>
                <w:szCs w:val="18"/>
              </w:rPr>
              <w:t>( w zł)</w:t>
            </w:r>
          </w:p>
        </w:tc>
        <w:tc>
          <w:tcPr>
            <w:tcW w:w="546" w:type="pct"/>
            <w:vMerge/>
            <w:tcBorders>
              <w:top w:val="single" w:sz="8" w:space="0" w:color="auto"/>
              <w:left w:val="single" w:sz="8" w:space="0" w:color="auto"/>
              <w:bottom w:val="single" w:sz="8" w:space="0" w:color="000000"/>
              <w:right w:val="single" w:sz="8" w:space="0" w:color="auto"/>
            </w:tcBorders>
            <w:vAlign w:val="center"/>
            <w:hideMark/>
          </w:tcPr>
          <w:p w14:paraId="5EC3F729" w14:textId="77777777" w:rsidR="00F6541C" w:rsidRDefault="00F6541C">
            <w:pPr>
              <w:rPr>
                <w:rFonts w:ascii="Calibri" w:hAnsi="Calibri" w:cs="Calibri"/>
                <w:b/>
                <w:bCs/>
                <w:color w:val="000000"/>
                <w:sz w:val="18"/>
                <w:szCs w:val="18"/>
              </w:rPr>
            </w:pPr>
          </w:p>
        </w:tc>
      </w:tr>
      <w:tr w:rsidR="00F6541C" w14:paraId="7511E2F2" w14:textId="77777777" w:rsidTr="00F6541C">
        <w:trPr>
          <w:trHeight w:val="312"/>
        </w:trPr>
        <w:tc>
          <w:tcPr>
            <w:tcW w:w="2283" w:type="pct"/>
            <w:tcBorders>
              <w:top w:val="nil"/>
              <w:left w:val="single" w:sz="8" w:space="0" w:color="auto"/>
              <w:bottom w:val="single" w:sz="8" w:space="0" w:color="auto"/>
              <w:right w:val="single" w:sz="8" w:space="0" w:color="auto"/>
            </w:tcBorders>
            <w:shd w:val="clear" w:color="000000" w:fill="99FF33"/>
            <w:vAlign w:val="bottom"/>
            <w:hideMark/>
          </w:tcPr>
          <w:p w14:paraId="241D2EE4" w14:textId="77777777" w:rsidR="00F6541C" w:rsidRPr="008F7DDF" w:rsidRDefault="00F6541C">
            <w:pPr>
              <w:jc w:val="both"/>
              <w:rPr>
                <w:rFonts w:ascii="Calibri" w:hAnsi="Calibri" w:cs="Calibri"/>
                <w:color w:val="000000"/>
                <w:sz w:val="22"/>
                <w:szCs w:val="22"/>
              </w:rPr>
            </w:pPr>
            <w:r w:rsidRPr="008F7DDF">
              <w:rPr>
                <w:rFonts w:ascii="Calibri" w:hAnsi="Calibri" w:cs="Calibri"/>
                <w:color w:val="000000"/>
                <w:sz w:val="22"/>
                <w:szCs w:val="22"/>
              </w:rPr>
              <w:t>A.</w:t>
            </w:r>
            <w:r w:rsidRPr="008F7DDF">
              <w:rPr>
                <w:color w:val="000000"/>
                <w:sz w:val="22"/>
                <w:szCs w:val="22"/>
              </w:rPr>
              <w:t xml:space="preserve">      </w:t>
            </w:r>
            <w:r w:rsidRPr="008F7DDF">
              <w:rPr>
                <w:rFonts w:ascii="Calibri" w:hAnsi="Calibri" w:cs="Calibri"/>
                <w:color w:val="000000"/>
                <w:sz w:val="22"/>
                <w:szCs w:val="22"/>
              </w:rPr>
              <w:t>Dochody</w:t>
            </w:r>
          </w:p>
        </w:tc>
        <w:tc>
          <w:tcPr>
            <w:tcW w:w="1058" w:type="pct"/>
            <w:tcBorders>
              <w:top w:val="nil"/>
              <w:left w:val="nil"/>
              <w:bottom w:val="single" w:sz="8" w:space="0" w:color="auto"/>
              <w:right w:val="single" w:sz="8" w:space="0" w:color="auto"/>
            </w:tcBorders>
            <w:shd w:val="clear" w:color="000000" w:fill="99FF33"/>
            <w:vAlign w:val="bottom"/>
            <w:hideMark/>
          </w:tcPr>
          <w:p w14:paraId="0E9C94FB"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93 514 000,00</w:t>
            </w:r>
          </w:p>
        </w:tc>
        <w:tc>
          <w:tcPr>
            <w:tcW w:w="1114" w:type="pct"/>
            <w:tcBorders>
              <w:top w:val="nil"/>
              <w:left w:val="nil"/>
              <w:bottom w:val="single" w:sz="8" w:space="0" w:color="auto"/>
              <w:right w:val="single" w:sz="8" w:space="0" w:color="auto"/>
            </w:tcBorders>
            <w:shd w:val="clear" w:color="000000" w:fill="99FF33"/>
            <w:vAlign w:val="bottom"/>
            <w:hideMark/>
          </w:tcPr>
          <w:p w14:paraId="280C24D8"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93 449 845,09</w:t>
            </w:r>
          </w:p>
        </w:tc>
        <w:tc>
          <w:tcPr>
            <w:tcW w:w="546" w:type="pct"/>
            <w:tcBorders>
              <w:top w:val="nil"/>
              <w:left w:val="nil"/>
              <w:bottom w:val="single" w:sz="8" w:space="0" w:color="auto"/>
              <w:right w:val="single" w:sz="8" w:space="0" w:color="auto"/>
            </w:tcBorders>
            <w:shd w:val="clear" w:color="000000" w:fill="99FF33"/>
            <w:vAlign w:val="bottom"/>
            <w:hideMark/>
          </w:tcPr>
          <w:p w14:paraId="74EE4D21"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99,93</w:t>
            </w:r>
          </w:p>
        </w:tc>
      </w:tr>
      <w:tr w:rsidR="00F6541C" w14:paraId="21F5153C" w14:textId="77777777" w:rsidTr="00F6541C">
        <w:trPr>
          <w:trHeight w:val="324"/>
        </w:trPr>
        <w:tc>
          <w:tcPr>
            <w:tcW w:w="2283" w:type="pct"/>
            <w:tcBorders>
              <w:top w:val="nil"/>
              <w:left w:val="single" w:sz="8" w:space="0" w:color="auto"/>
              <w:bottom w:val="single" w:sz="8" w:space="0" w:color="auto"/>
              <w:right w:val="single" w:sz="8" w:space="0" w:color="auto"/>
            </w:tcBorders>
            <w:shd w:val="clear" w:color="000000" w:fill="99FF33"/>
            <w:vAlign w:val="bottom"/>
            <w:hideMark/>
          </w:tcPr>
          <w:p w14:paraId="4A3C56C6" w14:textId="77777777" w:rsidR="00F6541C" w:rsidRPr="008F7DDF" w:rsidRDefault="00F6541C">
            <w:pPr>
              <w:jc w:val="both"/>
              <w:rPr>
                <w:rFonts w:ascii="Calibri" w:hAnsi="Calibri" w:cs="Calibri"/>
                <w:color w:val="000000"/>
                <w:sz w:val="22"/>
                <w:szCs w:val="22"/>
              </w:rPr>
            </w:pPr>
            <w:r w:rsidRPr="008F7DDF">
              <w:rPr>
                <w:rFonts w:ascii="Calibri" w:hAnsi="Calibri" w:cs="Calibri"/>
                <w:color w:val="000000"/>
                <w:sz w:val="22"/>
                <w:szCs w:val="22"/>
              </w:rPr>
              <w:t>B.</w:t>
            </w:r>
            <w:r w:rsidRPr="008F7DDF">
              <w:rPr>
                <w:color w:val="000000"/>
                <w:sz w:val="22"/>
                <w:szCs w:val="22"/>
              </w:rPr>
              <w:t xml:space="preserve">      </w:t>
            </w:r>
            <w:r w:rsidRPr="008F7DDF">
              <w:rPr>
                <w:rFonts w:ascii="Calibri" w:hAnsi="Calibri" w:cs="Calibri"/>
                <w:color w:val="000000"/>
                <w:sz w:val="22"/>
                <w:szCs w:val="22"/>
              </w:rPr>
              <w:t>Wydatki</w:t>
            </w:r>
          </w:p>
        </w:tc>
        <w:tc>
          <w:tcPr>
            <w:tcW w:w="1058" w:type="pct"/>
            <w:tcBorders>
              <w:top w:val="nil"/>
              <w:left w:val="nil"/>
              <w:bottom w:val="single" w:sz="8" w:space="0" w:color="auto"/>
              <w:right w:val="single" w:sz="8" w:space="0" w:color="auto"/>
            </w:tcBorders>
            <w:shd w:val="clear" w:color="000000" w:fill="99FF33"/>
            <w:vAlign w:val="bottom"/>
            <w:hideMark/>
          </w:tcPr>
          <w:p w14:paraId="07D9C353"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93 514 000,00</w:t>
            </w:r>
          </w:p>
        </w:tc>
        <w:tc>
          <w:tcPr>
            <w:tcW w:w="1114" w:type="pct"/>
            <w:tcBorders>
              <w:top w:val="nil"/>
              <w:left w:val="nil"/>
              <w:bottom w:val="single" w:sz="8" w:space="0" w:color="auto"/>
              <w:right w:val="single" w:sz="8" w:space="0" w:color="auto"/>
            </w:tcBorders>
            <w:shd w:val="clear" w:color="000000" w:fill="99FF33"/>
            <w:vAlign w:val="bottom"/>
            <w:hideMark/>
          </w:tcPr>
          <w:p w14:paraId="4826EF04"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87 133 381,47</w:t>
            </w:r>
          </w:p>
        </w:tc>
        <w:tc>
          <w:tcPr>
            <w:tcW w:w="546" w:type="pct"/>
            <w:tcBorders>
              <w:top w:val="nil"/>
              <w:left w:val="nil"/>
              <w:bottom w:val="single" w:sz="8" w:space="0" w:color="auto"/>
              <w:right w:val="single" w:sz="8" w:space="0" w:color="auto"/>
            </w:tcBorders>
            <w:shd w:val="clear" w:color="000000" w:fill="99FF33"/>
            <w:vAlign w:val="bottom"/>
            <w:hideMark/>
          </w:tcPr>
          <w:p w14:paraId="18AC3835"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93,18</w:t>
            </w:r>
          </w:p>
        </w:tc>
      </w:tr>
      <w:tr w:rsidR="00F6541C" w14:paraId="737F9866" w14:textId="77777777" w:rsidTr="00F6541C">
        <w:trPr>
          <w:trHeight w:val="390"/>
        </w:trPr>
        <w:tc>
          <w:tcPr>
            <w:tcW w:w="2283" w:type="pct"/>
            <w:tcBorders>
              <w:top w:val="nil"/>
              <w:left w:val="single" w:sz="8" w:space="0" w:color="auto"/>
              <w:bottom w:val="single" w:sz="8" w:space="0" w:color="auto"/>
              <w:right w:val="single" w:sz="8" w:space="0" w:color="auto"/>
            </w:tcBorders>
            <w:shd w:val="clear" w:color="000000" w:fill="00CC00"/>
            <w:vAlign w:val="bottom"/>
            <w:hideMark/>
          </w:tcPr>
          <w:p w14:paraId="523C5951" w14:textId="77777777" w:rsidR="00F6541C" w:rsidRPr="008F7DDF" w:rsidRDefault="00F6541C">
            <w:pPr>
              <w:jc w:val="both"/>
              <w:rPr>
                <w:rFonts w:ascii="Calibri" w:hAnsi="Calibri" w:cs="Calibri"/>
                <w:color w:val="000000"/>
                <w:sz w:val="22"/>
                <w:szCs w:val="22"/>
              </w:rPr>
            </w:pPr>
            <w:r w:rsidRPr="008F7DDF">
              <w:rPr>
                <w:rFonts w:ascii="Calibri" w:hAnsi="Calibri" w:cs="Calibri"/>
                <w:color w:val="000000"/>
                <w:sz w:val="22"/>
                <w:szCs w:val="22"/>
              </w:rPr>
              <w:t>C.</w:t>
            </w:r>
            <w:r w:rsidRPr="008F7DDF">
              <w:rPr>
                <w:color w:val="000000"/>
                <w:sz w:val="22"/>
                <w:szCs w:val="22"/>
              </w:rPr>
              <w:t xml:space="preserve">      </w:t>
            </w:r>
            <w:r w:rsidRPr="008F7DDF">
              <w:rPr>
                <w:rFonts w:ascii="Calibri" w:hAnsi="Calibri" w:cs="Calibri"/>
                <w:color w:val="000000"/>
                <w:sz w:val="22"/>
                <w:szCs w:val="22"/>
              </w:rPr>
              <w:t>Nadwyżka/deficyt (A-B)</w:t>
            </w:r>
          </w:p>
        </w:tc>
        <w:tc>
          <w:tcPr>
            <w:tcW w:w="1058" w:type="pct"/>
            <w:tcBorders>
              <w:top w:val="nil"/>
              <w:left w:val="nil"/>
              <w:bottom w:val="single" w:sz="8" w:space="0" w:color="auto"/>
              <w:right w:val="single" w:sz="8" w:space="0" w:color="auto"/>
            </w:tcBorders>
            <w:shd w:val="clear" w:color="000000" w:fill="00CC00"/>
            <w:vAlign w:val="bottom"/>
            <w:hideMark/>
          </w:tcPr>
          <w:p w14:paraId="703B4CF1"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c>
          <w:tcPr>
            <w:tcW w:w="1114" w:type="pct"/>
            <w:tcBorders>
              <w:top w:val="nil"/>
              <w:left w:val="nil"/>
              <w:bottom w:val="single" w:sz="8" w:space="0" w:color="auto"/>
              <w:right w:val="single" w:sz="8" w:space="0" w:color="auto"/>
            </w:tcBorders>
            <w:shd w:val="clear" w:color="000000" w:fill="00CC00"/>
            <w:vAlign w:val="bottom"/>
            <w:hideMark/>
          </w:tcPr>
          <w:p w14:paraId="2E03B58F"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6 316 463,62</w:t>
            </w:r>
          </w:p>
        </w:tc>
        <w:tc>
          <w:tcPr>
            <w:tcW w:w="546" w:type="pct"/>
            <w:tcBorders>
              <w:top w:val="nil"/>
              <w:left w:val="nil"/>
              <w:bottom w:val="single" w:sz="8" w:space="0" w:color="auto"/>
              <w:right w:val="single" w:sz="8" w:space="0" w:color="auto"/>
            </w:tcBorders>
            <w:shd w:val="clear" w:color="000000" w:fill="00CC00"/>
            <w:vAlign w:val="bottom"/>
            <w:hideMark/>
          </w:tcPr>
          <w:p w14:paraId="5F58FA1A"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r>
      <w:tr w:rsidR="00F6541C" w14:paraId="24BEE1FD" w14:textId="77777777" w:rsidTr="00F6541C">
        <w:trPr>
          <w:trHeight w:val="405"/>
        </w:trPr>
        <w:tc>
          <w:tcPr>
            <w:tcW w:w="2283" w:type="pct"/>
            <w:tcBorders>
              <w:top w:val="nil"/>
              <w:left w:val="single" w:sz="8" w:space="0" w:color="auto"/>
              <w:bottom w:val="single" w:sz="8" w:space="0" w:color="auto"/>
              <w:right w:val="single" w:sz="8" w:space="0" w:color="auto"/>
            </w:tcBorders>
            <w:shd w:val="clear" w:color="auto" w:fill="auto"/>
            <w:vAlign w:val="bottom"/>
            <w:hideMark/>
          </w:tcPr>
          <w:p w14:paraId="010682E9" w14:textId="77777777" w:rsidR="00F6541C" w:rsidRPr="008F7DDF" w:rsidRDefault="00F6541C">
            <w:pPr>
              <w:jc w:val="both"/>
              <w:rPr>
                <w:rFonts w:ascii="Calibri" w:hAnsi="Calibri" w:cs="Calibri"/>
                <w:color w:val="000000"/>
                <w:sz w:val="22"/>
                <w:szCs w:val="22"/>
              </w:rPr>
            </w:pPr>
            <w:r w:rsidRPr="008F7DDF">
              <w:rPr>
                <w:rFonts w:ascii="Calibri" w:hAnsi="Calibri" w:cs="Calibri"/>
                <w:color w:val="000000"/>
                <w:sz w:val="22"/>
                <w:szCs w:val="22"/>
              </w:rPr>
              <w:t>D.</w:t>
            </w:r>
            <w:r w:rsidRPr="008F7DDF">
              <w:rPr>
                <w:color w:val="000000"/>
                <w:sz w:val="22"/>
                <w:szCs w:val="22"/>
              </w:rPr>
              <w:t xml:space="preserve">     </w:t>
            </w:r>
            <w:r w:rsidRPr="008F7DDF">
              <w:rPr>
                <w:rFonts w:ascii="Calibri" w:hAnsi="Calibri" w:cs="Calibri"/>
                <w:color w:val="000000"/>
                <w:sz w:val="22"/>
                <w:szCs w:val="22"/>
              </w:rPr>
              <w:t>Przychody ogółem, z tego:</w:t>
            </w:r>
          </w:p>
        </w:tc>
        <w:tc>
          <w:tcPr>
            <w:tcW w:w="1058" w:type="pct"/>
            <w:tcBorders>
              <w:top w:val="nil"/>
              <w:left w:val="nil"/>
              <w:bottom w:val="single" w:sz="8" w:space="0" w:color="auto"/>
              <w:right w:val="single" w:sz="8" w:space="0" w:color="auto"/>
            </w:tcBorders>
            <w:shd w:val="clear" w:color="auto" w:fill="auto"/>
            <w:vAlign w:val="bottom"/>
            <w:hideMark/>
          </w:tcPr>
          <w:p w14:paraId="71D8CFE0"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c>
          <w:tcPr>
            <w:tcW w:w="1114" w:type="pct"/>
            <w:tcBorders>
              <w:top w:val="nil"/>
              <w:left w:val="nil"/>
              <w:bottom w:val="single" w:sz="8" w:space="0" w:color="auto"/>
              <w:right w:val="single" w:sz="8" w:space="0" w:color="auto"/>
            </w:tcBorders>
            <w:shd w:val="clear" w:color="000000" w:fill="FFFFFF"/>
            <w:vAlign w:val="bottom"/>
            <w:hideMark/>
          </w:tcPr>
          <w:p w14:paraId="25ABBD2A"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12 695 452,27</w:t>
            </w:r>
          </w:p>
        </w:tc>
        <w:tc>
          <w:tcPr>
            <w:tcW w:w="546" w:type="pct"/>
            <w:tcBorders>
              <w:top w:val="nil"/>
              <w:left w:val="nil"/>
              <w:bottom w:val="single" w:sz="8" w:space="0" w:color="auto"/>
              <w:right w:val="single" w:sz="8" w:space="0" w:color="auto"/>
            </w:tcBorders>
            <w:shd w:val="clear" w:color="000000" w:fill="FFFFFF"/>
            <w:vAlign w:val="bottom"/>
            <w:hideMark/>
          </w:tcPr>
          <w:p w14:paraId="4884ABC8"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r>
      <w:tr w:rsidR="00F6541C" w14:paraId="741CB1F1" w14:textId="77777777" w:rsidTr="008F7DDF">
        <w:trPr>
          <w:trHeight w:val="403"/>
        </w:trPr>
        <w:tc>
          <w:tcPr>
            <w:tcW w:w="2283" w:type="pct"/>
            <w:tcBorders>
              <w:top w:val="nil"/>
              <w:left w:val="single" w:sz="8" w:space="0" w:color="auto"/>
              <w:bottom w:val="single" w:sz="8" w:space="0" w:color="auto"/>
              <w:right w:val="single" w:sz="8" w:space="0" w:color="auto"/>
            </w:tcBorders>
            <w:shd w:val="clear" w:color="auto" w:fill="auto"/>
            <w:vAlign w:val="bottom"/>
            <w:hideMark/>
          </w:tcPr>
          <w:p w14:paraId="49F06194" w14:textId="77777777" w:rsidR="00F6541C" w:rsidRPr="008F7DDF" w:rsidRDefault="00F6541C">
            <w:pPr>
              <w:rPr>
                <w:rFonts w:ascii="Calibri" w:hAnsi="Calibri" w:cs="Calibri"/>
                <w:color w:val="000000"/>
                <w:sz w:val="22"/>
                <w:szCs w:val="22"/>
              </w:rPr>
            </w:pPr>
            <w:r w:rsidRPr="008F7DDF">
              <w:rPr>
                <w:rFonts w:ascii="Calibri" w:hAnsi="Calibri" w:cs="Calibri"/>
                <w:color w:val="000000"/>
                <w:sz w:val="22"/>
                <w:szCs w:val="22"/>
              </w:rPr>
              <w:t>1. Nadwyżka z lat ubiegłych, w tym:</w:t>
            </w:r>
          </w:p>
        </w:tc>
        <w:tc>
          <w:tcPr>
            <w:tcW w:w="1058" w:type="pct"/>
            <w:tcBorders>
              <w:top w:val="nil"/>
              <w:left w:val="nil"/>
              <w:bottom w:val="single" w:sz="8" w:space="0" w:color="auto"/>
              <w:right w:val="single" w:sz="8" w:space="0" w:color="auto"/>
            </w:tcBorders>
            <w:shd w:val="clear" w:color="auto" w:fill="auto"/>
            <w:noWrap/>
            <w:vAlign w:val="bottom"/>
            <w:hideMark/>
          </w:tcPr>
          <w:p w14:paraId="25DC4D39"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c>
          <w:tcPr>
            <w:tcW w:w="1114" w:type="pct"/>
            <w:tcBorders>
              <w:top w:val="nil"/>
              <w:left w:val="nil"/>
              <w:bottom w:val="single" w:sz="8" w:space="0" w:color="auto"/>
              <w:right w:val="single" w:sz="8" w:space="0" w:color="auto"/>
            </w:tcBorders>
            <w:shd w:val="clear" w:color="000000" w:fill="FFFFFF"/>
            <w:noWrap/>
            <w:vAlign w:val="bottom"/>
            <w:hideMark/>
          </w:tcPr>
          <w:p w14:paraId="0F8B511C"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12 695 452,27</w:t>
            </w:r>
          </w:p>
        </w:tc>
        <w:tc>
          <w:tcPr>
            <w:tcW w:w="546" w:type="pct"/>
            <w:tcBorders>
              <w:top w:val="nil"/>
              <w:left w:val="nil"/>
              <w:bottom w:val="single" w:sz="8" w:space="0" w:color="auto"/>
              <w:right w:val="single" w:sz="8" w:space="0" w:color="auto"/>
            </w:tcBorders>
            <w:shd w:val="clear" w:color="000000" w:fill="FFFFFF"/>
            <w:vAlign w:val="bottom"/>
            <w:hideMark/>
          </w:tcPr>
          <w:p w14:paraId="6EB36AFF"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r>
      <w:tr w:rsidR="00F6541C" w14:paraId="3200143A" w14:textId="77777777" w:rsidTr="00F6541C">
        <w:trPr>
          <w:trHeight w:val="330"/>
        </w:trPr>
        <w:tc>
          <w:tcPr>
            <w:tcW w:w="2283" w:type="pct"/>
            <w:tcBorders>
              <w:top w:val="nil"/>
              <w:left w:val="single" w:sz="8" w:space="0" w:color="auto"/>
              <w:bottom w:val="single" w:sz="8" w:space="0" w:color="auto"/>
              <w:right w:val="single" w:sz="8" w:space="0" w:color="auto"/>
            </w:tcBorders>
            <w:shd w:val="clear" w:color="auto" w:fill="auto"/>
            <w:noWrap/>
            <w:vAlign w:val="bottom"/>
            <w:hideMark/>
          </w:tcPr>
          <w:p w14:paraId="0BE36DC1" w14:textId="77777777" w:rsidR="00F6541C" w:rsidRPr="008F7DDF" w:rsidRDefault="00F6541C">
            <w:pPr>
              <w:rPr>
                <w:rFonts w:ascii="Calibri" w:hAnsi="Calibri" w:cs="Calibri"/>
                <w:color w:val="000000"/>
                <w:sz w:val="22"/>
                <w:szCs w:val="22"/>
              </w:rPr>
            </w:pPr>
            <w:r w:rsidRPr="008F7DDF">
              <w:rPr>
                <w:rFonts w:ascii="Calibri" w:hAnsi="Calibri" w:cs="Calibri"/>
                <w:color w:val="000000"/>
                <w:sz w:val="22"/>
                <w:szCs w:val="22"/>
              </w:rPr>
              <w:t xml:space="preserve"> - środki na pokrycie deficytu</w:t>
            </w:r>
          </w:p>
        </w:tc>
        <w:tc>
          <w:tcPr>
            <w:tcW w:w="1058" w:type="pct"/>
            <w:tcBorders>
              <w:top w:val="nil"/>
              <w:left w:val="nil"/>
              <w:bottom w:val="single" w:sz="8" w:space="0" w:color="auto"/>
              <w:right w:val="single" w:sz="8" w:space="0" w:color="auto"/>
            </w:tcBorders>
            <w:shd w:val="clear" w:color="auto" w:fill="auto"/>
            <w:vAlign w:val="bottom"/>
            <w:hideMark/>
          </w:tcPr>
          <w:p w14:paraId="2EF63AB0"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c>
          <w:tcPr>
            <w:tcW w:w="1114" w:type="pct"/>
            <w:tcBorders>
              <w:top w:val="nil"/>
              <w:left w:val="nil"/>
              <w:bottom w:val="single" w:sz="8" w:space="0" w:color="auto"/>
              <w:right w:val="single" w:sz="8" w:space="0" w:color="auto"/>
            </w:tcBorders>
            <w:shd w:val="clear" w:color="auto" w:fill="auto"/>
            <w:noWrap/>
            <w:vAlign w:val="bottom"/>
            <w:hideMark/>
          </w:tcPr>
          <w:p w14:paraId="373646E8"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c>
          <w:tcPr>
            <w:tcW w:w="546" w:type="pct"/>
            <w:tcBorders>
              <w:top w:val="nil"/>
              <w:left w:val="nil"/>
              <w:bottom w:val="single" w:sz="8" w:space="0" w:color="auto"/>
              <w:right w:val="single" w:sz="8" w:space="0" w:color="auto"/>
            </w:tcBorders>
            <w:shd w:val="clear" w:color="000000" w:fill="FFFFFF"/>
            <w:vAlign w:val="bottom"/>
            <w:hideMark/>
          </w:tcPr>
          <w:p w14:paraId="384B0B5F" w14:textId="77777777" w:rsidR="00F6541C" w:rsidRPr="008F7DDF" w:rsidRDefault="00F6541C">
            <w:pPr>
              <w:jc w:val="right"/>
              <w:rPr>
                <w:rFonts w:ascii="Calibri" w:hAnsi="Calibri" w:cs="Calibri"/>
                <w:color w:val="000000"/>
                <w:sz w:val="22"/>
                <w:szCs w:val="22"/>
              </w:rPr>
            </w:pPr>
            <w:r w:rsidRPr="008F7DDF">
              <w:rPr>
                <w:rFonts w:ascii="Calibri" w:hAnsi="Calibri" w:cs="Calibri"/>
                <w:color w:val="000000"/>
                <w:sz w:val="22"/>
                <w:szCs w:val="22"/>
              </w:rPr>
              <w:t>0,00</w:t>
            </w:r>
          </w:p>
        </w:tc>
      </w:tr>
    </w:tbl>
    <w:p w14:paraId="5CF46BDE" w14:textId="77777777" w:rsidR="007911C9" w:rsidRDefault="007911C9" w:rsidP="007911C9">
      <w:pPr>
        <w:rPr>
          <w:rFonts w:ascii="Calibri" w:eastAsia="Calibri" w:hAnsi="Calibri" w:cs="Calibri"/>
          <w:sz w:val="22"/>
          <w:szCs w:val="22"/>
        </w:rPr>
      </w:pPr>
    </w:p>
    <w:p w14:paraId="14A3D1C7" w14:textId="4258A84F" w:rsidR="00A46E4D" w:rsidRDefault="00AC0CB8" w:rsidP="00A46E4D">
      <w:pPr>
        <w:pStyle w:val="Default"/>
        <w:spacing w:line="276" w:lineRule="auto"/>
        <w:ind w:firstLine="708"/>
        <w:jc w:val="both"/>
        <w:rPr>
          <w:rFonts w:asciiTheme="minorHAnsi" w:hAnsiTheme="minorHAnsi"/>
          <w:sz w:val="22"/>
          <w:szCs w:val="22"/>
          <w:lang w:eastAsia="zh-CN"/>
        </w:rPr>
      </w:pPr>
      <w:r w:rsidRPr="000D5F97">
        <w:rPr>
          <w:rFonts w:ascii="Calibri" w:eastAsia="Calibri" w:hAnsi="Calibri" w:cs="Calibri"/>
          <w:sz w:val="22"/>
          <w:szCs w:val="22"/>
        </w:rPr>
        <w:t xml:space="preserve">Na dzień 31 grudnia </w:t>
      </w:r>
      <w:r w:rsidR="00F74608">
        <w:rPr>
          <w:rFonts w:ascii="Calibri" w:eastAsia="Calibri" w:hAnsi="Calibri" w:cs="Calibri"/>
          <w:sz w:val="22"/>
          <w:szCs w:val="22"/>
        </w:rPr>
        <w:t>2023</w:t>
      </w:r>
      <w:r w:rsidRPr="000D5F97">
        <w:rPr>
          <w:rFonts w:ascii="Calibri" w:eastAsia="Calibri" w:hAnsi="Calibri" w:cs="Calibri"/>
          <w:sz w:val="22"/>
          <w:szCs w:val="22"/>
        </w:rPr>
        <w:t xml:space="preserve"> r. wynik budżetu Komunalnego Związku Gmin Regionu Leszczyńskiego, stanowił </w:t>
      </w:r>
      <w:r w:rsidR="00D60B15">
        <w:rPr>
          <w:rFonts w:ascii="Calibri" w:eastAsia="Calibri" w:hAnsi="Calibri" w:cs="Calibri"/>
          <w:sz w:val="22"/>
          <w:szCs w:val="22"/>
        </w:rPr>
        <w:t>nadwyżkę</w:t>
      </w:r>
      <w:r w:rsidRPr="000D5F97">
        <w:rPr>
          <w:rFonts w:ascii="Calibri" w:eastAsia="Calibri" w:hAnsi="Calibri" w:cs="Calibri"/>
          <w:sz w:val="22"/>
          <w:szCs w:val="22"/>
        </w:rPr>
        <w:t xml:space="preserve"> w kwocie </w:t>
      </w:r>
      <w:r w:rsidR="00F6541C">
        <w:rPr>
          <w:rFonts w:ascii="Calibri" w:eastAsia="Calibri" w:hAnsi="Calibri" w:cs="Calibri"/>
          <w:sz w:val="22"/>
          <w:szCs w:val="22"/>
        </w:rPr>
        <w:t>6.316.463,62</w:t>
      </w:r>
      <w:r w:rsidRPr="000D5F97">
        <w:rPr>
          <w:rFonts w:ascii="Calibri" w:eastAsia="Calibri" w:hAnsi="Calibri" w:cs="Calibri"/>
          <w:sz w:val="22"/>
          <w:szCs w:val="22"/>
        </w:rPr>
        <w:t xml:space="preserve"> </w:t>
      </w:r>
      <w:r w:rsidRPr="00175C33">
        <w:rPr>
          <w:rFonts w:ascii="Calibri" w:eastAsia="Calibri" w:hAnsi="Calibri" w:cs="Calibri"/>
          <w:sz w:val="22"/>
          <w:szCs w:val="22"/>
        </w:rPr>
        <w:t xml:space="preserve">zł. </w:t>
      </w:r>
      <w:r w:rsidR="007163CE" w:rsidRPr="00175C33">
        <w:rPr>
          <w:rFonts w:ascii="Calibri" w:eastAsia="Calibri" w:hAnsi="Calibri" w:cs="Calibri"/>
          <w:sz w:val="22"/>
          <w:szCs w:val="22"/>
        </w:rPr>
        <w:t>Główną przyczyną powstania dodatniego wyniku budżetu był</w:t>
      </w:r>
      <w:r w:rsidR="007163CE">
        <w:rPr>
          <w:rFonts w:ascii="Calibri" w:eastAsia="Calibri" w:hAnsi="Calibri" w:cs="Calibri"/>
          <w:sz w:val="22"/>
          <w:szCs w:val="22"/>
        </w:rPr>
        <w:t>a r</w:t>
      </w:r>
      <w:r w:rsidR="007163CE">
        <w:rPr>
          <w:rFonts w:asciiTheme="minorHAnsi" w:hAnsiTheme="minorHAnsi"/>
          <w:sz w:val="22"/>
          <w:szCs w:val="22"/>
          <w:lang w:eastAsia="zh-CN"/>
        </w:rPr>
        <w:t xml:space="preserve">ealizacja zadań kontrolnych </w:t>
      </w:r>
      <w:r w:rsidR="00A46E4D">
        <w:rPr>
          <w:rFonts w:asciiTheme="minorHAnsi" w:hAnsiTheme="minorHAnsi"/>
          <w:sz w:val="22"/>
          <w:szCs w:val="22"/>
          <w:lang w:eastAsia="zh-CN"/>
        </w:rPr>
        <w:t xml:space="preserve">w zakresie </w:t>
      </w:r>
      <w:r w:rsidR="007163CE">
        <w:rPr>
          <w:rFonts w:asciiTheme="minorHAnsi" w:hAnsiTheme="minorHAnsi"/>
          <w:sz w:val="22"/>
          <w:szCs w:val="22"/>
          <w:lang w:eastAsia="zh-CN"/>
        </w:rPr>
        <w:t xml:space="preserve">danych z wykazu nieruchomości (z terenu poszczególnych gmin) w których zameldowane zostały dzieci urodzone w latach 2018-2022. W wyniku weryfikacji informacji z baz gminnych o urodzeniach oraz złożenia nowych deklaracji (w niektórych przypadkach wydania decyzji określających wysokość opłaty za gospodarowanie odpadami komunalnymi) w bazie wymiarowej Komunalnego Związku Gmin Regionu Leszczyńskiego, dokonano przypisu należności z tytułu opłaty za gospodarowanie odpadami komunalnymi. W wielu przypadkach powyższy przypis dotyczył również okresu wstecz (często od 2018r.) co spowodowało znaczny wzrost dochodów z tytułu ww. opłaty w roku 2023. </w:t>
      </w:r>
      <w:bookmarkStart w:id="20" w:name="_Hlk157681301"/>
      <w:r w:rsidR="007163CE">
        <w:rPr>
          <w:rFonts w:asciiTheme="minorHAnsi" w:hAnsiTheme="minorHAnsi"/>
          <w:sz w:val="22"/>
          <w:szCs w:val="22"/>
          <w:lang w:eastAsia="zh-CN"/>
        </w:rPr>
        <w:t xml:space="preserve">Ponadto </w:t>
      </w:r>
      <w:r w:rsidR="00A46E4D">
        <w:rPr>
          <w:rFonts w:asciiTheme="minorHAnsi" w:hAnsiTheme="minorHAnsi"/>
          <w:sz w:val="22"/>
          <w:szCs w:val="22"/>
          <w:lang w:eastAsia="zh-CN"/>
        </w:rPr>
        <w:t>na skutek zakupu nowego oprogramowania do prowadzenia spraw związanych z gospodarką odpadami komunalnymi, zwiększona została wydajność windykacji, a w konsekwencji umniejszona wysokość zaległości wynikających z opłaty za gospodarowanie odpadami komunalnymi</w:t>
      </w:r>
      <w:r w:rsidR="00CD60FB">
        <w:rPr>
          <w:rFonts w:asciiTheme="minorHAnsi" w:hAnsiTheme="minorHAnsi"/>
          <w:sz w:val="22"/>
          <w:szCs w:val="22"/>
          <w:lang w:eastAsia="zh-CN"/>
        </w:rPr>
        <w:t xml:space="preserve"> (w stosunku do 2022r.)</w:t>
      </w:r>
      <w:r w:rsidR="00A46E4D">
        <w:rPr>
          <w:rFonts w:asciiTheme="minorHAnsi" w:hAnsiTheme="minorHAnsi"/>
          <w:sz w:val="22"/>
          <w:szCs w:val="22"/>
          <w:lang w:eastAsia="zh-CN"/>
        </w:rPr>
        <w:t>.</w:t>
      </w:r>
    </w:p>
    <w:p w14:paraId="58C48141" w14:textId="45279001" w:rsidR="009079CE" w:rsidRPr="009079CE" w:rsidRDefault="009079CE" w:rsidP="00A46E4D">
      <w:pPr>
        <w:pStyle w:val="Default"/>
        <w:spacing w:line="276" w:lineRule="auto"/>
        <w:ind w:firstLine="708"/>
        <w:jc w:val="both"/>
        <w:rPr>
          <w:rFonts w:asciiTheme="minorHAnsi" w:hAnsiTheme="minorHAnsi"/>
          <w:sz w:val="22"/>
          <w:szCs w:val="22"/>
          <w:lang w:eastAsia="zh-CN"/>
        </w:rPr>
      </w:pPr>
      <w:r>
        <w:rPr>
          <w:rFonts w:asciiTheme="minorHAnsi" w:hAnsiTheme="minorHAnsi"/>
          <w:sz w:val="22"/>
          <w:szCs w:val="22"/>
          <w:lang w:eastAsia="zh-CN"/>
        </w:rPr>
        <w:t xml:space="preserve">Na wynik budżetu miały wpływ również wydatki związanie bezpośrednio z gospodarowaniem odpadów komunalnych (które stanowią najwyższy wskaźnik wydatków w planie), bowiem wykonane zostały na poziomie niższym niż zakładano w budżecie na 2023r. </w:t>
      </w:r>
      <w:r w:rsidRPr="009079CE">
        <w:rPr>
          <w:rFonts w:ascii="Calibri" w:hAnsi="Calibri" w:cs="Calibri"/>
          <w:sz w:val="22"/>
          <w:szCs w:val="22"/>
        </w:rPr>
        <w:t>W ostatnich latach na skutek inflacji oraz pandemii COVID 19, zakłócona została równowaga wpływająca na ilość wytwarzanych przez mieszkańców odpadów komunalnych, a tym samym</w:t>
      </w:r>
      <w:r w:rsidR="00BF19CF">
        <w:rPr>
          <w:rFonts w:ascii="Calibri" w:hAnsi="Calibri" w:cs="Calibri"/>
          <w:sz w:val="22"/>
          <w:szCs w:val="22"/>
        </w:rPr>
        <w:t xml:space="preserve"> wydatków</w:t>
      </w:r>
      <w:r w:rsidRPr="009079CE">
        <w:rPr>
          <w:rFonts w:ascii="Calibri" w:hAnsi="Calibri" w:cs="Calibri"/>
          <w:sz w:val="22"/>
          <w:szCs w:val="22"/>
        </w:rPr>
        <w:t xml:space="preserve"> związanych z realizacją tego zadania.  </w:t>
      </w:r>
    </w:p>
    <w:bookmarkEnd w:id="20"/>
    <w:p w14:paraId="791F51FF" w14:textId="2B8ADE32" w:rsidR="00AC0CB8" w:rsidRPr="000D5F97" w:rsidRDefault="00D60B15" w:rsidP="00D60B15">
      <w:pPr>
        <w:pStyle w:val="Default"/>
        <w:spacing w:line="276" w:lineRule="auto"/>
        <w:ind w:firstLine="708"/>
        <w:jc w:val="both"/>
        <w:rPr>
          <w:rFonts w:asciiTheme="minorHAnsi" w:hAnsiTheme="minorHAnsi" w:cstheme="minorHAnsi"/>
          <w:sz w:val="22"/>
          <w:szCs w:val="22"/>
        </w:rPr>
      </w:pPr>
      <w:r>
        <w:rPr>
          <w:rFonts w:ascii="Calibri" w:eastAsia="Calibri" w:hAnsi="Calibri" w:cs="Calibri"/>
          <w:sz w:val="22"/>
          <w:szCs w:val="22"/>
        </w:rPr>
        <w:t xml:space="preserve">Powyższa nadwyżka budżetu zostanie wykorzystana  zgodnie z zapisami </w:t>
      </w:r>
      <w:r w:rsidR="00AC0CB8" w:rsidRPr="000D5F97">
        <w:rPr>
          <w:rFonts w:asciiTheme="minorHAnsi" w:hAnsiTheme="minorHAnsi" w:cstheme="minorHAnsi"/>
          <w:sz w:val="22"/>
          <w:szCs w:val="22"/>
        </w:rPr>
        <w:t>art. 6r ust 2c</w:t>
      </w:r>
      <w:r>
        <w:rPr>
          <w:rFonts w:asciiTheme="minorHAnsi" w:hAnsiTheme="minorHAnsi" w:cstheme="minorHAnsi"/>
          <w:sz w:val="22"/>
          <w:szCs w:val="22"/>
        </w:rPr>
        <w:t xml:space="preserve"> ustawy o utrzymaniu porządku i czystości w gminach, który stanowi: </w:t>
      </w:r>
      <w:r w:rsidR="00AC0CB8" w:rsidRPr="000D5F97">
        <w:rPr>
          <w:rFonts w:asciiTheme="minorHAnsi" w:hAnsiTheme="minorHAnsi" w:cstheme="minorHAnsi"/>
          <w:sz w:val="22"/>
          <w:szCs w:val="22"/>
        </w:rPr>
        <w:t xml:space="preserve"> „Środki pochodzące z opłat za gospodarowanie odpadami komunalnymi, które nie zostały wykorzystane w poprzednim roku budżetowym, gmina wykorzystuje na pokrycie kosztów funkcjonowania systemu gospodarowania odpadami komunalnymi, w tym kosztów, o których mowa w ust. 2a, 2aa i 2b, a także kosztów wyposażenia terenów przeznaczonych do użytku publicznego w pojemniki lub worki, przeznaczone do zbierania odpadów komunalnych, ich opróżnianie oraz utrzymywanie tych pojemników w odpowiednim stanie sanitarnym, porządkowym i technicznym oraz organizacji i utrzymania w odpowiednim stanie sanitarnym i porządkowym miejsc gromadzenia odpadów”. </w:t>
      </w:r>
    </w:p>
    <w:p w14:paraId="3CFD1EAA" w14:textId="77777777" w:rsidR="00AC0CB8" w:rsidRPr="00D47CBF" w:rsidRDefault="00AC0CB8" w:rsidP="00AC0CB8">
      <w:pPr>
        <w:spacing w:line="276" w:lineRule="auto"/>
        <w:ind w:firstLine="424"/>
        <w:jc w:val="both"/>
        <w:rPr>
          <w:rFonts w:asciiTheme="minorHAnsi" w:eastAsiaTheme="minorHAnsi" w:hAnsiTheme="minorHAnsi"/>
          <w:sz w:val="22"/>
          <w:szCs w:val="22"/>
          <w:lang w:eastAsia="en-US"/>
        </w:rPr>
      </w:pPr>
    </w:p>
    <w:p w14:paraId="3D0BC084" w14:textId="3399E20F" w:rsidR="00AC0CB8" w:rsidRPr="00AC0CB8" w:rsidRDefault="00AC0CB8" w:rsidP="00F6541C">
      <w:pPr>
        <w:pStyle w:val="Akapitzlist"/>
        <w:numPr>
          <w:ilvl w:val="0"/>
          <w:numId w:val="40"/>
        </w:numPr>
        <w:jc w:val="both"/>
        <w:rPr>
          <w:rFonts w:ascii="Calibri" w:eastAsia="Calibri" w:hAnsi="Calibri" w:cs="Calibri"/>
          <w:b/>
        </w:rPr>
      </w:pPr>
      <w:r w:rsidRPr="00AC0CB8">
        <w:rPr>
          <w:rFonts w:asciiTheme="minorHAnsi" w:eastAsiaTheme="minorHAnsi" w:hAnsiTheme="minorHAnsi" w:cstheme="minorBidi"/>
          <w:b/>
          <w:lang w:eastAsia="en-US"/>
        </w:rPr>
        <w:t>INFORMACJA DOTYCZĄCA STANU ZADŁUŻENIA ZWIAZKU MIĘDZYGMINNEGO Z TYTUŁU POŻYCZEK I KREDYTÓW DŁUGOTERMINOWYCH ORAZ PORĘCZENIA I GWARANCJI</w:t>
      </w:r>
    </w:p>
    <w:p w14:paraId="06E54A1E" w14:textId="77777777" w:rsidR="00AC0CB8" w:rsidRDefault="00AC0CB8" w:rsidP="00AC0CB8">
      <w:pPr>
        <w:ind w:left="360"/>
        <w:jc w:val="both"/>
        <w:rPr>
          <w:rFonts w:asciiTheme="minorHAnsi" w:eastAsiaTheme="minorHAnsi" w:hAnsiTheme="minorHAnsi" w:cstheme="minorBidi"/>
          <w:lang w:eastAsia="en-US"/>
        </w:rPr>
      </w:pPr>
    </w:p>
    <w:p w14:paraId="25592349" w14:textId="08A455E6" w:rsidR="00AC0CB8" w:rsidRPr="004F6F6E" w:rsidRDefault="00AC0CB8" w:rsidP="00AC0CB8">
      <w:pPr>
        <w:spacing w:line="276" w:lineRule="auto"/>
        <w:ind w:firstLine="360"/>
        <w:jc w:val="both"/>
        <w:rPr>
          <w:rFonts w:asciiTheme="minorHAnsi" w:eastAsiaTheme="minorHAnsi" w:hAnsiTheme="minorHAnsi" w:cstheme="minorBidi"/>
          <w:sz w:val="22"/>
          <w:szCs w:val="22"/>
          <w:lang w:eastAsia="en-US"/>
        </w:rPr>
      </w:pPr>
      <w:r w:rsidRPr="004F6F6E">
        <w:rPr>
          <w:rFonts w:asciiTheme="minorHAnsi" w:eastAsiaTheme="minorHAnsi" w:hAnsiTheme="minorHAnsi" w:cstheme="minorBidi"/>
          <w:sz w:val="22"/>
          <w:szCs w:val="22"/>
          <w:lang w:eastAsia="en-US"/>
        </w:rPr>
        <w:t xml:space="preserve">Na dzień </w:t>
      </w:r>
      <w:r>
        <w:rPr>
          <w:rFonts w:asciiTheme="minorHAnsi" w:eastAsiaTheme="minorHAnsi" w:hAnsiTheme="minorHAnsi" w:cstheme="minorBidi"/>
          <w:sz w:val="22"/>
          <w:szCs w:val="22"/>
          <w:lang w:eastAsia="en-US"/>
        </w:rPr>
        <w:t>31 grudnia</w:t>
      </w:r>
      <w:r w:rsidRPr="004F6F6E">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Pr="004F6F6E">
        <w:rPr>
          <w:rFonts w:asciiTheme="minorHAnsi" w:eastAsiaTheme="minorHAnsi" w:hAnsiTheme="minorHAnsi" w:cstheme="minorBidi"/>
          <w:sz w:val="22"/>
          <w:szCs w:val="22"/>
          <w:lang w:eastAsia="en-US"/>
        </w:rPr>
        <w:t xml:space="preserve"> r. Związek Międzygminny „Komunalny Związek Gmin Regionu Leszczyńskiego” nie posiadał zadłużenia z tytułu pożyczek i kredytów długoterminowych oraz nie korzystał z takich form finansowania jak poręczenia i gwarancje. </w:t>
      </w:r>
    </w:p>
    <w:p w14:paraId="67AB7ECF" w14:textId="77777777" w:rsidR="00AC0CB8" w:rsidRDefault="00AC0CB8" w:rsidP="00AC0CB8">
      <w:pPr>
        <w:spacing w:line="276" w:lineRule="auto"/>
        <w:ind w:left="360"/>
        <w:jc w:val="both"/>
        <w:rPr>
          <w:rFonts w:asciiTheme="minorHAnsi" w:eastAsiaTheme="minorHAnsi" w:hAnsiTheme="minorHAnsi" w:cstheme="minorBidi"/>
          <w:lang w:eastAsia="en-US"/>
        </w:rPr>
      </w:pPr>
    </w:p>
    <w:p w14:paraId="392CBC7E" w14:textId="02885E83" w:rsidR="00AC0CB8" w:rsidRPr="002D76E9" w:rsidRDefault="00AC0CB8" w:rsidP="00F6541C">
      <w:pPr>
        <w:pStyle w:val="Akapitzlist"/>
        <w:numPr>
          <w:ilvl w:val="0"/>
          <w:numId w:val="40"/>
        </w:numPr>
        <w:jc w:val="both"/>
        <w:rPr>
          <w:rFonts w:ascii="Calibri" w:eastAsia="Calibri" w:hAnsi="Calibri" w:cs="Calibri"/>
          <w:b/>
        </w:rPr>
      </w:pPr>
      <w:r w:rsidRPr="002D76E9">
        <w:rPr>
          <w:rFonts w:ascii="Calibri" w:eastAsia="Calibri" w:hAnsi="Calibri" w:cs="Calibri"/>
          <w:b/>
        </w:rPr>
        <w:t xml:space="preserve">INFORMACJA DOTYCZĄCA NALEŻNOŚCI I ZOBOWIĄZAŃ NA DZIEŃ </w:t>
      </w:r>
      <w:r>
        <w:rPr>
          <w:rFonts w:ascii="Calibri" w:eastAsia="Calibri" w:hAnsi="Calibri" w:cs="Calibri"/>
          <w:b/>
        </w:rPr>
        <w:t>31 GRUDNIA</w:t>
      </w:r>
      <w:r w:rsidRPr="002D76E9">
        <w:rPr>
          <w:rFonts w:ascii="Calibri" w:eastAsia="Calibri" w:hAnsi="Calibri" w:cs="Calibri"/>
          <w:b/>
        </w:rPr>
        <w:t xml:space="preserve"> </w:t>
      </w:r>
      <w:r w:rsidR="00F74608">
        <w:rPr>
          <w:rFonts w:ascii="Calibri" w:eastAsia="Calibri" w:hAnsi="Calibri" w:cs="Calibri"/>
          <w:b/>
        </w:rPr>
        <w:t>2023</w:t>
      </w:r>
      <w:r w:rsidRPr="002D76E9">
        <w:rPr>
          <w:rFonts w:ascii="Calibri" w:eastAsia="Calibri" w:hAnsi="Calibri" w:cs="Calibri"/>
          <w:b/>
        </w:rPr>
        <w:t xml:space="preserve"> R.</w:t>
      </w:r>
    </w:p>
    <w:p w14:paraId="0447F9D4" w14:textId="03039F37" w:rsidR="00AC0CB8" w:rsidRPr="004F6F6E" w:rsidRDefault="00AC0CB8" w:rsidP="00AC0CB8">
      <w:pPr>
        <w:spacing w:line="276" w:lineRule="auto"/>
        <w:ind w:firstLine="360"/>
        <w:jc w:val="both"/>
        <w:rPr>
          <w:rFonts w:ascii="Calibri" w:eastAsia="Calibri" w:hAnsi="Calibri" w:cs="Calibri"/>
          <w:sz w:val="22"/>
          <w:szCs w:val="22"/>
        </w:rPr>
      </w:pPr>
      <w:r w:rsidRPr="004F6F6E">
        <w:rPr>
          <w:rFonts w:ascii="Calibri" w:eastAsia="Calibri" w:hAnsi="Calibri" w:cs="Calibri"/>
          <w:sz w:val="22"/>
          <w:szCs w:val="22"/>
        </w:rPr>
        <w:t xml:space="preserve">Komunalny Związek Gmin Regionu Leszczyńskiego nie posiadał zobowiązań wymagalnych na dzień </w:t>
      </w:r>
      <w:r>
        <w:rPr>
          <w:rFonts w:ascii="Calibri" w:eastAsia="Calibri" w:hAnsi="Calibri" w:cs="Calibri"/>
          <w:sz w:val="22"/>
          <w:szCs w:val="22"/>
        </w:rPr>
        <w:t>31 grudnia</w:t>
      </w:r>
      <w:r w:rsidRPr="004F6F6E">
        <w:rPr>
          <w:rFonts w:ascii="Calibri" w:eastAsia="Calibri" w:hAnsi="Calibri" w:cs="Calibri"/>
          <w:sz w:val="22"/>
          <w:szCs w:val="22"/>
        </w:rPr>
        <w:t xml:space="preserve"> </w:t>
      </w:r>
      <w:r w:rsidR="00F74608">
        <w:rPr>
          <w:rFonts w:ascii="Calibri" w:eastAsia="Calibri" w:hAnsi="Calibri" w:cs="Calibri"/>
          <w:sz w:val="22"/>
          <w:szCs w:val="22"/>
        </w:rPr>
        <w:t>2023</w:t>
      </w:r>
      <w:r w:rsidRPr="004F6F6E">
        <w:rPr>
          <w:rFonts w:ascii="Calibri" w:eastAsia="Calibri" w:hAnsi="Calibri" w:cs="Calibri"/>
          <w:sz w:val="22"/>
          <w:szCs w:val="22"/>
        </w:rPr>
        <w:t xml:space="preserve"> r. Poniższe zestawienie przedstawia zobowiązania niewymagalne powstałe na koniec </w:t>
      </w:r>
      <w:r w:rsidR="00F74608">
        <w:rPr>
          <w:rFonts w:ascii="Calibri" w:eastAsia="Calibri" w:hAnsi="Calibri" w:cs="Calibri"/>
          <w:sz w:val="22"/>
          <w:szCs w:val="22"/>
        </w:rPr>
        <w:t>2023</w:t>
      </w:r>
      <w:r>
        <w:rPr>
          <w:rFonts w:ascii="Calibri" w:eastAsia="Calibri" w:hAnsi="Calibri" w:cs="Calibri"/>
          <w:sz w:val="22"/>
          <w:szCs w:val="22"/>
        </w:rPr>
        <w:t xml:space="preserve"> r</w:t>
      </w:r>
      <w:r w:rsidRPr="004F6F6E">
        <w:rPr>
          <w:rFonts w:ascii="Calibri" w:eastAsia="Calibri" w:hAnsi="Calibri" w:cs="Calibri"/>
          <w:sz w:val="22"/>
          <w:szCs w:val="22"/>
        </w:rPr>
        <w:t>. oraz zestawienie środków finansowych w gotówce i depozytach.</w:t>
      </w:r>
    </w:p>
    <w:p w14:paraId="683F2500" w14:textId="77777777" w:rsidR="00F77F3E" w:rsidRDefault="00F77F3E" w:rsidP="00AC0CB8">
      <w:pPr>
        <w:ind w:left="360"/>
        <w:jc w:val="center"/>
        <w:rPr>
          <w:rFonts w:ascii="Calibri" w:eastAsia="Calibri" w:hAnsi="Calibri" w:cs="Calibri"/>
          <w:b/>
          <w:i/>
        </w:rPr>
      </w:pPr>
    </w:p>
    <w:p w14:paraId="5847FB80" w14:textId="75F58D6A" w:rsidR="00AC0CB8" w:rsidRPr="009120EE" w:rsidRDefault="00AC0CB8" w:rsidP="00AC0CB8">
      <w:pPr>
        <w:ind w:left="360"/>
        <w:jc w:val="center"/>
        <w:rPr>
          <w:rFonts w:ascii="Calibri" w:eastAsia="Calibri" w:hAnsi="Calibri" w:cs="Calibri"/>
          <w:b/>
          <w:i/>
        </w:rPr>
      </w:pPr>
      <w:r>
        <w:rPr>
          <w:rFonts w:ascii="Calibri" w:eastAsia="Calibri" w:hAnsi="Calibri" w:cs="Calibri"/>
          <w:b/>
          <w:i/>
        </w:rPr>
        <w:t>Z</w:t>
      </w:r>
      <w:r w:rsidRPr="009120EE">
        <w:rPr>
          <w:rFonts w:ascii="Calibri" w:eastAsia="Calibri" w:hAnsi="Calibri" w:cs="Calibri"/>
          <w:b/>
          <w:i/>
        </w:rPr>
        <w:t>OBOWIĄZANIA</w:t>
      </w:r>
    </w:p>
    <w:p w14:paraId="5C885443" w14:textId="77777777" w:rsidR="00AC0CB8" w:rsidRDefault="00AC0CB8" w:rsidP="00AC0CB8">
      <w:pPr>
        <w:ind w:left="360"/>
        <w:jc w:val="both"/>
        <w:rPr>
          <w:rFonts w:ascii="Calibri" w:eastAsia="Calibri" w:hAnsi="Calibri" w:cs="Calibri"/>
          <w:b/>
          <w:i/>
        </w:rPr>
      </w:pPr>
      <w:r w:rsidRPr="006C3D2C">
        <w:rPr>
          <w:rFonts w:ascii="Calibri" w:eastAsia="Calibri" w:hAnsi="Calibri" w:cs="Calibri"/>
          <w:b/>
          <w:i/>
        </w:rPr>
        <w:t xml:space="preserve">Zestawienie </w:t>
      </w:r>
      <w:r>
        <w:rPr>
          <w:rFonts w:ascii="Calibri" w:eastAsia="Calibri" w:hAnsi="Calibri" w:cs="Calibri"/>
          <w:b/>
          <w:i/>
        </w:rPr>
        <w:t>zobowiązań z tytułu dostaw i usług</w:t>
      </w:r>
    </w:p>
    <w:p w14:paraId="769C3DDB" w14:textId="62FDFAAF" w:rsidR="001030B8" w:rsidRDefault="00AC0CB8" w:rsidP="001030B8">
      <w:pPr>
        <w:ind w:left="7788"/>
        <w:rPr>
          <w:rFonts w:ascii="Calibri" w:eastAsia="Calibri" w:hAnsi="Calibri" w:cs="Calibri"/>
          <w:sz w:val="20"/>
          <w:szCs w:val="20"/>
        </w:rPr>
      </w:pPr>
      <w:r w:rsidRPr="00982AA8">
        <w:rPr>
          <w:rFonts w:ascii="Calibri" w:eastAsia="Calibri" w:hAnsi="Calibri" w:cs="Calibri"/>
          <w:sz w:val="20"/>
          <w:szCs w:val="20"/>
        </w:rPr>
        <w:t>Tabela nr 10</w:t>
      </w:r>
    </w:p>
    <w:tbl>
      <w:tblPr>
        <w:tblW w:w="5000" w:type="pct"/>
        <w:tblCellMar>
          <w:left w:w="70" w:type="dxa"/>
          <w:right w:w="70" w:type="dxa"/>
        </w:tblCellMar>
        <w:tblLook w:val="04A0" w:firstRow="1" w:lastRow="0" w:firstColumn="1" w:lastColumn="0" w:noHBand="0" w:noVBand="1"/>
      </w:tblPr>
      <w:tblGrid>
        <w:gridCol w:w="337"/>
        <w:gridCol w:w="2368"/>
        <w:gridCol w:w="1472"/>
        <w:gridCol w:w="1401"/>
        <w:gridCol w:w="1075"/>
        <w:gridCol w:w="1008"/>
        <w:gridCol w:w="924"/>
        <w:gridCol w:w="465"/>
      </w:tblGrid>
      <w:tr w:rsidR="00C143E6" w14:paraId="100A08C6" w14:textId="77777777" w:rsidTr="00C143E6">
        <w:trPr>
          <w:trHeight w:val="828"/>
        </w:trPr>
        <w:tc>
          <w:tcPr>
            <w:tcW w:w="186"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68EBD08B"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Lp.</w:t>
            </w:r>
          </w:p>
        </w:tc>
        <w:tc>
          <w:tcPr>
            <w:tcW w:w="1309" w:type="pct"/>
            <w:tcBorders>
              <w:top w:val="single" w:sz="8" w:space="0" w:color="auto"/>
              <w:left w:val="nil"/>
              <w:bottom w:val="single" w:sz="8" w:space="0" w:color="auto"/>
              <w:right w:val="single" w:sz="8" w:space="0" w:color="auto"/>
            </w:tcBorders>
            <w:shd w:val="clear" w:color="000000" w:fill="00CC00"/>
            <w:vAlign w:val="center"/>
            <w:hideMark/>
          </w:tcPr>
          <w:p w14:paraId="39AC42E8"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Nazwa kontrahenta</w:t>
            </w:r>
          </w:p>
        </w:tc>
        <w:tc>
          <w:tcPr>
            <w:tcW w:w="813" w:type="pct"/>
            <w:tcBorders>
              <w:top w:val="single" w:sz="8" w:space="0" w:color="auto"/>
              <w:left w:val="nil"/>
              <w:bottom w:val="single" w:sz="8" w:space="0" w:color="auto"/>
              <w:right w:val="single" w:sz="8" w:space="0" w:color="auto"/>
            </w:tcBorders>
            <w:shd w:val="clear" w:color="000000" w:fill="00CC00"/>
            <w:vAlign w:val="center"/>
            <w:hideMark/>
          </w:tcPr>
          <w:p w14:paraId="208F9307"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774" w:type="pct"/>
            <w:tcBorders>
              <w:top w:val="single" w:sz="8" w:space="0" w:color="auto"/>
              <w:left w:val="nil"/>
              <w:bottom w:val="single" w:sz="8" w:space="0" w:color="auto"/>
              <w:right w:val="single" w:sz="8" w:space="0" w:color="auto"/>
            </w:tcBorders>
            <w:shd w:val="clear" w:color="000000" w:fill="00CC00"/>
            <w:vAlign w:val="center"/>
            <w:hideMark/>
          </w:tcPr>
          <w:p w14:paraId="3F0837BA"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Nr faktury</w:t>
            </w:r>
          </w:p>
        </w:tc>
        <w:tc>
          <w:tcPr>
            <w:tcW w:w="594" w:type="pct"/>
            <w:tcBorders>
              <w:top w:val="single" w:sz="8" w:space="0" w:color="auto"/>
              <w:left w:val="nil"/>
              <w:bottom w:val="single" w:sz="8" w:space="0" w:color="auto"/>
              <w:right w:val="single" w:sz="8" w:space="0" w:color="auto"/>
            </w:tcBorders>
            <w:shd w:val="clear" w:color="000000" w:fill="00CC00"/>
            <w:vAlign w:val="center"/>
            <w:hideMark/>
          </w:tcPr>
          <w:p w14:paraId="394EBFA6"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Termin płatności</w:t>
            </w:r>
          </w:p>
        </w:tc>
        <w:tc>
          <w:tcPr>
            <w:tcW w:w="557" w:type="pct"/>
            <w:tcBorders>
              <w:top w:val="single" w:sz="8" w:space="0" w:color="auto"/>
              <w:left w:val="nil"/>
              <w:bottom w:val="single" w:sz="8" w:space="0" w:color="auto"/>
              <w:right w:val="single" w:sz="8" w:space="0" w:color="auto"/>
            </w:tcBorders>
            <w:shd w:val="clear" w:color="000000" w:fill="00CC00"/>
            <w:vAlign w:val="center"/>
            <w:hideMark/>
          </w:tcPr>
          <w:p w14:paraId="1D1B1E6C"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Kwota</w:t>
            </w:r>
          </w:p>
        </w:tc>
        <w:tc>
          <w:tcPr>
            <w:tcW w:w="510" w:type="pct"/>
            <w:tcBorders>
              <w:top w:val="single" w:sz="8" w:space="0" w:color="auto"/>
              <w:left w:val="nil"/>
              <w:bottom w:val="single" w:sz="8" w:space="0" w:color="auto"/>
              <w:right w:val="single" w:sz="8" w:space="0" w:color="auto"/>
            </w:tcBorders>
            <w:shd w:val="clear" w:color="000000" w:fill="00CC00"/>
            <w:vAlign w:val="center"/>
            <w:hideMark/>
          </w:tcPr>
          <w:p w14:paraId="346AC3EA"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Numer konta księgowego</w:t>
            </w:r>
          </w:p>
        </w:tc>
        <w:tc>
          <w:tcPr>
            <w:tcW w:w="257" w:type="pct"/>
            <w:tcBorders>
              <w:top w:val="single" w:sz="8" w:space="0" w:color="auto"/>
              <w:left w:val="nil"/>
              <w:bottom w:val="nil"/>
              <w:right w:val="single" w:sz="8" w:space="0" w:color="auto"/>
            </w:tcBorders>
            <w:shd w:val="clear" w:color="000000" w:fill="00CC00"/>
            <w:vAlign w:val="center"/>
            <w:hideMark/>
          </w:tcPr>
          <w:p w14:paraId="7EEAC810" w14:textId="77777777" w:rsidR="00C143E6" w:rsidRDefault="00C143E6">
            <w:pPr>
              <w:jc w:val="center"/>
              <w:rPr>
                <w:rFonts w:ascii="Calibri" w:hAnsi="Calibri" w:cs="Calibri"/>
                <w:b/>
                <w:bCs/>
                <w:color w:val="000000"/>
                <w:sz w:val="16"/>
                <w:szCs w:val="16"/>
              </w:rPr>
            </w:pPr>
            <w:r>
              <w:rPr>
                <w:rFonts w:ascii="Calibri" w:hAnsi="Calibri" w:cs="Calibri"/>
                <w:b/>
                <w:bCs/>
                <w:color w:val="000000"/>
                <w:sz w:val="16"/>
                <w:szCs w:val="16"/>
              </w:rPr>
              <w:t>§</w:t>
            </w:r>
          </w:p>
        </w:tc>
      </w:tr>
      <w:tr w:rsidR="00C143E6" w14:paraId="46C8949D"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6BFF4A40" w14:textId="77777777" w:rsidR="00C143E6" w:rsidRDefault="00C143E6">
            <w:pPr>
              <w:jc w:val="center"/>
              <w:rPr>
                <w:rFonts w:ascii="Calibri" w:hAnsi="Calibri" w:cs="Calibri"/>
                <w:sz w:val="16"/>
                <w:szCs w:val="16"/>
              </w:rPr>
            </w:pPr>
            <w:r>
              <w:rPr>
                <w:rFonts w:ascii="Calibri" w:hAnsi="Calibri" w:cs="Calibri"/>
                <w:sz w:val="16"/>
                <w:szCs w:val="16"/>
              </w:rPr>
              <w:t>1</w:t>
            </w:r>
          </w:p>
        </w:tc>
        <w:tc>
          <w:tcPr>
            <w:tcW w:w="1309" w:type="pct"/>
            <w:tcBorders>
              <w:top w:val="nil"/>
              <w:left w:val="nil"/>
              <w:bottom w:val="single" w:sz="8" w:space="0" w:color="auto"/>
              <w:right w:val="single" w:sz="8" w:space="0" w:color="auto"/>
            </w:tcBorders>
            <w:shd w:val="clear" w:color="auto" w:fill="auto"/>
            <w:vAlign w:val="center"/>
            <w:hideMark/>
          </w:tcPr>
          <w:p w14:paraId="3BD06D8A"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46071D60" w14:textId="77777777" w:rsidR="00C143E6" w:rsidRDefault="00C143E6">
            <w:pPr>
              <w:rPr>
                <w:rFonts w:ascii="Calibri" w:hAnsi="Calibri" w:cs="Calibri"/>
                <w:color w:val="000000"/>
                <w:sz w:val="16"/>
                <w:szCs w:val="16"/>
              </w:rPr>
            </w:pPr>
            <w:r>
              <w:rPr>
                <w:rFonts w:ascii="Calibri" w:hAnsi="Calibri" w:cs="Calibri"/>
                <w:color w:val="000000"/>
                <w:sz w:val="16"/>
                <w:szCs w:val="16"/>
              </w:rPr>
              <w:t>Usługi odbioru odpadów komunalnych sektor I</w:t>
            </w:r>
          </w:p>
        </w:tc>
        <w:tc>
          <w:tcPr>
            <w:tcW w:w="774" w:type="pct"/>
            <w:tcBorders>
              <w:top w:val="nil"/>
              <w:left w:val="nil"/>
              <w:bottom w:val="single" w:sz="8" w:space="0" w:color="auto"/>
              <w:right w:val="single" w:sz="8" w:space="0" w:color="auto"/>
            </w:tcBorders>
            <w:shd w:val="clear" w:color="auto" w:fill="auto"/>
            <w:vAlign w:val="center"/>
            <w:hideMark/>
          </w:tcPr>
          <w:p w14:paraId="19FEC857"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2023/12/05/0001</w:t>
            </w:r>
          </w:p>
        </w:tc>
        <w:tc>
          <w:tcPr>
            <w:tcW w:w="594" w:type="pct"/>
            <w:tcBorders>
              <w:top w:val="nil"/>
              <w:left w:val="nil"/>
              <w:bottom w:val="single" w:sz="8" w:space="0" w:color="auto"/>
              <w:right w:val="single" w:sz="8" w:space="0" w:color="auto"/>
            </w:tcBorders>
            <w:shd w:val="clear" w:color="auto" w:fill="auto"/>
            <w:vAlign w:val="center"/>
            <w:hideMark/>
          </w:tcPr>
          <w:p w14:paraId="5E586AA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00FF5EB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2 510 674,96</w:t>
            </w:r>
          </w:p>
        </w:tc>
        <w:tc>
          <w:tcPr>
            <w:tcW w:w="510" w:type="pct"/>
            <w:tcBorders>
              <w:top w:val="nil"/>
              <w:left w:val="nil"/>
              <w:bottom w:val="single" w:sz="8" w:space="0" w:color="auto"/>
              <w:right w:val="single" w:sz="8" w:space="0" w:color="auto"/>
            </w:tcBorders>
            <w:shd w:val="clear" w:color="auto" w:fill="auto"/>
            <w:noWrap/>
            <w:vAlign w:val="center"/>
            <w:hideMark/>
          </w:tcPr>
          <w:p w14:paraId="5FE20745"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7D3DCC0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11AF98A2"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17FA18E3" w14:textId="77777777" w:rsidR="00C143E6" w:rsidRDefault="00C143E6">
            <w:pPr>
              <w:jc w:val="center"/>
              <w:rPr>
                <w:rFonts w:ascii="Calibri" w:hAnsi="Calibri" w:cs="Calibri"/>
                <w:sz w:val="16"/>
                <w:szCs w:val="16"/>
              </w:rPr>
            </w:pPr>
            <w:r>
              <w:rPr>
                <w:rFonts w:ascii="Calibri" w:hAnsi="Calibri" w:cs="Calibri"/>
                <w:sz w:val="16"/>
                <w:szCs w:val="16"/>
              </w:rPr>
              <w:t>2</w:t>
            </w:r>
          </w:p>
        </w:tc>
        <w:tc>
          <w:tcPr>
            <w:tcW w:w="1309" w:type="pct"/>
            <w:tcBorders>
              <w:top w:val="nil"/>
              <w:left w:val="nil"/>
              <w:bottom w:val="single" w:sz="8" w:space="0" w:color="auto"/>
              <w:right w:val="single" w:sz="8" w:space="0" w:color="auto"/>
            </w:tcBorders>
            <w:shd w:val="clear" w:color="auto" w:fill="auto"/>
            <w:vAlign w:val="center"/>
            <w:hideMark/>
          </w:tcPr>
          <w:p w14:paraId="70998BBD"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4D92B23E" w14:textId="77777777" w:rsidR="00C143E6" w:rsidRDefault="00C143E6">
            <w:pPr>
              <w:rPr>
                <w:rFonts w:ascii="Calibri" w:hAnsi="Calibri" w:cs="Calibri"/>
                <w:color w:val="000000"/>
                <w:sz w:val="16"/>
                <w:szCs w:val="16"/>
              </w:rPr>
            </w:pPr>
            <w:r>
              <w:rPr>
                <w:rFonts w:ascii="Calibri" w:hAnsi="Calibri" w:cs="Calibri"/>
                <w:color w:val="000000"/>
                <w:sz w:val="16"/>
                <w:szCs w:val="16"/>
              </w:rPr>
              <w:t>Usługi odbioru odpadów komunalnych sektor II</w:t>
            </w:r>
          </w:p>
        </w:tc>
        <w:tc>
          <w:tcPr>
            <w:tcW w:w="774" w:type="pct"/>
            <w:tcBorders>
              <w:top w:val="nil"/>
              <w:left w:val="nil"/>
              <w:bottom w:val="single" w:sz="8" w:space="0" w:color="auto"/>
              <w:right w:val="single" w:sz="8" w:space="0" w:color="auto"/>
            </w:tcBorders>
            <w:shd w:val="clear" w:color="auto" w:fill="auto"/>
            <w:vAlign w:val="center"/>
            <w:hideMark/>
          </w:tcPr>
          <w:p w14:paraId="0FCCD39C"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2023/12/05/0002</w:t>
            </w:r>
          </w:p>
        </w:tc>
        <w:tc>
          <w:tcPr>
            <w:tcW w:w="594" w:type="pct"/>
            <w:tcBorders>
              <w:top w:val="nil"/>
              <w:left w:val="nil"/>
              <w:bottom w:val="single" w:sz="8" w:space="0" w:color="auto"/>
              <w:right w:val="single" w:sz="8" w:space="0" w:color="auto"/>
            </w:tcBorders>
            <w:shd w:val="clear" w:color="auto" w:fill="auto"/>
            <w:vAlign w:val="center"/>
            <w:hideMark/>
          </w:tcPr>
          <w:p w14:paraId="3FDECE68"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61A1313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1 041 719,15</w:t>
            </w:r>
          </w:p>
        </w:tc>
        <w:tc>
          <w:tcPr>
            <w:tcW w:w="510" w:type="pct"/>
            <w:tcBorders>
              <w:top w:val="nil"/>
              <w:left w:val="nil"/>
              <w:bottom w:val="single" w:sz="8" w:space="0" w:color="auto"/>
              <w:right w:val="single" w:sz="8" w:space="0" w:color="auto"/>
            </w:tcBorders>
            <w:shd w:val="clear" w:color="auto" w:fill="auto"/>
            <w:noWrap/>
            <w:vAlign w:val="center"/>
            <w:hideMark/>
          </w:tcPr>
          <w:p w14:paraId="7FEAD99B"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6FAB177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5BC98D7D"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187F2A17" w14:textId="77777777" w:rsidR="00C143E6" w:rsidRDefault="00C143E6">
            <w:pPr>
              <w:jc w:val="center"/>
              <w:rPr>
                <w:rFonts w:ascii="Calibri" w:hAnsi="Calibri" w:cs="Calibri"/>
                <w:sz w:val="16"/>
                <w:szCs w:val="16"/>
              </w:rPr>
            </w:pPr>
            <w:r>
              <w:rPr>
                <w:rFonts w:ascii="Calibri" w:hAnsi="Calibri" w:cs="Calibri"/>
                <w:sz w:val="16"/>
                <w:szCs w:val="16"/>
              </w:rPr>
              <w:t>3</w:t>
            </w:r>
          </w:p>
        </w:tc>
        <w:tc>
          <w:tcPr>
            <w:tcW w:w="1309" w:type="pct"/>
            <w:tcBorders>
              <w:top w:val="nil"/>
              <w:left w:val="nil"/>
              <w:bottom w:val="single" w:sz="8" w:space="0" w:color="auto"/>
              <w:right w:val="single" w:sz="8" w:space="0" w:color="auto"/>
            </w:tcBorders>
            <w:shd w:val="clear" w:color="auto" w:fill="auto"/>
            <w:vAlign w:val="center"/>
            <w:hideMark/>
          </w:tcPr>
          <w:p w14:paraId="617E6069"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484594DB" w14:textId="77777777" w:rsidR="00C143E6" w:rsidRDefault="00C143E6">
            <w:pPr>
              <w:rPr>
                <w:rFonts w:ascii="Calibri" w:hAnsi="Calibri" w:cs="Calibri"/>
                <w:color w:val="000000"/>
                <w:sz w:val="16"/>
                <w:szCs w:val="16"/>
              </w:rPr>
            </w:pPr>
            <w:r>
              <w:rPr>
                <w:rFonts w:ascii="Calibri" w:hAnsi="Calibri" w:cs="Calibri"/>
                <w:color w:val="000000"/>
                <w:sz w:val="16"/>
                <w:szCs w:val="16"/>
              </w:rPr>
              <w:t>Usługi odbioru odpadów komunalnych sektor IV</w:t>
            </w:r>
          </w:p>
        </w:tc>
        <w:tc>
          <w:tcPr>
            <w:tcW w:w="774" w:type="pct"/>
            <w:tcBorders>
              <w:top w:val="nil"/>
              <w:left w:val="nil"/>
              <w:bottom w:val="single" w:sz="8" w:space="0" w:color="auto"/>
              <w:right w:val="single" w:sz="8" w:space="0" w:color="auto"/>
            </w:tcBorders>
            <w:shd w:val="clear" w:color="auto" w:fill="auto"/>
            <w:vAlign w:val="center"/>
            <w:hideMark/>
          </w:tcPr>
          <w:p w14:paraId="306C60F0"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2023/12/05/0003</w:t>
            </w:r>
          </w:p>
        </w:tc>
        <w:tc>
          <w:tcPr>
            <w:tcW w:w="594" w:type="pct"/>
            <w:tcBorders>
              <w:top w:val="nil"/>
              <w:left w:val="nil"/>
              <w:bottom w:val="single" w:sz="8" w:space="0" w:color="auto"/>
              <w:right w:val="single" w:sz="8" w:space="0" w:color="auto"/>
            </w:tcBorders>
            <w:shd w:val="clear" w:color="auto" w:fill="auto"/>
            <w:vAlign w:val="center"/>
            <w:hideMark/>
          </w:tcPr>
          <w:p w14:paraId="48CFA6B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613A7D0F"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310 078,54</w:t>
            </w:r>
          </w:p>
        </w:tc>
        <w:tc>
          <w:tcPr>
            <w:tcW w:w="510" w:type="pct"/>
            <w:tcBorders>
              <w:top w:val="nil"/>
              <w:left w:val="nil"/>
              <w:bottom w:val="single" w:sz="8" w:space="0" w:color="auto"/>
              <w:right w:val="single" w:sz="8" w:space="0" w:color="auto"/>
            </w:tcBorders>
            <w:shd w:val="clear" w:color="auto" w:fill="auto"/>
            <w:noWrap/>
            <w:vAlign w:val="center"/>
            <w:hideMark/>
          </w:tcPr>
          <w:p w14:paraId="1BDCA176"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7A2AECC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2FBD8FD4"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5E45EB78" w14:textId="77777777" w:rsidR="00C143E6" w:rsidRDefault="00C143E6">
            <w:pPr>
              <w:jc w:val="center"/>
              <w:rPr>
                <w:rFonts w:ascii="Calibri" w:hAnsi="Calibri" w:cs="Calibri"/>
                <w:sz w:val="16"/>
                <w:szCs w:val="16"/>
              </w:rPr>
            </w:pPr>
            <w:r>
              <w:rPr>
                <w:rFonts w:ascii="Calibri" w:hAnsi="Calibri" w:cs="Calibri"/>
                <w:sz w:val="16"/>
                <w:szCs w:val="16"/>
              </w:rPr>
              <w:t>4</w:t>
            </w:r>
          </w:p>
        </w:tc>
        <w:tc>
          <w:tcPr>
            <w:tcW w:w="1309" w:type="pct"/>
            <w:tcBorders>
              <w:top w:val="nil"/>
              <w:left w:val="nil"/>
              <w:bottom w:val="single" w:sz="8" w:space="0" w:color="auto"/>
              <w:right w:val="single" w:sz="8" w:space="0" w:color="auto"/>
            </w:tcBorders>
            <w:shd w:val="clear" w:color="auto" w:fill="auto"/>
            <w:vAlign w:val="center"/>
            <w:hideMark/>
          </w:tcPr>
          <w:p w14:paraId="3B674C7C"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04EE0E7D"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Osieczna,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3BAE71EE"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2023/12/05/0013</w:t>
            </w:r>
          </w:p>
        </w:tc>
        <w:tc>
          <w:tcPr>
            <w:tcW w:w="594" w:type="pct"/>
            <w:tcBorders>
              <w:top w:val="nil"/>
              <w:left w:val="nil"/>
              <w:bottom w:val="single" w:sz="8" w:space="0" w:color="auto"/>
              <w:right w:val="single" w:sz="8" w:space="0" w:color="auto"/>
            </w:tcBorders>
            <w:shd w:val="clear" w:color="auto" w:fill="auto"/>
            <w:vAlign w:val="center"/>
            <w:hideMark/>
          </w:tcPr>
          <w:p w14:paraId="2E558AD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22BCD3C5"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100 858,71</w:t>
            </w:r>
          </w:p>
        </w:tc>
        <w:tc>
          <w:tcPr>
            <w:tcW w:w="510" w:type="pct"/>
            <w:tcBorders>
              <w:top w:val="nil"/>
              <w:left w:val="nil"/>
              <w:bottom w:val="single" w:sz="8" w:space="0" w:color="auto"/>
              <w:right w:val="single" w:sz="8" w:space="0" w:color="auto"/>
            </w:tcBorders>
            <w:shd w:val="clear" w:color="auto" w:fill="auto"/>
            <w:noWrap/>
            <w:vAlign w:val="center"/>
            <w:hideMark/>
          </w:tcPr>
          <w:p w14:paraId="4114E8BC"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5A3148AA"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527198A2"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16438B57" w14:textId="77777777" w:rsidR="00C143E6" w:rsidRDefault="00C143E6">
            <w:pPr>
              <w:jc w:val="center"/>
              <w:rPr>
                <w:rFonts w:ascii="Calibri" w:hAnsi="Calibri" w:cs="Calibri"/>
                <w:sz w:val="16"/>
                <w:szCs w:val="16"/>
              </w:rPr>
            </w:pPr>
            <w:r>
              <w:rPr>
                <w:rFonts w:ascii="Calibri" w:hAnsi="Calibri" w:cs="Calibri"/>
                <w:sz w:val="16"/>
                <w:szCs w:val="16"/>
              </w:rPr>
              <w:t>5</w:t>
            </w:r>
          </w:p>
        </w:tc>
        <w:tc>
          <w:tcPr>
            <w:tcW w:w="1309" w:type="pct"/>
            <w:tcBorders>
              <w:top w:val="nil"/>
              <w:left w:val="nil"/>
              <w:bottom w:val="single" w:sz="8" w:space="0" w:color="auto"/>
              <w:right w:val="single" w:sz="8" w:space="0" w:color="auto"/>
            </w:tcBorders>
            <w:shd w:val="clear" w:color="auto" w:fill="auto"/>
            <w:vAlign w:val="center"/>
            <w:hideMark/>
          </w:tcPr>
          <w:p w14:paraId="38453B7C"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5307C456"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Rawicz,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6C03EB3C"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2023/12/05/0018</w:t>
            </w:r>
          </w:p>
        </w:tc>
        <w:tc>
          <w:tcPr>
            <w:tcW w:w="594" w:type="pct"/>
            <w:tcBorders>
              <w:top w:val="nil"/>
              <w:left w:val="nil"/>
              <w:bottom w:val="single" w:sz="8" w:space="0" w:color="auto"/>
              <w:right w:val="single" w:sz="8" w:space="0" w:color="auto"/>
            </w:tcBorders>
            <w:shd w:val="clear" w:color="auto" w:fill="auto"/>
            <w:vAlign w:val="center"/>
            <w:hideMark/>
          </w:tcPr>
          <w:p w14:paraId="6D644E6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3C2013E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132 904,66</w:t>
            </w:r>
          </w:p>
        </w:tc>
        <w:tc>
          <w:tcPr>
            <w:tcW w:w="510" w:type="pct"/>
            <w:tcBorders>
              <w:top w:val="nil"/>
              <w:left w:val="nil"/>
              <w:bottom w:val="single" w:sz="8" w:space="0" w:color="auto"/>
              <w:right w:val="single" w:sz="8" w:space="0" w:color="auto"/>
            </w:tcBorders>
            <w:shd w:val="clear" w:color="auto" w:fill="auto"/>
            <w:noWrap/>
            <w:vAlign w:val="center"/>
            <w:hideMark/>
          </w:tcPr>
          <w:p w14:paraId="35A7E945"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nil"/>
              <w:right w:val="single" w:sz="8" w:space="0" w:color="auto"/>
            </w:tcBorders>
            <w:shd w:val="clear" w:color="auto" w:fill="auto"/>
            <w:vAlign w:val="center"/>
            <w:hideMark/>
          </w:tcPr>
          <w:p w14:paraId="05ACD4EF"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5F31BCF9"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6AF96773" w14:textId="77777777" w:rsidR="00C143E6" w:rsidRDefault="00C143E6">
            <w:pPr>
              <w:jc w:val="center"/>
              <w:rPr>
                <w:rFonts w:ascii="Calibri" w:hAnsi="Calibri" w:cs="Calibri"/>
                <w:sz w:val="16"/>
                <w:szCs w:val="16"/>
              </w:rPr>
            </w:pPr>
            <w:r>
              <w:rPr>
                <w:rFonts w:ascii="Calibri" w:hAnsi="Calibri" w:cs="Calibri"/>
                <w:sz w:val="16"/>
                <w:szCs w:val="16"/>
              </w:rPr>
              <w:t>6</w:t>
            </w:r>
          </w:p>
        </w:tc>
        <w:tc>
          <w:tcPr>
            <w:tcW w:w="1309" w:type="pct"/>
            <w:tcBorders>
              <w:top w:val="nil"/>
              <w:left w:val="nil"/>
              <w:bottom w:val="single" w:sz="8" w:space="0" w:color="auto"/>
              <w:right w:val="single" w:sz="8" w:space="0" w:color="auto"/>
            </w:tcBorders>
            <w:shd w:val="clear" w:color="auto" w:fill="auto"/>
            <w:vAlign w:val="center"/>
            <w:hideMark/>
          </w:tcPr>
          <w:p w14:paraId="7D02967E"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67545961"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Leszno,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29F5D6F3"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2023/12/05/0010</w:t>
            </w:r>
          </w:p>
        </w:tc>
        <w:tc>
          <w:tcPr>
            <w:tcW w:w="594" w:type="pct"/>
            <w:tcBorders>
              <w:top w:val="nil"/>
              <w:left w:val="nil"/>
              <w:bottom w:val="single" w:sz="8" w:space="0" w:color="auto"/>
              <w:right w:val="single" w:sz="8" w:space="0" w:color="auto"/>
            </w:tcBorders>
            <w:shd w:val="clear" w:color="auto" w:fill="auto"/>
            <w:vAlign w:val="center"/>
            <w:hideMark/>
          </w:tcPr>
          <w:p w14:paraId="5743F3A7"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64E74387"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252 452,76</w:t>
            </w:r>
          </w:p>
        </w:tc>
        <w:tc>
          <w:tcPr>
            <w:tcW w:w="510" w:type="pct"/>
            <w:tcBorders>
              <w:top w:val="nil"/>
              <w:left w:val="nil"/>
              <w:bottom w:val="single" w:sz="8" w:space="0" w:color="auto"/>
              <w:right w:val="single" w:sz="8" w:space="0" w:color="auto"/>
            </w:tcBorders>
            <w:shd w:val="clear" w:color="auto" w:fill="auto"/>
            <w:noWrap/>
            <w:vAlign w:val="center"/>
            <w:hideMark/>
          </w:tcPr>
          <w:p w14:paraId="17168789"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565A3F0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037E8717"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122B81D7" w14:textId="77777777" w:rsidR="00C143E6" w:rsidRDefault="00C143E6">
            <w:pPr>
              <w:jc w:val="center"/>
              <w:rPr>
                <w:rFonts w:ascii="Calibri" w:hAnsi="Calibri" w:cs="Calibri"/>
                <w:sz w:val="16"/>
                <w:szCs w:val="16"/>
              </w:rPr>
            </w:pPr>
            <w:r>
              <w:rPr>
                <w:rFonts w:ascii="Calibri" w:hAnsi="Calibri" w:cs="Calibri"/>
                <w:sz w:val="16"/>
                <w:szCs w:val="16"/>
              </w:rPr>
              <w:t>7</w:t>
            </w:r>
          </w:p>
        </w:tc>
        <w:tc>
          <w:tcPr>
            <w:tcW w:w="1309" w:type="pct"/>
            <w:tcBorders>
              <w:top w:val="nil"/>
              <w:left w:val="nil"/>
              <w:bottom w:val="single" w:sz="8" w:space="0" w:color="auto"/>
              <w:right w:val="single" w:sz="8" w:space="0" w:color="auto"/>
            </w:tcBorders>
            <w:shd w:val="clear" w:color="auto" w:fill="auto"/>
            <w:vAlign w:val="center"/>
            <w:hideMark/>
          </w:tcPr>
          <w:p w14:paraId="2A20BF5E"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455A3DB5"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Krzemieniewo,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31FE2A50"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2023/12/05/0008</w:t>
            </w:r>
          </w:p>
        </w:tc>
        <w:tc>
          <w:tcPr>
            <w:tcW w:w="594" w:type="pct"/>
            <w:tcBorders>
              <w:top w:val="nil"/>
              <w:left w:val="nil"/>
              <w:bottom w:val="single" w:sz="8" w:space="0" w:color="auto"/>
              <w:right w:val="single" w:sz="8" w:space="0" w:color="auto"/>
            </w:tcBorders>
            <w:shd w:val="clear" w:color="auto" w:fill="auto"/>
            <w:vAlign w:val="center"/>
            <w:hideMark/>
          </w:tcPr>
          <w:p w14:paraId="7EAA0591"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5BA488F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30 851,39</w:t>
            </w:r>
          </w:p>
        </w:tc>
        <w:tc>
          <w:tcPr>
            <w:tcW w:w="510" w:type="pct"/>
            <w:tcBorders>
              <w:top w:val="nil"/>
              <w:left w:val="nil"/>
              <w:bottom w:val="single" w:sz="8" w:space="0" w:color="auto"/>
              <w:right w:val="single" w:sz="8" w:space="0" w:color="auto"/>
            </w:tcBorders>
            <w:shd w:val="clear" w:color="auto" w:fill="auto"/>
            <w:noWrap/>
            <w:vAlign w:val="center"/>
            <w:hideMark/>
          </w:tcPr>
          <w:p w14:paraId="5226ED74"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3A705BC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46A90A58"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28113900" w14:textId="77777777" w:rsidR="00C143E6" w:rsidRDefault="00C143E6">
            <w:pPr>
              <w:jc w:val="center"/>
              <w:rPr>
                <w:rFonts w:ascii="Calibri" w:hAnsi="Calibri" w:cs="Calibri"/>
                <w:sz w:val="16"/>
                <w:szCs w:val="16"/>
              </w:rPr>
            </w:pPr>
            <w:r>
              <w:rPr>
                <w:rFonts w:ascii="Calibri" w:hAnsi="Calibri" w:cs="Calibri"/>
                <w:sz w:val="16"/>
                <w:szCs w:val="16"/>
              </w:rPr>
              <w:t>8</w:t>
            </w:r>
          </w:p>
        </w:tc>
        <w:tc>
          <w:tcPr>
            <w:tcW w:w="1309" w:type="pct"/>
            <w:tcBorders>
              <w:top w:val="nil"/>
              <w:left w:val="nil"/>
              <w:bottom w:val="single" w:sz="8" w:space="0" w:color="auto"/>
              <w:right w:val="single" w:sz="8" w:space="0" w:color="auto"/>
            </w:tcBorders>
            <w:shd w:val="clear" w:color="auto" w:fill="auto"/>
            <w:vAlign w:val="center"/>
            <w:hideMark/>
          </w:tcPr>
          <w:p w14:paraId="37C47EF4"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08473B33"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Jutrosin,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2FB6BDDD"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2023/12/05/0005</w:t>
            </w:r>
          </w:p>
        </w:tc>
        <w:tc>
          <w:tcPr>
            <w:tcW w:w="594" w:type="pct"/>
            <w:tcBorders>
              <w:top w:val="nil"/>
              <w:left w:val="nil"/>
              <w:bottom w:val="single" w:sz="8" w:space="0" w:color="auto"/>
              <w:right w:val="single" w:sz="8" w:space="0" w:color="auto"/>
            </w:tcBorders>
            <w:shd w:val="clear" w:color="auto" w:fill="auto"/>
            <w:vAlign w:val="center"/>
            <w:hideMark/>
          </w:tcPr>
          <w:p w14:paraId="109E92D1"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2E73130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22 163,53</w:t>
            </w:r>
          </w:p>
        </w:tc>
        <w:tc>
          <w:tcPr>
            <w:tcW w:w="510" w:type="pct"/>
            <w:tcBorders>
              <w:top w:val="nil"/>
              <w:left w:val="nil"/>
              <w:bottom w:val="single" w:sz="8" w:space="0" w:color="auto"/>
              <w:right w:val="single" w:sz="8" w:space="0" w:color="auto"/>
            </w:tcBorders>
            <w:shd w:val="clear" w:color="auto" w:fill="auto"/>
            <w:noWrap/>
            <w:vAlign w:val="center"/>
            <w:hideMark/>
          </w:tcPr>
          <w:p w14:paraId="0FACADE3"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6E978A7F"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4586EA5C"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5DFEB47F" w14:textId="77777777" w:rsidR="00C143E6" w:rsidRDefault="00C143E6">
            <w:pPr>
              <w:jc w:val="center"/>
              <w:rPr>
                <w:rFonts w:ascii="Calibri" w:hAnsi="Calibri" w:cs="Calibri"/>
                <w:sz w:val="16"/>
                <w:szCs w:val="16"/>
              </w:rPr>
            </w:pPr>
            <w:r>
              <w:rPr>
                <w:rFonts w:ascii="Calibri" w:hAnsi="Calibri" w:cs="Calibri"/>
                <w:sz w:val="16"/>
                <w:szCs w:val="16"/>
              </w:rPr>
              <w:t>9</w:t>
            </w:r>
          </w:p>
        </w:tc>
        <w:tc>
          <w:tcPr>
            <w:tcW w:w="1309" w:type="pct"/>
            <w:tcBorders>
              <w:top w:val="nil"/>
              <w:left w:val="nil"/>
              <w:bottom w:val="single" w:sz="8" w:space="0" w:color="auto"/>
              <w:right w:val="single" w:sz="8" w:space="0" w:color="auto"/>
            </w:tcBorders>
            <w:shd w:val="clear" w:color="auto" w:fill="auto"/>
            <w:vAlign w:val="center"/>
            <w:hideMark/>
          </w:tcPr>
          <w:p w14:paraId="0F5F66DF"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59FA40B8"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Gostyń,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7091A629"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2023/12/05/0004</w:t>
            </w:r>
          </w:p>
        </w:tc>
        <w:tc>
          <w:tcPr>
            <w:tcW w:w="594" w:type="pct"/>
            <w:tcBorders>
              <w:top w:val="nil"/>
              <w:left w:val="nil"/>
              <w:bottom w:val="single" w:sz="8" w:space="0" w:color="auto"/>
              <w:right w:val="single" w:sz="8" w:space="0" w:color="auto"/>
            </w:tcBorders>
            <w:shd w:val="clear" w:color="auto" w:fill="auto"/>
            <w:vAlign w:val="center"/>
            <w:hideMark/>
          </w:tcPr>
          <w:p w14:paraId="1EA0728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0C5558DE"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92 530,28</w:t>
            </w:r>
          </w:p>
        </w:tc>
        <w:tc>
          <w:tcPr>
            <w:tcW w:w="510" w:type="pct"/>
            <w:tcBorders>
              <w:top w:val="nil"/>
              <w:left w:val="nil"/>
              <w:bottom w:val="single" w:sz="8" w:space="0" w:color="auto"/>
              <w:right w:val="single" w:sz="8" w:space="0" w:color="auto"/>
            </w:tcBorders>
            <w:shd w:val="clear" w:color="auto" w:fill="auto"/>
            <w:noWrap/>
            <w:vAlign w:val="center"/>
            <w:hideMark/>
          </w:tcPr>
          <w:p w14:paraId="413EF140"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nil"/>
              <w:right w:val="single" w:sz="8" w:space="0" w:color="auto"/>
            </w:tcBorders>
            <w:shd w:val="clear" w:color="auto" w:fill="auto"/>
            <w:vAlign w:val="center"/>
            <w:hideMark/>
          </w:tcPr>
          <w:p w14:paraId="26B9EB5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519F6BBC"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63D99F44" w14:textId="77777777" w:rsidR="00C143E6" w:rsidRDefault="00C143E6">
            <w:pPr>
              <w:jc w:val="center"/>
              <w:rPr>
                <w:rFonts w:ascii="Calibri" w:hAnsi="Calibri" w:cs="Calibri"/>
                <w:sz w:val="16"/>
                <w:szCs w:val="16"/>
              </w:rPr>
            </w:pPr>
            <w:r>
              <w:rPr>
                <w:rFonts w:ascii="Calibri" w:hAnsi="Calibri" w:cs="Calibri"/>
                <w:sz w:val="16"/>
                <w:szCs w:val="16"/>
              </w:rPr>
              <w:t>10</w:t>
            </w:r>
          </w:p>
        </w:tc>
        <w:tc>
          <w:tcPr>
            <w:tcW w:w="1309" w:type="pct"/>
            <w:tcBorders>
              <w:top w:val="nil"/>
              <w:left w:val="nil"/>
              <w:bottom w:val="single" w:sz="8" w:space="0" w:color="auto"/>
              <w:right w:val="single" w:sz="8" w:space="0" w:color="auto"/>
            </w:tcBorders>
            <w:shd w:val="clear" w:color="auto" w:fill="auto"/>
            <w:vAlign w:val="center"/>
            <w:hideMark/>
          </w:tcPr>
          <w:p w14:paraId="2EBFD75C"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10B5AE3B"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Poniec,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24E9BDB0"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2023/12/05/0017</w:t>
            </w:r>
          </w:p>
        </w:tc>
        <w:tc>
          <w:tcPr>
            <w:tcW w:w="594" w:type="pct"/>
            <w:tcBorders>
              <w:top w:val="nil"/>
              <w:left w:val="nil"/>
              <w:bottom w:val="single" w:sz="8" w:space="0" w:color="auto"/>
              <w:right w:val="single" w:sz="8" w:space="0" w:color="auto"/>
            </w:tcBorders>
            <w:shd w:val="clear" w:color="auto" w:fill="auto"/>
            <w:vAlign w:val="center"/>
            <w:hideMark/>
          </w:tcPr>
          <w:p w14:paraId="361EE1E1"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59CC3F8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24 354,34</w:t>
            </w:r>
          </w:p>
        </w:tc>
        <w:tc>
          <w:tcPr>
            <w:tcW w:w="510" w:type="pct"/>
            <w:tcBorders>
              <w:top w:val="nil"/>
              <w:left w:val="nil"/>
              <w:bottom w:val="single" w:sz="8" w:space="0" w:color="auto"/>
              <w:right w:val="single" w:sz="8" w:space="0" w:color="auto"/>
            </w:tcBorders>
            <w:shd w:val="clear" w:color="auto" w:fill="auto"/>
            <w:noWrap/>
            <w:vAlign w:val="center"/>
            <w:hideMark/>
          </w:tcPr>
          <w:p w14:paraId="0BAD8F6F"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1C645F0E"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6D41A0C4"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6BF4E85B" w14:textId="77777777" w:rsidR="00C143E6" w:rsidRDefault="00C143E6">
            <w:pPr>
              <w:jc w:val="center"/>
              <w:rPr>
                <w:rFonts w:ascii="Calibri" w:hAnsi="Calibri" w:cs="Calibri"/>
                <w:sz w:val="16"/>
                <w:szCs w:val="16"/>
              </w:rPr>
            </w:pPr>
            <w:r>
              <w:rPr>
                <w:rFonts w:ascii="Calibri" w:hAnsi="Calibri" w:cs="Calibri"/>
                <w:sz w:val="16"/>
                <w:szCs w:val="16"/>
              </w:rPr>
              <w:t>11</w:t>
            </w:r>
          </w:p>
        </w:tc>
        <w:tc>
          <w:tcPr>
            <w:tcW w:w="1309" w:type="pct"/>
            <w:tcBorders>
              <w:top w:val="nil"/>
              <w:left w:val="nil"/>
              <w:bottom w:val="single" w:sz="8" w:space="0" w:color="auto"/>
              <w:right w:val="single" w:sz="8" w:space="0" w:color="auto"/>
            </w:tcBorders>
            <w:shd w:val="clear" w:color="auto" w:fill="auto"/>
            <w:vAlign w:val="center"/>
            <w:hideMark/>
          </w:tcPr>
          <w:p w14:paraId="2D82DBD4"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103815BB" w14:textId="77777777" w:rsidR="00C143E6" w:rsidRDefault="00C143E6">
            <w:pPr>
              <w:rPr>
                <w:rFonts w:ascii="Calibri" w:hAnsi="Calibri" w:cs="Calibri"/>
                <w:color w:val="000000"/>
                <w:sz w:val="16"/>
                <w:szCs w:val="16"/>
              </w:rPr>
            </w:pPr>
            <w:r>
              <w:rPr>
                <w:rFonts w:ascii="Calibri" w:hAnsi="Calibri" w:cs="Calibri"/>
                <w:color w:val="000000"/>
                <w:sz w:val="16"/>
                <w:szCs w:val="16"/>
              </w:rPr>
              <w:t xml:space="preserve">Prowadzenie PSZOK Święciechowa, </w:t>
            </w:r>
            <w:r>
              <w:rPr>
                <w:rFonts w:ascii="Calibri" w:hAnsi="Calibri" w:cs="Calibri"/>
                <w:color w:val="000000"/>
                <w:sz w:val="16"/>
                <w:szCs w:val="16"/>
              </w:rPr>
              <w:lastRenderedPageBreak/>
              <w:t>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52A665DF"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lastRenderedPageBreak/>
              <w:t>2023/12/05/0020</w:t>
            </w:r>
          </w:p>
        </w:tc>
        <w:tc>
          <w:tcPr>
            <w:tcW w:w="594" w:type="pct"/>
            <w:tcBorders>
              <w:top w:val="nil"/>
              <w:left w:val="nil"/>
              <w:bottom w:val="single" w:sz="8" w:space="0" w:color="auto"/>
              <w:right w:val="single" w:sz="8" w:space="0" w:color="auto"/>
            </w:tcBorders>
            <w:shd w:val="clear" w:color="auto" w:fill="auto"/>
            <w:vAlign w:val="center"/>
            <w:hideMark/>
          </w:tcPr>
          <w:p w14:paraId="549F0C07"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749D5795"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44 951,03</w:t>
            </w:r>
          </w:p>
        </w:tc>
        <w:tc>
          <w:tcPr>
            <w:tcW w:w="510" w:type="pct"/>
            <w:tcBorders>
              <w:top w:val="nil"/>
              <w:left w:val="nil"/>
              <w:bottom w:val="single" w:sz="8" w:space="0" w:color="auto"/>
              <w:right w:val="single" w:sz="8" w:space="0" w:color="auto"/>
            </w:tcBorders>
            <w:shd w:val="clear" w:color="auto" w:fill="auto"/>
            <w:noWrap/>
            <w:vAlign w:val="center"/>
            <w:hideMark/>
          </w:tcPr>
          <w:p w14:paraId="5335F6AC"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584514F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62C663DC"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09C16E07" w14:textId="77777777" w:rsidR="00C143E6" w:rsidRDefault="00C143E6">
            <w:pPr>
              <w:jc w:val="center"/>
              <w:rPr>
                <w:rFonts w:ascii="Calibri" w:hAnsi="Calibri" w:cs="Calibri"/>
                <w:sz w:val="16"/>
                <w:szCs w:val="16"/>
              </w:rPr>
            </w:pPr>
            <w:r>
              <w:rPr>
                <w:rFonts w:ascii="Calibri" w:hAnsi="Calibri" w:cs="Calibri"/>
                <w:sz w:val="16"/>
                <w:szCs w:val="16"/>
              </w:rPr>
              <w:t>12</w:t>
            </w:r>
          </w:p>
        </w:tc>
        <w:tc>
          <w:tcPr>
            <w:tcW w:w="1309" w:type="pct"/>
            <w:tcBorders>
              <w:top w:val="nil"/>
              <w:left w:val="nil"/>
              <w:bottom w:val="single" w:sz="8" w:space="0" w:color="auto"/>
              <w:right w:val="single" w:sz="8" w:space="0" w:color="auto"/>
            </w:tcBorders>
            <w:shd w:val="clear" w:color="auto" w:fill="auto"/>
            <w:vAlign w:val="center"/>
            <w:hideMark/>
          </w:tcPr>
          <w:p w14:paraId="5CA6A888"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009C46C5"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Śmigiel,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0653B37C"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2023/12/05/0006</w:t>
            </w:r>
          </w:p>
        </w:tc>
        <w:tc>
          <w:tcPr>
            <w:tcW w:w="594" w:type="pct"/>
            <w:tcBorders>
              <w:top w:val="nil"/>
              <w:left w:val="nil"/>
              <w:bottom w:val="single" w:sz="8" w:space="0" w:color="auto"/>
              <w:right w:val="single" w:sz="8" w:space="0" w:color="auto"/>
            </w:tcBorders>
            <w:shd w:val="clear" w:color="auto" w:fill="auto"/>
            <w:vAlign w:val="center"/>
            <w:hideMark/>
          </w:tcPr>
          <w:p w14:paraId="54194D3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69B388D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67 532,82</w:t>
            </w:r>
          </w:p>
        </w:tc>
        <w:tc>
          <w:tcPr>
            <w:tcW w:w="510" w:type="pct"/>
            <w:tcBorders>
              <w:top w:val="nil"/>
              <w:left w:val="nil"/>
              <w:bottom w:val="single" w:sz="8" w:space="0" w:color="auto"/>
              <w:right w:val="single" w:sz="8" w:space="0" w:color="auto"/>
            </w:tcBorders>
            <w:shd w:val="clear" w:color="auto" w:fill="auto"/>
            <w:noWrap/>
            <w:vAlign w:val="center"/>
            <w:hideMark/>
          </w:tcPr>
          <w:p w14:paraId="279626A8"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4655C07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63026FDE"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6FF1D0B3" w14:textId="77777777" w:rsidR="00C143E6" w:rsidRDefault="00C143E6">
            <w:pPr>
              <w:jc w:val="center"/>
              <w:rPr>
                <w:rFonts w:ascii="Calibri" w:hAnsi="Calibri" w:cs="Calibri"/>
                <w:sz w:val="16"/>
                <w:szCs w:val="16"/>
              </w:rPr>
            </w:pPr>
            <w:r>
              <w:rPr>
                <w:rFonts w:ascii="Calibri" w:hAnsi="Calibri" w:cs="Calibri"/>
                <w:sz w:val="16"/>
                <w:szCs w:val="16"/>
              </w:rPr>
              <w:t>13</w:t>
            </w:r>
          </w:p>
        </w:tc>
        <w:tc>
          <w:tcPr>
            <w:tcW w:w="1309" w:type="pct"/>
            <w:tcBorders>
              <w:top w:val="nil"/>
              <w:left w:val="nil"/>
              <w:bottom w:val="single" w:sz="8" w:space="0" w:color="auto"/>
              <w:right w:val="single" w:sz="8" w:space="0" w:color="auto"/>
            </w:tcBorders>
            <w:shd w:val="clear" w:color="auto" w:fill="auto"/>
            <w:vAlign w:val="center"/>
            <w:hideMark/>
          </w:tcPr>
          <w:p w14:paraId="2AE064CE"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7D87FD63"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Rydzyna,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6510B4E6"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2023/12/05/0019</w:t>
            </w:r>
          </w:p>
        </w:tc>
        <w:tc>
          <w:tcPr>
            <w:tcW w:w="594" w:type="pct"/>
            <w:tcBorders>
              <w:top w:val="nil"/>
              <w:left w:val="nil"/>
              <w:bottom w:val="single" w:sz="8" w:space="0" w:color="auto"/>
              <w:right w:val="single" w:sz="8" w:space="0" w:color="auto"/>
            </w:tcBorders>
            <w:shd w:val="clear" w:color="auto" w:fill="auto"/>
            <w:vAlign w:val="center"/>
            <w:hideMark/>
          </w:tcPr>
          <w:p w14:paraId="4CF8D829"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0189795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41 367,82</w:t>
            </w:r>
          </w:p>
        </w:tc>
        <w:tc>
          <w:tcPr>
            <w:tcW w:w="510" w:type="pct"/>
            <w:tcBorders>
              <w:top w:val="nil"/>
              <w:left w:val="nil"/>
              <w:bottom w:val="single" w:sz="8" w:space="0" w:color="auto"/>
              <w:right w:val="single" w:sz="8" w:space="0" w:color="auto"/>
            </w:tcBorders>
            <w:shd w:val="clear" w:color="auto" w:fill="auto"/>
            <w:noWrap/>
            <w:vAlign w:val="center"/>
            <w:hideMark/>
          </w:tcPr>
          <w:p w14:paraId="12017772"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nil"/>
              <w:right w:val="single" w:sz="8" w:space="0" w:color="auto"/>
            </w:tcBorders>
            <w:shd w:val="clear" w:color="auto" w:fill="auto"/>
            <w:vAlign w:val="center"/>
            <w:hideMark/>
          </w:tcPr>
          <w:p w14:paraId="5D500CA8"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138F2AF9"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6F8A9048" w14:textId="77777777" w:rsidR="00C143E6" w:rsidRDefault="00C143E6">
            <w:pPr>
              <w:jc w:val="center"/>
              <w:rPr>
                <w:rFonts w:ascii="Calibri" w:hAnsi="Calibri" w:cs="Calibri"/>
                <w:sz w:val="16"/>
                <w:szCs w:val="16"/>
              </w:rPr>
            </w:pPr>
            <w:r>
              <w:rPr>
                <w:rFonts w:ascii="Calibri" w:hAnsi="Calibri" w:cs="Calibri"/>
                <w:sz w:val="16"/>
                <w:szCs w:val="16"/>
              </w:rPr>
              <w:t>14</w:t>
            </w:r>
          </w:p>
        </w:tc>
        <w:tc>
          <w:tcPr>
            <w:tcW w:w="1309" w:type="pct"/>
            <w:tcBorders>
              <w:top w:val="nil"/>
              <w:left w:val="nil"/>
              <w:bottom w:val="single" w:sz="8" w:space="0" w:color="auto"/>
              <w:right w:val="single" w:sz="8" w:space="0" w:color="auto"/>
            </w:tcBorders>
            <w:shd w:val="clear" w:color="auto" w:fill="auto"/>
            <w:vAlign w:val="center"/>
            <w:hideMark/>
          </w:tcPr>
          <w:p w14:paraId="31CE04EE"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479FF228"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Pogorzela,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5E19BE3F"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2023/12/05/0016</w:t>
            </w:r>
          </w:p>
        </w:tc>
        <w:tc>
          <w:tcPr>
            <w:tcW w:w="594" w:type="pct"/>
            <w:tcBorders>
              <w:top w:val="nil"/>
              <w:left w:val="nil"/>
              <w:bottom w:val="single" w:sz="8" w:space="0" w:color="auto"/>
              <w:right w:val="single" w:sz="8" w:space="0" w:color="auto"/>
            </w:tcBorders>
            <w:shd w:val="clear" w:color="auto" w:fill="auto"/>
            <w:vAlign w:val="center"/>
            <w:hideMark/>
          </w:tcPr>
          <w:p w14:paraId="1CA46F4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6B4E8C7A"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28 920,78</w:t>
            </w:r>
          </w:p>
        </w:tc>
        <w:tc>
          <w:tcPr>
            <w:tcW w:w="510" w:type="pct"/>
            <w:tcBorders>
              <w:top w:val="nil"/>
              <w:left w:val="nil"/>
              <w:bottom w:val="single" w:sz="8" w:space="0" w:color="auto"/>
              <w:right w:val="single" w:sz="8" w:space="0" w:color="auto"/>
            </w:tcBorders>
            <w:shd w:val="clear" w:color="auto" w:fill="auto"/>
            <w:noWrap/>
            <w:vAlign w:val="center"/>
            <w:hideMark/>
          </w:tcPr>
          <w:p w14:paraId="3F70044E"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4761F209"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657C6FC1"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767054EA" w14:textId="77777777" w:rsidR="00C143E6" w:rsidRDefault="00C143E6">
            <w:pPr>
              <w:jc w:val="center"/>
              <w:rPr>
                <w:rFonts w:ascii="Calibri" w:hAnsi="Calibri" w:cs="Calibri"/>
                <w:sz w:val="16"/>
                <w:szCs w:val="16"/>
              </w:rPr>
            </w:pPr>
            <w:r>
              <w:rPr>
                <w:rFonts w:ascii="Calibri" w:hAnsi="Calibri" w:cs="Calibri"/>
                <w:sz w:val="16"/>
                <w:szCs w:val="16"/>
              </w:rPr>
              <w:t>15</w:t>
            </w:r>
          </w:p>
        </w:tc>
        <w:tc>
          <w:tcPr>
            <w:tcW w:w="1309" w:type="pct"/>
            <w:tcBorders>
              <w:top w:val="nil"/>
              <w:left w:val="nil"/>
              <w:bottom w:val="single" w:sz="8" w:space="0" w:color="auto"/>
              <w:right w:val="single" w:sz="8" w:space="0" w:color="auto"/>
            </w:tcBorders>
            <w:shd w:val="clear" w:color="auto" w:fill="auto"/>
            <w:vAlign w:val="center"/>
            <w:hideMark/>
          </w:tcPr>
          <w:p w14:paraId="4E7699A1"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36F0A2CF"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Krobia,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48A2B990"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2023/12/05/0007</w:t>
            </w:r>
          </w:p>
        </w:tc>
        <w:tc>
          <w:tcPr>
            <w:tcW w:w="594" w:type="pct"/>
            <w:tcBorders>
              <w:top w:val="nil"/>
              <w:left w:val="nil"/>
              <w:bottom w:val="single" w:sz="8" w:space="0" w:color="auto"/>
              <w:right w:val="single" w:sz="8" w:space="0" w:color="auto"/>
            </w:tcBorders>
            <w:shd w:val="clear" w:color="auto" w:fill="auto"/>
            <w:vAlign w:val="center"/>
            <w:hideMark/>
          </w:tcPr>
          <w:p w14:paraId="25B5A567"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44971CF6"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45 374,22</w:t>
            </w:r>
          </w:p>
        </w:tc>
        <w:tc>
          <w:tcPr>
            <w:tcW w:w="510" w:type="pct"/>
            <w:tcBorders>
              <w:top w:val="nil"/>
              <w:left w:val="nil"/>
              <w:bottom w:val="single" w:sz="8" w:space="0" w:color="auto"/>
              <w:right w:val="single" w:sz="8" w:space="0" w:color="auto"/>
            </w:tcBorders>
            <w:shd w:val="clear" w:color="auto" w:fill="auto"/>
            <w:noWrap/>
            <w:vAlign w:val="center"/>
            <w:hideMark/>
          </w:tcPr>
          <w:p w14:paraId="743EDA36"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2A464972"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5D05840B"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71D83B0B" w14:textId="77777777" w:rsidR="00C143E6" w:rsidRDefault="00C143E6">
            <w:pPr>
              <w:jc w:val="center"/>
              <w:rPr>
                <w:rFonts w:ascii="Calibri" w:hAnsi="Calibri" w:cs="Calibri"/>
                <w:sz w:val="16"/>
                <w:szCs w:val="16"/>
              </w:rPr>
            </w:pPr>
            <w:r>
              <w:rPr>
                <w:rFonts w:ascii="Calibri" w:hAnsi="Calibri" w:cs="Calibri"/>
                <w:sz w:val="16"/>
                <w:szCs w:val="16"/>
              </w:rPr>
              <w:t>16</w:t>
            </w:r>
          </w:p>
        </w:tc>
        <w:tc>
          <w:tcPr>
            <w:tcW w:w="1309" w:type="pct"/>
            <w:tcBorders>
              <w:top w:val="nil"/>
              <w:left w:val="nil"/>
              <w:bottom w:val="single" w:sz="8" w:space="0" w:color="auto"/>
              <w:right w:val="single" w:sz="8" w:space="0" w:color="auto"/>
            </w:tcBorders>
            <w:shd w:val="clear" w:color="auto" w:fill="auto"/>
            <w:vAlign w:val="center"/>
            <w:hideMark/>
          </w:tcPr>
          <w:p w14:paraId="0F5DFF79"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241E7CC8"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Pępowo,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40A5C47F"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2023/12/05/0015</w:t>
            </w:r>
          </w:p>
        </w:tc>
        <w:tc>
          <w:tcPr>
            <w:tcW w:w="594" w:type="pct"/>
            <w:tcBorders>
              <w:top w:val="nil"/>
              <w:left w:val="nil"/>
              <w:bottom w:val="single" w:sz="8" w:space="0" w:color="auto"/>
              <w:right w:val="single" w:sz="8" w:space="0" w:color="auto"/>
            </w:tcBorders>
            <w:shd w:val="clear" w:color="auto" w:fill="auto"/>
            <w:vAlign w:val="center"/>
            <w:hideMark/>
          </w:tcPr>
          <w:p w14:paraId="32700CB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0FA37988"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31 063,79</w:t>
            </w:r>
          </w:p>
        </w:tc>
        <w:tc>
          <w:tcPr>
            <w:tcW w:w="510" w:type="pct"/>
            <w:tcBorders>
              <w:top w:val="nil"/>
              <w:left w:val="nil"/>
              <w:bottom w:val="single" w:sz="8" w:space="0" w:color="auto"/>
              <w:right w:val="single" w:sz="8" w:space="0" w:color="auto"/>
            </w:tcBorders>
            <w:shd w:val="clear" w:color="auto" w:fill="auto"/>
            <w:noWrap/>
            <w:vAlign w:val="center"/>
            <w:hideMark/>
          </w:tcPr>
          <w:p w14:paraId="0D7A15B9"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1FA02058"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1C1F9726"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37A77D0D" w14:textId="77777777" w:rsidR="00C143E6" w:rsidRDefault="00C143E6">
            <w:pPr>
              <w:jc w:val="center"/>
              <w:rPr>
                <w:rFonts w:ascii="Calibri" w:hAnsi="Calibri" w:cs="Calibri"/>
                <w:sz w:val="16"/>
                <w:szCs w:val="16"/>
              </w:rPr>
            </w:pPr>
            <w:r>
              <w:rPr>
                <w:rFonts w:ascii="Calibri" w:hAnsi="Calibri" w:cs="Calibri"/>
                <w:sz w:val="16"/>
                <w:szCs w:val="16"/>
              </w:rPr>
              <w:t>17</w:t>
            </w:r>
          </w:p>
        </w:tc>
        <w:tc>
          <w:tcPr>
            <w:tcW w:w="1309" w:type="pct"/>
            <w:tcBorders>
              <w:top w:val="nil"/>
              <w:left w:val="nil"/>
              <w:bottom w:val="single" w:sz="8" w:space="0" w:color="auto"/>
              <w:right w:val="single" w:sz="8" w:space="0" w:color="auto"/>
            </w:tcBorders>
            <w:shd w:val="clear" w:color="auto" w:fill="auto"/>
            <w:vAlign w:val="center"/>
            <w:hideMark/>
          </w:tcPr>
          <w:p w14:paraId="2F753A82"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3F525E73"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Pakosław,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55FE37B8"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2023/12/05/0014</w:t>
            </w:r>
          </w:p>
        </w:tc>
        <w:tc>
          <w:tcPr>
            <w:tcW w:w="594" w:type="pct"/>
            <w:tcBorders>
              <w:top w:val="nil"/>
              <w:left w:val="nil"/>
              <w:bottom w:val="single" w:sz="8" w:space="0" w:color="auto"/>
              <w:right w:val="single" w:sz="8" w:space="0" w:color="auto"/>
            </w:tcBorders>
            <w:shd w:val="clear" w:color="auto" w:fill="auto"/>
            <w:vAlign w:val="center"/>
            <w:hideMark/>
          </w:tcPr>
          <w:p w14:paraId="14AC74C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37097F9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22 146,97</w:t>
            </w:r>
          </w:p>
        </w:tc>
        <w:tc>
          <w:tcPr>
            <w:tcW w:w="510" w:type="pct"/>
            <w:tcBorders>
              <w:top w:val="nil"/>
              <w:left w:val="nil"/>
              <w:bottom w:val="single" w:sz="8" w:space="0" w:color="auto"/>
              <w:right w:val="single" w:sz="8" w:space="0" w:color="auto"/>
            </w:tcBorders>
            <w:shd w:val="clear" w:color="auto" w:fill="auto"/>
            <w:noWrap/>
            <w:vAlign w:val="center"/>
            <w:hideMark/>
          </w:tcPr>
          <w:p w14:paraId="02718B25"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nil"/>
              <w:right w:val="single" w:sz="8" w:space="0" w:color="auto"/>
            </w:tcBorders>
            <w:shd w:val="clear" w:color="auto" w:fill="auto"/>
            <w:vAlign w:val="center"/>
            <w:hideMark/>
          </w:tcPr>
          <w:p w14:paraId="58F3CD8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5A2C62B6"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02F649A7" w14:textId="77777777" w:rsidR="00C143E6" w:rsidRDefault="00C143E6">
            <w:pPr>
              <w:jc w:val="center"/>
              <w:rPr>
                <w:rFonts w:ascii="Calibri" w:hAnsi="Calibri" w:cs="Calibri"/>
                <w:sz w:val="16"/>
                <w:szCs w:val="16"/>
              </w:rPr>
            </w:pPr>
            <w:r>
              <w:rPr>
                <w:rFonts w:ascii="Calibri" w:hAnsi="Calibri" w:cs="Calibri"/>
                <w:sz w:val="16"/>
                <w:szCs w:val="16"/>
              </w:rPr>
              <w:t>18</w:t>
            </w:r>
          </w:p>
        </w:tc>
        <w:tc>
          <w:tcPr>
            <w:tcW w:w="1309" w:type="pct"/>
            <w:tcBorders>
              <w:top w:val="nil"/>
              <w:left w:val="nil"/>
              <w:bottom w:val="single" w:sz="8" w:space="0" w:color="auto"/>
              <w:right w:val="single" w:sz="8" w:space="0" w:color="auto"/>
            </w:tcBorders>
            <w:shd w:val="clear" w:color="auto" w:fill="auto"/>
            <w:vAlign w:val="center"/>
            <w:hideMark/>
          </w:tcPr>
          <w:p w14:paraId="3D742BAA"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2CBBE1BE"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Lipno,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3ECFFD5B"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2023/12/05/0011</w:t>
            </w:r>
          </w:p>
        </w:tc>
        <w:tc>
          <w:tcPr>
            <w:tcW w:w="594" w:type="pct"/>
            <w:tcBorders>
              <w:top w:val="nil"/>
              <w:left w:val="nil"/>
              <w:bottom w:val="single" w:sz="8" w:space="0" w:color="auto"/>
              <w:right w:val="single" w:sz="8" w:space="0" w:color="auto"/>
            </w:tcBorders>
            <w:shd w:val="clear" w:color="auto" w:fill="auto"/>
            <w:vAlign w:val="center"/>
            <w:hideMark/>
          </w:tcPr>
          <w:p w14:paraId="4C3762E6"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03D9FF67"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27 790,77</w:t>
            </w:r>
          </w:p>
        </w:tc>
        <w:tc>
          <w:tcPr>
            <w:tcW w:w="510" w:type="pct"/>
            <w:tcBorders>
              <w:top w:val="nil"/>
              <w:left w:val="nil"/>
              <w:bottom w:val="single" w:sz="8" w:space="0" w:color="auto"/>
              <w:right w:val="single" w:sz="8" w:space="0" w:color="auto"/>
            </w:tcBorders>
            <w:shd w:val="clear" w:color="auto" w:fill="auto"/>
            <w:noWrap/>
            <w:vAlign w:val="center"/>
            <w:hideMark/>
          </w:tcPr>
          <w:p w14:paraId="5D27D0D5"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5B8360F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3637D3EE"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73D3BEAD" w14:textId="77777777" w:rsidR="00C143E6" w:rsidRDefault="00C143E6">
            <w:pPr>
              <w:jc w:val="center"/>
              <w:rPr>
                <w:rFonts w:ascii="Calibri" w:hAnsi="Calibri" w:cs="Calibri"/>
                <w:sz w:val="16"/>
                <w:szCs w:val="16"/>
              </w:rPr>
            </w:pPr>
            <w:r>
              <w:rPr>
                <w:rFonts w:ascii="Calibri" w:hAnsi="Calibri" w:cs="Calibri"/>
                <w:sz w:val="16"/>
                <w:szCs w:val="16"/>
              </w:rPr>
              <w:t>19</w:t>
            </w:r>
          </w:p>
        </w:tc>
        <w:tc>
          <w:tcPr>
            <w:tcW w:w="1309" w:type="pct"/>
            <w:tcBorders>
              <w:top w:val="nil"/>
              <w:left w:val="nil"/>
              <w:bottom w:val="single" w:sz="8" w:space="0" w:color="auto"/>
              <w:right w:val="single" w:sz="8" w:space="0" w:color="auto"/>
            </w:tcBorders>
            <w:shd w:val="clear" w:color="auto" w:fill="auto"/>
            <w:vAlign w:val="center"/>
            <w:hideMark/>
          </w:tcPr>
          <w:p w14:paraId="1D46D588"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417A7E6D"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Krzywiń,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1350E209"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2023/12/05/0009</w:t>
            </w:r>
          </w:p>
        </w:tc>
        <w:tc>
          <w:tcPr>
            <w:tcW w:w="594" w:type="pct"/>
            <w:tcBorders>
              <w:top w:val="nil"/>
              <w:left w:val="nil"/>
              <w:bottom w:val="single" w:sz="8" w:space="0" w:color="auto"/>
              <w:right w:val="single" w:sz="8" w:space="0" w:color="auto"/>
            </w:tcBorders>
            <w:shd w:val="clear" w:color="auto" w:fill="auto"/>
            <w:vAlign w:val="center"/>
            <w:hideMark/>
          </w:tcPr>
          <w:p w14:paraId="20FC1CD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02EBD022"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31 820,98</w:t>
            </w:r>
          </w:p>
        </w:tc>
        <w:tc>
          <w:tcPr>
            <w:tcW w:w="510" w:type="pct"/>
            <w:tcBorders>
              <w:top w:val="nil"/>
              <w:left w:val="nil"/>
              <w:bottom w:val="single" w:sz="8" w:space="0" w:color="auto"/>
              <w:right w:val="single" w:sz="8" w:space="0" w:color="auto"/>
            </w:tcBorders>
            <w:shd w:val="clear" w:color="auto" w:fill="auto"/>
            <w:noWrap/>
            <w:vAlign w:val="center"/>
            <w:hideMark/>
          </w:tcPr>
          <w:p w14:paraId="2B9C6246"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2972DA92"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26949C3B"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16CA107A" w14:textId="77777777" w:rsidR="00C143E6" w:rsidRDefault="00C143E6">
            <w:pPr>
              <w:jc w:val="center"/>
              <w:rPr>
                <w:rFonts w:ascii="Calibri" w:hAnsi="Calibri" w:cs="Calibri"/>
                <w:sz w:val="16"/>
                <w:szCs w:val="16"/>
              </w:rPr>
            </w:pPr>
            <w:r>
              <w:rPr>
                <w:rFonts w:ascii="Calibri" w:hAnsi="Calibri" w:cs="Calibri"/>
                <w:sz w:val="16"/>
                <w:szCs w:val="16"/>
              </w:rPr>
              <w:t>20</w:t>
            </w:r>
          </w:p>
        </w:tc>
        <w:tc>
          <w:tcPr>
            <w:tcW w:w="1309" w:type="pct"/>
            <w:tcBorders>
              <w:top w:val="nil"/>
              <w:left w:val="nil"/>
              <w:bottom w:val="single" w:sz="8" w:space="0" w:color="auto"/>
              <w:right w:val="single" w:sz="8" w:space="0" w:color="auto"/>
            </w:tcBorders>
            <w:shd w:val="clear" w:color="auto" w:fill="auto"/>
            <w:vAlign w:val="center"/>
            <w:hideMark/>
          </w:tcPr>
          <w:p w14:paraId="60E6E8F1"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1583507A"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Miejska Górka,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69B31383"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2023/12/05/0012</w:t>
            </w:r>
          </w:p>
        </w:tc>
        <w:tc>
          <w:tcPr>
            <w:tcW w:w="594" w:type="pct"/>
            <w:tcBorders>
              <w:top w:val="nil"/>
              <w:left w:val="nil"/>
              <w:bottom w:val="single" w:sz="8" w:space="0" w:color="auto"/>
              <w:right w:val="single" w:sz="8" w:space="0" w:color="auto"/>
            </w:tcBorders>
            <w:shd w:val="clear" w:color="auto" w:fill="auto"/>
            <w:vAlign w:val="center"/>
            <w:hideMark/>
          </w:tcPr>
          <w:p w14:paraId="16007577"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09.02.2024</w:t>
            </w:r>
          </w:p>
        </w:tc>
        <w:tc>
          <w:tcPr>
            <w:tcW w:w="557" w:type="pct"/>
            <w:tcBorders>
              <w:top w:val="nil"/>
              <w:left w:val="nil"/>
              <w:bottom w:val="single" w:sz="8" w:space="0" w:color="auto"/>
              <w:right w:val="single" w:sz="8" w:space="0" w:color="auto"/>
            </w:tcBorders>
            <w:shd w:val="clear" w:color="auto" w:fill="auto"/>
            <w:vAlign w:val="center"/>
            <w:hideMark/>
          </w:tcPr>
          <w:p w14:paraId="2AA706C9"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22 553,66</w:t>
            </w:r>
          </w:p>
        </w:tc>
        <w:tc>
          <w:tcPr>
            <w:tcW w:w="510" w:type="pct"/>
            <w:tcBorders>
              <w:top w:val="nil"/>
              <w:left w:val="nil"/>
              <w:bottom w:val="single" w:sz="8" w:space="0" w:color="auto"/>
              <w:right w:val="single" w:sz="8" w:space="0" w:color="auto"/>
            </w:tcBorders>
            <w:shd w:val="clear" w:color="auto" w:fill="auto"/>
            <w:noWrap/>
            <w:vAlign w:val="center"/>
            <w:hideMark/>
          </w:tcPr>
          <w:p w14:paraId="64BC1B78"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1F76AB41"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4C8ABCEC"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2E3A3F14" w14:textId="77777777" w:rsidR="00C143E6" w:rsidRDefault="00C143E6">
            <w:pPr>
              <w:jc w:val="center"/>
              <w:rPr>
                <w:rFonts w:ascii="Calibri" w:hAnsi="Calibri" w:cs="Calibri"/>
                <w:sz w:val="16"/>
                <w:szCs w:val="16"/>
              </w:rPr>
            </w:pPr>
            <w:r>
              <w:rPr>
                <w:rFonts w:ascii="Calibri" w:hAnsi="Calibri" w:cs="Calibri"/>
                <w:sz w:val="16"/>
                <w:szCs w:val="16"/>
              </w:rPr>
              <w:t>21</w:t>
            </w:r>
          </w:p>
        </w:tc>
        <w:tc>
          <w:tcPr>
            <w:tcW w:w="1309" w:type="pct"/>
            <w:tcBorders>
              <w:top w:val="nil"/>
              <w:left w:val="nil"/>
              <w:bottom w:val="single" w:sz="8" w:space="0" w:color="auto"/>
              <w:right w:val="single" w:sz="8" w:space="0" w:color="auto"/>
            </w:tcBorders>
            <w:shd w:val="clear" w:color="auto" w:fill="auto"/>
            <w:hideMark/>
          </w:tcPr>
          <w:p w14:paraId="0B92AC39" w14:textId="77777777" w:rsidR="00C143E6" w:rsidRDefault="00C143E6">
            <w:pPr>
              <w:rPr>
                <w:rFonts w:ascii="Calibri" w:hAnsi="Calibri" w:cs="Calibri"/>
                <w:sz w:val="16"/>
                <w:szCs w:val="16"/>
              </w:rPr>
            </w:pPr>
            <w:r>
              <w:rPr>
                <w:rFonts w:ascii="Calibri" w:hAnsi="Calibri" w:cs="Calibri"/>
                <w:sz w:val="16"/>
                <w:szCs w:val="16"/>
              </w:rPr>
              <w:t xml:space="preserve">ZGO-NOVA Sp. z  o.o.  Witaszyczki ul. Im. Mariusza </w:t>
            </w:r>
            <w:proofErr w:type="spellStart"/>
            <w:r>
              <w:rPr>
                <w:rFonts w:ascii="Calibri" w:hAnsi="Calibri" w:cs="Calibri"/>
                <w:sz w:val="16"/>
                <w:szCs w:val="16"/>
              </w:rPr>
              <w:t>Małynicza</w:t>
            </w:r>
            <w:proofErr w:type="spellEnd"/>
            <w:r>
              <w:rPr>
                <w:rFonts w:ascii="Calibri" w:hAnsi="Calibri" w:cs="Calibri"/>
                <w:sz w:val="16"/>
                <w:szCs w:val="16"/>
              </w:rPr>
              <w:t xml:space="preserve"> 1 63-200 Jarocin</w:t>
            </w:r>
          </w:p>
        </w:tc>
        <w:tc>
          <w:tcPr>
            <w:tcW w:w="813" w:type="pct"/>
            <w:tcBorders>
              <w:top w:val="nil"/>
              <w:left w:val="nil"/>
              <w:bottom w:val="single" w:sz="8" w:space="0" w:color="auto"/>
              <w:right w:val="single" w:sz="8" w:space="0" w:color="auto"/>
            </w:tcBorders>
            <w:shd w:val="clear" w:color="auto" w:fill="auto"/>
            <w:vAlign w:val="center"/>
            <w:hideMark/>
          </w:tcPr>
          <w:p w14:paraId="14E5C4E7" w14:textId="77777777" w:rsidR="00C143E6" w:rsidRDefault="00C143E6">
            <w:pPr>
              <w:rPr>
                <w:rFonts w:ascii="Calibri" w:hAnsi="Calibri" w:cs="Calibri"/>
                <w:sz w:val="16"/>
                <w:szCs w:val="16"/>
              </w:rPr>
            </w:pPr>
            <w:r>
              <w:rPr>
                <w:rFonts w:ascii="Calibri" w:hAnsi="Calibri" w:cs="Calibri"/>
                <w:sz w:val="16"/>
                <w:szCs w:val="16"/>
              </w:rPr>
              <w:t>Odbiór odpadów sektor III</w:t>
            </w:r>
          </w:p>
        </w:tc>
        <w:tc>
          <w:tcPr>
            <w:tcW w:w="774" w:type="pct"/>
            <w:tcBorders>
              <w:top w:val="nil"/>
              <w:left w:val="nil"/>
              <w:bottom w:val="single" w:sz="8" w:space="0" w:color="auto"/>
              <w:right w:val="single" w:sz="8" w:space="0" w:color="auto"/>
            </w:tcBorders>
            <w:shd w:val="clear" w:color="auto" w:fill="auto"/>
            <w:vAlign w:val="center"/>
            <w:hideMark/>
          </w:tcPr>
          <w:p w14:paraId="4DBF7C40" w14:textId="77777777" w:rsidR="00C143E6" w:rsidRDefault="00C143E6">
            <w:pPr>
              <w:jc w:val="center"/>
              <w:rPr>
                <w:rFonts w:ascii="Calibri" w:hAnsi="Calibri" w:cs="Calibri"/>
                <w:sz w:val="16"/>
                <w:szCs w:val="16"/>
              </w:rPr>
            </w:pPr>
            <w:r>
              <w:rPr>
                <w:rFonts w:ascii="Calibri" w:hAnsi="Calibri" w:cs="Calibri"/>
                <w:sz w:val="16"/>
                <w:szCs w:val="16"/>
              </w:rPr>
              <w:t>04692/O/2023</w:t>
            </w:r>
          </w:p>
        </w:tc>
        <w:tc>
          <w:tcPr>
            <w:tcW w:w="594" w:type="pct"/>
            <w:tcBorders>
              <w:top w:val="nil"/>
              <w:left w:val="nil"/>
              <w:bottom w:val="single" w:sz="8" w:space="0" w:color="auto"/>
              <w:right w:val="single" w:sz="8" w:space="0" w:color="auto"/>
            </w:tcBorders>
            <w:shd w:val="clear" w:color="auto" w:fill="auto"/>
            <w:vAlign w:val="center"/>
            <w:hideMark/>
          </w:tcPr>
          <w:p w14:paraId="460E9524" w14:textId="77777777" w:rsidR="00C143E6" w:rsidRDefault="00C143E6">
            <w:pPr>
              <w:jc w:val="right"/>
              <w:rPr>
                <w:rFonts w:ascii="Calibri" w:hAnsi="Calibri" w:cs="Calibri"/>
                <w:sz w:val="16"/>
                <w:szCs w:val="16"/>
              </w:rPr>
            </w:pPr>
            <w:r>
              <w:rPr>
                <w:rFonts w:ascii="Calibri" w:hAnsi="Calibri" w:cs="Calibri"/>
                <w:sz w:val="16"/>
                <w:szCs w:val="16"/>
              </w:rPr>
              <w:t>08.02.2024</w:t>
            </w:r>
          </w:p>
        </w:tc>
        <w:tc>
          <w:tcPr>
            <w:tcW w:w="557" w:type="pct"/>
            <w:tcBorders>
              <w:top w:val="nil"/>
              <w:left w:val="nil"/>
              <w:bottom w:val="single" w:sz="8" w:space="0" w:color="auto"/>
              <w:right w:val="single" w:sz="8" w:space="0" w:color="auto"/>
            </w:tcBorders>
            <w:shd w:val="clear" w:color="auto" w:fill="auto"/>
            <w:vAlign w:val="center"/>
            <w:hideMark/>
          </w:tcPr>
          <w:p w14:paraId="387C638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597 030,16</w:t>
            </w:r>
          </w:p>
        </w:tc>
        <w:tc>
          <w:tcPr>
            <w:tcW w:w="510" w:type="pct"/>
            <w:tcBorders>
              <w:top w:val="nil"/>
              <w:left w:val="nil"/>
              <w:bottom w:val="single" w:sz="8" w:space="0" w:color="auto"/>
              <w:right w:val="single" w:sz="8" w:space="0" w:color="auto"/>
            </w:tcBorders>
            <w:shd w:val="clear" w:color="auto" w:fill="auto"/>
            <w:noWrap/>
            <w:vAlign w:val="center"/>
            <w:hideMark/>
          </w:tcPr>
          <w:p w14:paraId="170285D7"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201-1</w:t>
            </w:r>
          </w:p>
        </w:tc>
        <w:tc>
          <w:tcPr>
            <w:tcW w:w="257" w:type="pct"/>
            <w:tcBorders>
              <w:top w:val="nil"/>
              <w:left w:val="nil"/>
              <w:bottom w:val="nil"/>
              <w:right w:val="single" w:sz="8" w:space="0" w:color="auto"/>
            </w:tcBorders>
            <w:shd w:val="clear" w:color="auto" w:fill="auto"/>
            <w:vAlign w:val="center"/>
            <w:hideMark/>
          </w:tcPr>
          <w:p w14:paraId="56D53623"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0F60E62A"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017E8C45" w14:textId="77777777" w:rsidR="00C143E6" w:rsidRDefault="00C143E6">
            <w:pPr>
              <w:jc w:val="center"/>
              <w:rPr>
                <w:rFonts w:ascii="Calibri" w:hAnsi="Calibri" w:cs="Calibri"/>
                <w:sz w:val="16"/>
                <w:szCs w:val="16"/>
              </w:rPr>
            </w:pPr>
            <w:r>
              <w:rPr>
                <w:rFonts w:ascii="Calibri" w:hAnsi="Calibri" w:cs="Calibri"/>
                <w:sz w:val="16"/>
                <w:szCs w:val="16"/>
              </w:rPr>
              <w:t>22</w:t>
            </w:r>
          </w:p>
        </w:tc>
        <w:tc>
          <w:tcPr>
            <w:tcW w:w="1309" w:type="pct"/>
            <w:tcBorders>
              <w:top w:val="nil"/>
              <w:left w:val="nil"/>
              <w:bottom w:val="nil"/>
              <w:right w:val="nil"/>
            </w:tcBorders>
            <w:shd w:val="clear" w:color="auto" w:fill="auto"/>
            <w:hideMark/>
          </w:tcPr>
          <w:p w14:paraId="6ED7E112" w14:textId="77777777" w:rsidR="00C143E6" w:rsidRDefault="00C143E6">
            <w:pPr>
              <w:rPr>
                <w:rFonts w:ascii="Calibri" w:hAnsi="Calibri" w:cs="Calibri"/>
                <w:sz w:val="16"/>
                <w:szCs w:val="16"/>
              </w:rPr>
            </w:pPr>
            <w:r>
              <w:rPr>
                <w:rFonts w:ascii="Calibri" w:hAnsi="Calibri" w:cs="Calibri"/>
                <w:sz w:val="16"/>
                <w:szCs w:val="16"/>
              </w:rPr>
              <w:t xml:space="preserve">ZGO-NOVA Sp. z  o.o.  Witaszyczki ul. Im. Mariusza </w:t>
            </w:r>
            <w:proofErr w:type="spellStart"/>
            <w:r>
              <w:rPr>
                <w:rFonts w:ascii="Calibri" w:hAnsi="Calibri" w:cs="Calibri"/>
                <w:sz w:val="16"/>
                <w:szCs w:val="16"/>
              </w:rPr>
              <w:t>Małynicza</w:t>
            </w:r>
            <w:proofErr w:type="spellEnd"/>
            <w:r>
              <w:rPr>
                <w:rFonts w:ascii="Calibri" w:hAnsi="Calibri" w:cs="Calibri"/>
                <w:sz w:val="16"/>
                <w:szCs w:val="16"/>
              </w:rPr>
              <w:t xml:space="preserve"> 1 63-200 Jarocin</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6AE25D9C" w14:textId="77777777" w:rsidR="00C143E6" w:rsidRDefault="00C143E6">
            <w:pPr>
              <w:rPr>
                <w:rFonts w:ascii="Calibri" w:hAnsi="Calibri" w:cs="Calibri"/>
                <w:sz w:val="16"/>
                <w:szCs w:val="16"/>
              </w:rPr>
            </w:pPr>
            <w:r>
              <w:rPr>
                <w:rFonts w:ascii="Calibri" w:hAnsi="Calibri" w:cs="Calibri"/>
                <w:sz w:val="16"/>
                <w:szCs w:val="16"/>
              </w:rPr>
              <w:t>Odbiór odpadów sektor V</w:t>
            </w:r>
          </w:p>
        </w:tc>
        <w:tc>
          <w:tcPr>
            <w:tcW w:w="774" w:type="pct"/>
            <w:tcBorders>
              <w:top w:val="nil"/>
              <w:left w:val="nil"/>
              <w:bottom w:val="single" w:sz="8" w:space="0" w:color="auto"/>
              <w:right w:val="single" w:sz="8" w:space="0" w:color="auto"/>
            </w:tcBorders>
            <w:shd w:val="clear" w:color="auto" w:fill="auto"/>
            <w:vAlign w:val="center"/>
            <w:hideMark/>
          </w:tcPr>
          <w:p w14:paraId="092E089C" w14:textId="77777777" w:rsidR="00C143E6" w:rsidRDefault="00C143E6">
            <w:pPr>
              <w:jc w:val="center"/>
              <w:rPr>
                <w:rFonts w:ascii="Calibri" w:hAnsi="Calibri" w:cs="Calibri"/>
                <w:sz w:val="16"/>
                <w:szCs w:val="16"/>
              </w:rPr>
            </w:pPr>
            <w:r>
              <w:rPr>
                <w:rFonts w:ascii="Calibri" w:hAnsi="Calibri" w:cs="Calibri"/>
                <w:sz w:val="16"/>
                <w:szCs w:val="16"/>
              </w:rPr>
              <w:t>04693/O/2023</w:t>
            </w:r>
          </w:p>
        </w:tc>
        <w:tc>
          <w:tcPr>
            <w:tcW w:w="594" w:type="pct"/>
            <w:tcBorders>
              <w:top w:val="nil"/>
              <w:left w:val="nil"/>
              <w:bottom w:val="single" w:sz="8" w:space="0" w:color="auto"/>
              <w:right w:val="single" w:sz="8" w:space="0" w:color="auto"/>
            </w:tcBorders>
            <w:shd w:val="clear" w:color="auto" w:fill="auto"/>
            <w:vAlign w:val="center"/>
            <w:hideMark/>
          </w:tcPr>
          <w:p w14:paraId="460D018B" w14:textId="77777777" w:rsidR="00C143E6" w:rsidRDefault="00C143E6">
            <w:pPr>
              <w:jc w:val="right"/>
              <w:rPr>
                <w:rFonts w:ascii="Calibri" w:hAnsi="Calibri" w:cs="Calibri"/>
                <w:sz w:val="16"/>
                <w:szCs w:val="16"/>
              </w:rPr>
            </w:pPr>
            <w:r>
              <w:rPr>
                <w:rFonts w:ascii="Calibri" w:hAnsi="Calibri" w:cs="Calibri"/>
                <w:sz w:val="16"/>
                <w:szCs w:val="16"/>
              </w:rPr>
              <w:t>08.02.2024</w:t>
            </w:r>
          </w:p>
        </w:tc>
        <w:tc>
          <w:tcPr>
            <w:tcW w:w="557" w:type="pct"/>
            <w:tcBorders>
              <w:top w:val="nil"/>
              <w:left w:val="nil"/>
              <w:bottom w:val="single" w:sz="8" w:space="0" w:color="auto"/>
              <w:right w:val="single" w:sz="8" w:space="0" w:color="auto"/>
            </w:tcBorders>
            <w:shd w:val="clear" w:color="auto" w:fill="auto"/>
            <w:vAlign w:val="center"/>
            <w:hideMark/>
          </w:tcPr>
          <w:p w14:paraId="7C010629" w14:textId="77777777" w:rsidR="00C143E6" w:rsidRDefault="00C143E6">
            <w:pPr>
              <w:jc w:val="right"/>
              <w:rPr>
                <w:rFonts w:ascii="Calibri" w:hAnsi="Calibri" w:cs="Calibri"/>
                <w:sz w:val="16"/>
                <w:szCs w:val="16"/>
              </w:rPr>
            </w:pPr>
            <w:r>
              <w:rPr>
                <w:rFonts w:ascii="Calibri" w:hAnsi="Calibri" w:cs="Calibri"/>
                <w:sz w:val="16"/>
                <w:szCs w:val="16"/>
              </w:rPr>
              <w:t>1 003 456,17</w:t>
            </w:r>
          </w:p>
        </w:tc>
        <w:tc>
          <w:tcPr>
            <w:tcW w:w="510" w:type="pct"/>
            <w:tcBorders>
              <w:top w:val="nil"/>
              <w:left w:val="nil"/>
              <w:bottom w:val="single" w:sz="8" w:space="0" w:color="auto"/>
              <w:right w:val="single" w:sz="8" w:space="0" w:color="auto"/>
            </w:tcBorders>
            <w:shd w:val="clear" w:color="auto" w:fill="auto"/>
            <w:noWrap/>
            <w:vAlign w:val="center"/>
            <w:hideMark/>
          </w:tcPr>
          <w:p w14:paraId="4E565CD6"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6234670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2A6D8833"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136A8757" w14:textId="77777777" w:rsidR="00C143E6" w:rsidRDefault="00C143E6">
            <w:pPr>
              <w:jc w:val="center"/>
              <w:rPr>
                <w:rFonts w:ascii="Calibri" w:hAnsi="Calibri" w:cs="Calibri"/>
                <w:sz w:val="16"/>
                <w:szCs w:val="16"/>
              </w:rPr>
            </w:pPr>
            <w:r>
              <w:rPr>
                <w:rFonts w:ascii="Calibri" w:hAnsi="Calibri" w:cs="Calibri"/>
                <w:sz w:val="16"/>
                <w:szCs w:val="16"/>
              </w:rPr>
              <w:t>23</w:t>
            </w:r>
          </w:p>
        </w:tc>
        <w:tc>
          <w:tcPr>
            <w:tcW w:w="1309" w:type="pct"/>
            <w:tcBorders>
              <w:top w:val="single" w:sz="8" w:space="0" w:color="auto"/>
              <w:left w:val="nil"/>
              <w:bottom w:val="single" w:sz="8" w:space="0" w:color="auto"/>
              <w:right w:val="single" w:sz="8" w:space="0" w:color="auto"/>
            </w:tcBorders>
            <w:shd w:val="clear" w:color="auto" w:fill="auto"/>
            <w:vAlign w:val="center"/>
            <w:hideMark/>
          </w:tcPr>
          <w:p w14:paraId="78D6E347" w14:textId="77777777" w:rsidR="00C143E6" w:rsidRDefault="00C143E6">
            <w:pPr>
              <w:rPr>
                <w:rFonts w:ascii="Calibri" w:hAnsi="Calibri" w:cs="Calibri"/>
                <w:sz w:val="16"/>
                <w:szCs w:val="16"/>
              </w:rPr>
            </w:pPr>
            <w:r>
              <w:rPr>
                <w:rFonts w:ascii="Calibri" w:hAnsi="Calibri" w:cs="Calibri"/>
                <w:sz w:val="16"/>
                <w:szCs w:val="16"/>
              </w:rPr>
              <w:t>Zakład Gospodarki Komunalnej i Mieszkaniowej Gołaszyn 11  63-940 Bojanowo</w:t>
            </w:r>
          </w:p>
        </w:tc>
        <w:tc>
          <w:tcPr>
            <w:tcW w:w="813" w:type="pct"/>
            <w:tcBorders>
              <w:top w:val="nil"/>
              <w:left w:val="nil"/>
              <w:bottom w:val="single" w:sz="8" w:space="0" w:color="auto"/>
              <w:right w:val="single" w:sz="8" w:space="0" w:color="auto"/>
            </w:tcBorders>
            <w:shd w:val="clear" w:color="auto" w:fill="auto"/>
            <w:vAlign w:val="center"/>
            <w:hideMark/>
          </w:tcPr>
          <w:p w14:paraId="66DA105A" w14:textId="77777777" w:rsidR="00C143E6" w:rsidRDefault="00C143E6">
            <w:pPr>
              <w:rPr>
                <w:rFonts w:ascii="Calibri" w:hAnsi="Calibri" w:cs="Calibri"/>
                <w:sz w:val="16"/>
                <w:szCs w:val="16"/>
              </w:rPr>
            </w:pPr>
            <w:r>
              <w:rPr>
                <w:rFonts w:ascii="Calibri" w:hAnsi="Calibri" w:cs="Calibri"/>
                <w:sz w:val="16"/>
                <w:szCs w:val="16"/>
              </w:rPr>
              <w:t>Prowadzenie PSZOK Bojanowo</w:t>
            </w:r>
          </w:p>
        </w:tc>
        <w:tc>
          <w:tcPr>
            <w:tcW w:w="774" w:type="pct"/>
            <w:tcBorders>
              <w:top w:val="nil"/>
              <w:left w:val="nil"/>
              <w:bottom w:val="single" w:sz="8" w:space="0" w:color="auto"/>
              <w:right w:val="single" w:sz="8" w:space="0" w:color="auto"/>
            </w:tcBorders>
            <w:shd w:val="clear" w:color="auto" w:fill="auto"/>
            <w:vAlign w:val="center"/>
            <w:hideMark/>
          </w:tcPr>
          <w:p w14:paraId="56B24CBF" w14:textId="3F9F3D6C" w:rsidR="00C143E6" w:rsidRDefault="00C143E6">
            <w:pPr>
              <w:jc w:val="center"/>
              <w:rPr>
                <w:rFonts w:ascii="Calibri" w:hAnsi="Calibri" w:cs="Calibri"/>
                <w:sz w:val="16"/>
                <w:szCs w:val="16"/>
              </w:rPr>
            </w:pPr>
            <w:r>
              <w:rPr>
                <w:rFonts w:ascii="Calibri" w:hAnsi="Calibri" w:cs="Calibri"/>
                <w:sz w:val="16"/>
                <w:szCs w:val="16"/>
              </w:rPr>
              <w:t>ZGKIM/53/12 /2023/ZOM</w:t>
            </w:r>
          </w:p>
        </w:tc>
        <w:tc>
          <w:tcPr>
            <w:tcW w:w="594" w:type="pct"/>
            <w:tcBorders>
              <w:top w:val="nil"/>
              <w:left w:val="nil"/>
              <w:bottom w:val="single" w:sz="8" w:space="0" w:color="auto"/>
              <w:right w:val="single" w:sz="8" w:space="0" w:color="auto"/>
            </w:tcBorders>
            <w:shd w:val="clear" w:color="auto" w:fill="auto"/>
            <w:vAlign w:val="center"/>
            <w:hideMark/>
          </w:tcPr>
          <w:p w14:paraId="1137257D" w14:textId="77777777" w:rsidR="00C143E6" w:rsidRDefault="00C143E6">
            <w:pPr>
              <w:jc w:val="right"/>
              <w:rPr>
                <w:rFonts w:ascii="Calibri" w:hAnsi="Calibri" w:cs="Calibri"/>
                <w:sz w:val="16"/>
                <w:szCs w:val="16"/>
              </w:rPr>
            </w:pPr>
            <w:r>
              <w:rPr>
                <w:rFonts w:ascii="Calibri" w:hAnsi="Calibri" w:cs="Calibri"/>
                <w:sz w:val="16"/>
                <w:szCs w:val="16"/>
              </w:rPr>
              <w:t>23.01.2024</w:t>
            </w:r>
          </w:p>
        </w:tc>
        <w:tc>
          <w:tcPr>
            <w:tcW w:w="557" w:type="pct"/>
            <w:tcBorders>
              <w:top w:val="nil"/>
              <w:left w:val="nil"/>
              <w:bottom w:val="single" w:sz="8" w:space="0" w:color="auto"/>
              <w:right w:val="single" w:sz="8" w:space="0" w:color="auto"/>
            </w:tcBorders>
            <w:shd w:val="clear" w:color="auto" w:fill="auto"/>
            <w:vAlign w:val="center"/>
            <w:hideMark/>
          </w:tcPr>
          <w:p w14:paraId="0BA5E7AF" w14:textId="77777777" w:rsidR="00C143E6" w:rsidRDefault="00C143E6">
            <w:pPr>
              <w:jc w:val="right"/>
              <w:rPr>
                <w:rFonts w:ascii="Calibri" w:hAnsi="Calibri" w:cs="Calibri"/>
                <w:sz w:val="16"/>
                <w:szCs w:val="16"/>
              </w:rPr>
            </w:pPr>
            <w:r>
              <w:rPr>
                <w:rFonts w:ascii="Calibri" w:hAnsi="Calibri" w:cs="Calibri"/>
                <w:sz w:val="16"/>
                <w:szCs w:val="16"/>
              </w:rPr>
              <w:t>8 917,11</w:t>
            </w:r>
          </w:p>
        </w:tc>
        <w:tc>
          <w:tcPr>
            <w:tcW w:w="510" w:type="pct"/>
            <w:tcBorders>
              <w:top w:val="nil"/>
              <w:left w:val="nil"/>
              <w:bottom w:val="single" w:sz="8" w:space="0" w:color="auto"/>
              <w:right w:val="single" w:sz="8" w:space="0" w:color="auto"/>
            </w:tcBorders>
            <w:shd w:val="clear" w:color="auto" w:fill="auto"/>
            <w:noWrap/>
            <w:vAlign w:val="center"/>
            <w:hideMark/>
          </w:tcPr>
          <w:p w14:paraId="76B5CBAF"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3753F1B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79681719"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470ECA45" w14:textId="77777777" w:rsidR="00C143E6" w:rsidRDefault="00C143E6">
            <w:pPr>
              <w:jc w:val="center"/>
              <w:rPr>
                <w:rFonts w:ascii="Calibri" w:hAnsi="Calibri" w:cs="Calibri"/>
                <w:sz w:val="16"/>
                <w:szCs w:val="16"/>
              </w:rPr>
            </w:pPr>
            <w:r>
              <w:rPr>
                <w:rFonts w:ascii="Calibri" w:hAnsi="Calibri" w:cs="Calibri"/>
                <w:sz w:val="16"/>
                <w:szCs w:val="16"/>
              </w:rPr>
              <w:t>24</w:t>
            </w:r>
          </w:p>
        </w:tc>
        <w:tc>
          <w:tcPr>
            <w:tcW w:w="1309" w:type="pct"/>
            <w:tcBorders>
              <w:top w:val="nil"/>
              <w:left w:val="nil"/>
              <w:bottom w:val="single" w:sz="8" w:space="0" w:color="auto"/>
              <w:right w:val="single" w:sz="8" w:space="0" w:color="auto"/>
            </w:tcBorders>
            <w:shd w:val="clear" w:color="auto" w:fill="auto"/>
            <w:vAlign w:val="center"/>
            <w:hideMark/>
          </w:tcPr>
          <w:p w14:paraId="1D728652" w14:textId="77777777" w:rsidR="00C143E6" w:rsidRDefault="00C143E6">
            <w:pPr>
              <w:rPr>
                <w:rFonts w:ascii="Calibri" w:hAnsi="Calibri" w:cs="Calibri"/>
                <w:sz w:val="16"/>
                <w:szCs w:val="16"/>
              </w:rPr>
            </w:pPr>
            <w:r>
              <w:rPr>
                <w:rFonts w:ascii="Calibri" w:hAnsi="Calibri" w:cs="Calibri"/>
                <w:sz w:val="16"/>
                <w:szCs w:val="16"/>
              </w:rPr>
              <w:t>Zakład Gospodarki Komunalnej i Mieszkaniowej Gołaszyn 1163-940 Bojanowo</w:t>
            </w:r>
          </w:p>
        </w:tc>
        <w:tc>
          <w:tcPr>
            <w:tcW w:w="813" w:type="pct"/>
            <w:tcBorders>
              <w:top w:val="nil"/>
              <w:left w:val="nil"/>
              <w:bottom w:val="single" w:sz="8" w:space="0" w:color="auto"/>
              <w:right w:val="single" w:sz="8" w:space="0" w:color="auto"/>
            </w:tcBorders>
            <w:shd w:val="clear" w:color="auto" w:fill="auto"/>
            <w:vAlign w:val="center"/>
            <w:hideMark/>
          </w:tcPr>
          <w:p w14:paraId="4D97B5AE" w14:textId="77777777" w:rsidR="00C143E6" w:rsidRDefault="00C143E6">
            <w:pPr>
              <w:rPr>
                <w:rFonts w:ascii="Calibri" w:hAnsi="Calibri" w:cs="Calibri"/>
                <w:sz w:val="16"/>
                <w:szCs w:val="16"/>
              </w:rPr>
            </w:pPr>
            <w:r>
              <w:rPr>
                <w:rFonts w:ascii="Calibri" w:hAnsi="Calibri" w:cs="Calibri"/>
                <w:sz w:val="16"/>
                <w:szCs w:val="16"/>
              </w:rPr>
              <w:t>Zagospodarowanie i transport odpadów z PSZOK</w:t>
            </w:r>
          </w:p>
        </w:tc>
        <w:tc>
          <w:tcPr>
            <w:tcW w:w="774" w:type="pct"/>
            <w:tcBorders>
              <w:top w:val="nil"/>
              <w:left w:val="nil"/>
              <w:bottom w:val="single" w:sz="8" w:space="0" w:color="auto"/>
              <w:right w:val="single" w:sz="8" w:space="0" w:color="auto"/>
            </w:tcBorders>
            <w:shd w:val="clear" w:color="auto" w:fill="auto"/>
            <w:vAlign w:val="center"/>
            <w:hideMark/>
          </w:tcPr>
          <w:p w14:paraId="5021AF66" w14:textId="5B042FE6" w:rsidR="00C143E6" w:rsidRDefault="00C143E6">
            <w:pPr>
              <w:jc w:val="center"/>
              <w:rPr>
                <w:rFonts w:ascii="Calibri" w:hAnsi="Calibri" w:cs="Calibri"/>
                <w:sz w:val="16"/>
                <w:szCs w:val="16"/>
              </w:rPr>
            </w:pPr>
            <w:r>
              <w:rPr>
                <w:rFonts w:ascii="Calibri" w:hAnsi="Calibri" w:cs="Calibri"/>
                <w:sz w:val="16"/>
                <w:szCs w:val="16"/>
              </w:rPr>
              <w:t>ZGKIM/52/12/ 2023/ZOM</w:t>
            </w:r>
          </w:p>
        </w:tc>
        <w:tc>
          <w:tcPr>
            <w:tcW w:w="594" w:type="pct"/>
            <w:tcBorders>
              <w:top w:val="nil"/>
              <w:left w:val="nil"/>
              <w:bottom w:val="single" w:sz="8" w:space="0" w:color="auto"/>
              <w:right w:val="single" w:sz="8" w:space="0" w:color="auto"/>
            </w:tcBorders>
            <w:shd w:val="clear" w:color="auto" w:fill="auto"/>
            <w:vAlign w:val="center"/>
            <w:hideMark/>
          </w:tcPr>
          <w:p w14:paraId="3752B811" w14:textId="77777777" w:rsidR="00C143E6" w:rsidRDefault="00C143E6">
            <w:pPr>
              <w:jc w:val="right"/>
              <w:rPr>
                <w:rFonts w:ascii="Calibri" w:hAnsi="Calibri" w:cs="Calibri"/>
                <w:sz w:val="16"/>
                <w:szCs w:val="16"/>
              </w:rPr>
            </w:pPr>
            <w:r>
              <w:rPr>
                <w:rFonts w:ascii="Calibri" w:hAnsi="Calibri" w:cs="Calibri"/>
                <w:sz w:val="16"/>
                <w:szCs w:val="16"/>
              </w:rPr>
              <w:t>23.01.2024</w:t>
            </w:r>
          </w:p>
        </w:tc>
        <w:tc>
          <w:tcPr>
            <w:tcW w:w="557" w:type="pct"/>
            <w:tcBorders>
              <w:top w:val="nil"/>
              <w:left w:val="nil"/>
              <w:bottom w:val="single" w:sz="8" w:space="0" w:color="auto"/>
              <w:right w:val="single" w:sz="8" w:space="0" w:color="auto"/>
            </w:tcBorders>
            <w:shd w:val="clear" w:color="auto" w:fill="auto"/>
            <w:vAlign w:val="center"/>
            <w:hideMark/>
          </w:tcPr>
          <w:p w14:paraId="7B6C401C" w14:textId="77777777" w:rsidR="00C143E6" w:rsidRDefault="00C143E6">
            <w:pPr>
              <w:jc w:val="right"/>
              <w:rPr>
                <w:rFonts w:ascii="Calibri" w:hAnsi="Calibri" w:cs="Calibri"/>
                <w:sz w:val="16"/>
                <w:szCs w:val="16"/>
              </w:rPr>
            </w:pPr>
            <w:r>
              <w:rPr>
                <w:rFonts w:ascii="Calibri" w:hAnsi="Calibri" w:cs="Calibri"/>
                <w:sz w:val="16"/>
                <w:szCs w:val="16"/>
              </w:rPr>
              <w:t>22 375,32</w:t>
            </w:r>
          </w:p>
        </w:tc>
        <w:tc>
          <w:tcPr>
            <w:tcW w:w="510" w:type="pct"/>
            <w:tcBorders>
              <w:top w:val="nil"/>
              <w:left w:val="nil"/>
              <w:bottom w:val="single" w:sz="8" w:space="0" w:color="auto"/>
              <w:right w:val="single" w:sz="8" w:space="0" w:color="auto"/>
            </w:tcBorders>
            <w:shd w:val="clear" w:color="auto" w:fill="auto"/>
            <w:noWrap/>
            <w:vAlign w:val="center"/>
            <w:hideMark/>
          </w:tcPr>
          <w:p w14:paraId="02E46D82"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1049C71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522E0416"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294B0515" w14:textId="77777777" w:rsidR="00C143E6" w:rsidRDefault="00C143E6">
            <w:pPr>
              <w:jc w:val="center"/>
              <w:rPr>
                <w:rFonts w:ascii="Calibri" w:hAnsi="Calibri" w:cs="Calibri"/>
                <w:sz w:val="16"/>
                <w:szCs w:val="16"/>
              </w:rPr>
            </w:pPr>
            <w:r>
              <w:rPr>
                <w:rFonts w:ascii="Calibri" w:hAnsi="Calibri" w:cs="Calibri"/>
                <w:sz w:val="16"/>
                <w:szCs w:val="16"/>
              </w:rPr>
              <w:t>25</w:t>
            </w:r>
          </w:p>
        </w:tc>
        <w:tc>
          <w:tcPr>
            <w:tcW w:w="1309" w:type="pct"/>
            <w:tcBorders>
              <w:top w:val="nil"/>
              <w:left w:val="nil"/>
              <w:bottom w:val="single" w:sz="8" w:space="0" w:color="auto"/>
              <w:right w:val="single" w:sz="8" w:space="0" w:color="auto"/>
            </w:tcBorders>
            <w:shd w:val="clear" w:color="000000" w:fill="FFFFFF"/>
            <w:vAlign w:val="center"/>
            <w:hideMark/>
          </w:tcPr>
          <w:p w14:paraId="3E0EB8CB" w14:textId="77777777" w:rsidR="00C143E6" w:rsidRDefault="00C143E6">
            <w:pPr>
              <w:rPr>
                <w:rFonts w:ascii="Calibri" w:hAnsi="Calibri" w:cs="Calibri"/>
                <w:sz w:val="16"/>
                <w:szCs w:val="16"/>
              </w:rPr>
            </w:pPr>
            <w:r>
              <w:rPr>
                <w:rFonts w:ascii="Calibri" w:hAnsi="Calibri" w:cs="Calibri"/>
                <w:sz w:val="16"/>
                <w:szCs w:val="16"/>
              </w:rPr>
              <w:t xml:space="preserve">Firma Usługowo-Handlowa Dominik Zając </w:t>
            </w:r>
            <w:proofErr w:type="spellStart"/>
            <w:r>
              <w:rPr>
                <w:rFonts w:ascii="Calibri" w:hAnsi="Calibri" w:cs="Calibri"/>
                <w:sz w:val="16"/>
                <w:szCs w:val="16"/>
              </w:rPr>
              <w:t>ul.Szkolna</w:t>
            </w:r>
            <w:proofErr w:type="spellEnd"/>
            <w:r>
              <w:rPr>
                <w:rFonts w:ascii="Calibri" w:hAnsi="Calibri" w:cs="Calibri"/>
                <w:sz w:val="16"/>
                <w:szCs w:val="16"/>
              </w:rPr>
              <w:t xml:space="preserve"> 46   Błotnica</w:t>
            </w:r>
          </w:p>
        </w:tc>
        <w:tc>
          <w:tcPr>
            <w:tcW w:w="813" w:type="pct"/>
            <w:tcBorders>
              <w:top w:val="nil"/>
              <w:left w:val="nil"/>
              <w:bottom w:val="single" w:sz="8" w:space="0" w:color="auto"/>
              <w:right w:val="single" w:sz="8" w:space="0" w:color="auto"/>
            </w:tcBorders>
            <w:shd w:val="clear" w:color="auto" w:fill="auto"/>
            <w:vAlign w:val="center"/>
            <w:hideMark/>
          </w:tcPr>
          <w:p w14:paraId="55D40622" w14:textId="77777777" w:rsidR="00C143E6" w:rsidRDefault="00C143E6">
            <w:pPr>
              <w:rPr>
                <w:rFonts w:ascii="Calibri" w:hAnsi="Calibri" w:cs="Calibri"/>
                <w:sz w:val="16"/>
                <w:szCs w:val="16"/>
              </w:rPr>
            </w:pPr>
            <w:r>
              <w:rPr>
                <w:rFonts w:ascii="Calibri" w:hAnsi="Calibri" w:cs="Calibri"/>
                <w:sz w:val="16"/>
                <w:szCs w:val="16"/>
              </w:rPr>
              <w:t>Prowadzenie PSZOK Wijewo</w:t>
            </w:r>
          </w:p>
        </w:tc>
        <w:tc>
          <w:tcPr>
            <w:tcW w:w="774" w:type="pct"/>
            <w:tcBorders>
              <w:top w:val="nil"/>
              <w:left w:val="nil"/>
              <w:bottom w:val="single" w:sz="8" w:space="0" w:color="auto"/>
              <w:right w:val="single" w:sz="8" w:space="0" w:color="auto"/>
            </w:tcBorders>
            <w:shd w:val="clear" w:color="auto" w:fill="auto"/>
            <w:vAlign w:val="center"/>
            <w:hideMark/>
          </w:tcPr>
          <w:p w14:paraId="41FC1DA5" w14:textId="77777777" w:rsidR="00C143E6" w:rsidRDefault="00C143E6">
            <w:pPr>
              <w:jc w:val="center"/>
              <w:rPr>
                <w:rFonts w:ascii="Calibri" w:hAnsi="Calibri" w:cs="Calibri"/>
                <w:sz w:val="16"/>
                <w:szCs w:val="16"/>
              </w:rPr>
            </w:pPr>
            <w:proofErr w:type="spellStart"/>
            <w:r>
              <w:rPr>
                <w:rFonts w:ascii="Calibri" w:hAnsi="Calibri" w:cs="Calibri"/>
                <w:sz w:val="16"/>
                <w:szCs w:val="16"/>
              </w:rPr>
              <w:t>fv</w:t>
            </w:r>
            <w:proofErr w:type="spellEnd"/>
            <w:r>
              <w:rPr>
                <w:rFonts w:ascii="Calibri" w:hAnsi="Calibri" w:cs="Calibri"/>
                <w:sz w:val="16"/>
                <w:szCs w:val="16"/>
              </w:rPr>
              <w:t>/321/12/2023</w:t>
            </w:r>
          </w:p>
        </w:tc>
        <w:tc>
          <w:tcPr>
            <w:tcW w:w="594" w:type="pct"/>
            <w:tcBorders>
              <w:top w:val="nil"/>
              <w:left w:val="nil"/>
              <w:bottom w:val="single" w:sz="8" w:space="0" w:color="auto"/>
              <w:right w:val="single" w:sz="8" w:space="0" w:color="auto"/>
            </w:tcBorders>
            <w:shd w:val="clear" w:color="auto" w:fill="auto"/>
            <w:vAlign w:val="center"/>
            <w:hideMark/>
          </w:tcPr>
          <w:p w14:paraId="000A0DE0" w14:textId="77777777" w:rsidR="00C143E6" w:rsidRDefault="00C143E6">
            <w:pPr>
              <w:jc w:val="right"/>
              <w:rPr>
                <w:rFonts w:ascii="Calibri" w:hAnsi="Calibri" w:cs="Calibri"/>
                <w:sz w:val="16"/>
                <w:szCs w:val="16"/>
              </w:rPr>
            </w:pPr>
            <w:r>
              <w:rPr>
                <w:rFonts w:ascii="Calibri" w:hAnsi="Calibri" w:cs="Calibri"/>
                <w:sz w:val="16"/>
                <w:szCs w:val="16"/>
              </w:rPr>
              <w:t>03.02.2024</w:t>
            </w:r>
          </w:p>
        </w:tc>
        <w:tc>
          <w:tcPr>
            <w:tcW w:w="557" w:type="pct"/>
            <w:tcBorders>
              <w:top w:val="nil"/>
              <w:left w:val="nil"/>
              <w:bottom w:val="single" w:sz="8" w:space="0" w:color="auto"/>
              <w:right w:val="single" w:sz="8" w:space="0" w:color="auto"/>
            </w:tcBorders>
            <w:shd w:val="clear" w:color="auto" w:fill="auto"/>
            <w:vAlign w:val="center"/>
            <w:hideMark/>
          </w:tcPr>
          <w:p w14:paraId="1CC2F011" w14:textId="77777777" w:rsidR="00C143E6" w:rsidRDefault="00C143E6">
            <w:pPr>
              <w:jc w:val="right"/>
              <w:rPr>
                <w:rFonts w:ascii="Calibri" w:hAnsi="Calibri" w:cs="Calibri"/>
                <w:sz w:val="16"/>
                <w:szCs w:val="16"/>
              </w:rPr>
            </w:pPr>
            <w:r>
              <w:rPr>
                <w:rFonts w:ascii="Calibri" w:hAnsi="Calibri" w:cs="Calibri"/>
                <w:sz w:val="16"/>
                <w:szCs w:val="16"/>
              </w:rPr>
              <w:t>12 546,00</w:t>
            </w:r>
          </w:p>
        </w:tc>
        <w:tc>
          <w:tcPr>
            <w:tcW w:w="510" w:type="pct"/>
            <w:tcBorders>
              <w:top w:val="nil"/>
              <w:left w:val="nil"/>
              <w:bottom w:val="single" w:sz="8" w:space="0" w:color="auto"/>
              <w:right w:val="single" w:sz="8" w:space="0" w:color="auto"/>
            </w:tcBorders>
            <w:shd w:val="clear" w:color="auto" w:fill="auto"/>
            <w:noWrap/>
            <w:vAlign w:val="center"/>
            <w:hideMark/>
          </w:tcPr>
          <w:p w14:paraId="7D807DA9"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4561C0CB"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16F48F4E"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4A5F9FC0" w14:textId="77777777" w:rsidR="00C143E6" w:rsidRDefault="00C143E6">
            <w:pPr>
              <w:jc w:val="center"/>
              <w:rPr>
                <w:rFonts w:ascii="Calibri" w:hAnsi="Calibri" w:cs="Calibri"/>
                <w:sz w:val="16"/>
                <w:szCs w:val="16"/>
              </w:rPr>
            </w:pPr>
            <w:r>
              <w:rPr>
                <w:rFonts w:ascii="Calibri" w:hAnsi="Calibri" w:cs="Calibri"/>
                <w:sz w:val="16"/>
                <w:szCs w:val="16"/>
              </w:rPr>
              <w:t>26</w:t>
            </w:r>
          </w:p>
        </w:tc>
        <w:tc>
          <w:tcPr>
            <w:tcW w:w="1309" w:type="pct"/>
            <w:tcBorders>
              <w:top w:val="nil"/>
              <w:left w:val="nil"/>
              <w:bottom w:val="single" w:sz="8" w:space="0" w:color="auto"/>
              <w:right w:val="single" w:sz="8" w:space="0" w:color="auto"/>
            </w:tcBorders>
            <w:shd w:val="clear" w:color="000000" w:fill="FFFFFF"/>
            <w:vAlign w:val="center"/>
            <w:hideMark/>
          </w:tcPr>
          <w:p w14:paraId="518067D5" w14:textId="77777777" w:rsidR="00C143E6" w:rsidRDefault="00C143E6">
            <w:pPr>
              <w:rPr>
                <w:rFonts w:ascii="Calibri" w:hAnsi="Calibri" w:cs="Calibri"/>
                <w:sz w:val="16"/>
                <w:szCs w:val="16"/>
              </w:rPr>
            </w:pPr>
            <w:r>
              <w:rPr>
                <w:rFonts w:ascii="Calibri" w:hAnsi="Calibri" w:cs="Calibri"/>
                <w:sz w:val="16"/>
                <w:szCs w:val="16"/>
              </w:rPr>
              <w:t xml:space="preserve">Firma Usługowo-Handlowa Dominik Zając </w:t>
            </w:r>
            <w:proofErr w:type="spellStart"/>
            <w:r>
              <w:rPr>
                <w:rFonts w:ascii="Calibri" w:hAnsi="Calibri" w:cs="Calibri"/>
                <w:sz w:val="16"/>
                <w:szCs w:val="16"/>
              </w:rPr>
              <w:t>ul.Szkolna</w:t>
            </w:r>
            <w:proofErr w:type="spellEnd"/>
            <w:r>
              <w:rPr>
                <w:rFonts w:ascii="Calibri" w:hAnsi="Calibri" w:cs="Calibri"/>
                <w:sz w:val="16"/>
                <w:szCs w:val="16"/>
              </w:rPr>
              <w:t xml:space="preserve"> 46   Błotnica</w:t>
            </w:r>
          </w:p>
        </w:tc>
        <w:tc>
          <w:tcPr>
            <w:tcW w:w="813" w:type="pct"/>
            <w:tcBorders>
              <w:top w:val="nil"/>
              <w:left w:val="nil"/>
              <w:bottom w:val="single" w:sz="8" w:space="0" w:color="auto"/>
              <w:right w:val="single" w:sz="8" w:space="0" w:color="auto"/>
            </w:tcBorders>
            <w:shd w:val="clear" w:color="auto" w:fill="auto"/>
            <w:vAlign w:val="center"/>
            <w:hideMark/>
          </w:tcPr>
          <w:p w14:paraId="461C4379" w14:textId="77777777" w:rsidR="00C143E6" w:rsidRDefault="00C143E6">
            <w:pPr>
              <w:rPr>
                <w:rFonts w:ascii="Calibri" w:hAnsi="Calibri" w:cs="Calibri"/>
                <w:sz w:val="16"/>
                <w:szCs w:val="16"/>
              </w:rPr>
            </w:pPr>
            <w:r>
              <w:rPr>
                <w:rFonts w:ascii="Calibri" w:hAnsi="Calibri" w:cs="Calibri"/>
                <w:sz w:val="16"/>
                <w:szCs w:val="16"/>
              </w:rPr>
              <w:t>Transport i zagospodarowanie odpadów z PSZOK Wijewo</w:t>
            </w:r>
          </w:p>
        </w:tc>
        <w:tc>
          <w:tcPr>
            <w:tcW w:w="774" w:type="pct"/>
            <w:tcBorders>
              <w:top w:val="nil"/>
              <w:left w:val="nil"/>
              <w:bottom w:val="single" w:sz="8" w:space="0" w:color="auto"/>
              <w:right w:val="single" w:sz="8" w:space="0" w:color="auto"/>
            </w:tcBorders>
            <w:shd w:val="clear" w:color="auto" w:fill="auto"/>
            <w:vAlign w:val="center"/>
            <w:hideMark/>
          </w:tcPr>
          <w:p w14:paraId="455564C7" w14:textId="77777777" w:rsidR="00C143E6" w:rsidRDefault="00C143E6">
            <w:pPr>
              <w:jc w:val="center"/>
              <w:rPr>
                <w:rFonts w:ascii="Calibri" w:hAnsi="Calibri" w:cs="Calibri"/>
                <w:sz w:val="16"/>
                <w:szCs w:val="16"/>
              </w:rPr>
            </w:pPr>
            <w:proofErr w:type="spellStart"/>
            <w:r>
              <w:rPr>
                <w:rFonts w:ascii="Calibri" w:hAnsi="Calibri" w:cs="Calibri"/>
                <w:sz w:val="16"/>
                <w:szCs w:val="16"/>
              </w:rPr>
              <w:t>fv</w:t>
            </w:r>
            <w:proofErr w:type="spellEnd"/>
            <w:r>
              <w:rPr>
                <w:rFonts w:ascii="Calibri" w:hAnsi="Calibri" w:cs="Calibri"/>
                <w:sz w:val="16"/>
                <w:szCs w:val="16"/>
              </w:rPr>
              <w:t>/322/12/2023</w:t>
            </w:r>
          </w:p>
        </w:tc>
        <w:tc>
          <w:tcPr>
            <w:tcW w:w="594" w:type="pct"/>
            <w:tcBorders>
              <w:top w:val="nil"/>
              <w:left w:val="nil"/>
              <w:bottom w:val="single" w:sz="8" w:space="0" w:color="auto"/>
              <w:right w:val="single" w:sz="8" w:space="0" w:color="auto"/>
            </w:tcBorders>
            <w:shd w:val="clear" w:color="auto" w:fill="auto"/>
            <w:vAlign w:val="center"/>
            <w:hideMark/>
          </w:tcPr>
          <w:p w14:paraId="78080EBD" w14:textId="77777777" w:rsidR="00C143E6" w:rsidRDefault="00C143E6">
            <w:pPr>
              <w:jc w:val="right"/>
              <w:rPr>
                <w:rFonts w:ascii="Calibri" w:hAnsi="Calibri" w:cs="Calibri"/>
                <w:sz w:val="16"/>
                <w:szCs w:val="16"/>
              </w:rPr>
            </w:pPr>
            <w:r>
              <w:rPr>
                <w:rFonts w:ascii="Calibri" w:hAnsi="Calibri" w:cs="Calibri"/>
                <w:sz w:val="16"/>
                <w:szCs w:val="16"/>
              </w:rPr>
              <w:t>03.02.2024</w:t>
            </w:r>
          </w:p>
        </w:tc>
        <w:tc>
          <w:tcPr>
            <w:tcW w:w="557" w:type="pct"/>
            <w:tcBorders>
              <w:top w:val="nil"/>
              <w:left w:val="nil"/>
              <w:bottom w:val="single" w:sz="8" w:space="0" w:color="auto"/>
              <w:right w:val="single" w:sz="8" w:space="0" w:color="auto"/>
            </w:tcBorders>
            <w:shd w:val="clear" w:color="auto" w:fill="auto"/>
            <w:vAlign w:val="center"/>
            <w:hideMark/>
          </w:tcPr>
          <w:p w14:paraId="682A70CE" w14:textId="77777777" w:rsidR="00C143E6" w:rsidRDefault="00C143E6">
            <w:pPr>
              <w:jc w:val="right"/>
              <w:rPr>
                <w:rFonts w:ascii="Calibri" w:hAnsi="Calibri" w:cs="Calibri"/>
                <w:sz w:val="16"/>
                <w:szCs w:val="16"/>
              </w:rPr>
            </w:pPr>
            <w:r>
              <w:rPr>
                <w:rFonts w:ascii="Calibri" w:hAnsi="Calibri" w:cs="Calibri"/>
                <w:sz w:val="16"/>
                <w:szCs w:val="16"/>
              </w:rPr>
              <w:t>9 668,30</w:t>
            </w:r>
          </w:p>
        </w:tc>
        <w:tc>
          <w:tcPr>
            <w:tcW w:w="510" w:type="pct"/>
            <w:tcBorders>
              <w:top w:val="nil"/>
              <w:left w:val="nil"/>
              <w:bottom w:val="single" w:sz="8" w:space="0" w:color="auto"/>
              <w:right w:val="single" w:sz="8" w:space="0" w:color="auto"/>
            </w:tcBorders>
            <w:shd w:val="clear" w:color="auto" w:fill="auto"/>
            <w:noWrap/>
            <w:vAlign w:val="center"/>
            <w:hideMark/>
          </w:tcPr>
          <w:p w14:paraId="3F366A53"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nil"/>
              <w:left w:val="nil"/>
              <w:bottom w:val="nil"/>
              <w:right w:val="single" w:sz="8" w:space="0" w:color="auto"/>
            </w:tcBorders>
            <w:shd w:val="clear" w:color="auto" w:fill="auto"/>
            <w:noWrap/>
            <w:vAlign w:val="center"/>
            <w:hideMark/>
          </w:tcPr>
          <w:p w14:paraId="2599C3A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76E67868"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3F2A5371" w14:textId="77777777" w:rsidR="00C143E6" w:rsidRDefault="00C143E6">
            <w:pPr>
              <w:jc w:val="center"/>
              <w:rPr>
                <w:rFonts w:ascii="Calibri" w:hAnsi="Calibri" w:cs="Calibri"/>
                <w:sz w:val="16"/>
                <w:szCs w:val="16"/>
              </w:rPr>
            </w:pPr>
            <w:r>
              <w:rPr>
                <w:rFonts w:ascii="Calibri" w:hAnsi="Calibri" w:cs="Calibri"/>
                <w:sz w:val="16"/>
                <w:szCs w:val="16"/>
              </w:rPr>
              <w:t>27</w:t>
            </w:r>
          </w:p>
        </w:tc>
        <w:tc>
          <w:tcPr>
            <w:tcW w:w="1309" w:type="pct"/>
            <w:tcBorders>
              <w:top w:val="nil"/>
              <w:left w:val="nil"/>
              <w:bottom w:val="single" w:sz="8" w:space="0" w:color="auto"/>
              <w:right w:val="nil"/>
            </w:tcBorders>
            <w:shd w:val="clear" w:color="auto" w:fill="auto"/>
            <w:vAlign w:val="center"/>
            <w:hideMark/>
          </w:tcPr>
          <w:p w14:paraId="55CFE10E" w14:textId="77777777" w:rsidR="00C143E6" w:rsidRDefault="00C143E6">
            <w:pPr>
              <w:rPr>
                <w:rFonts w:ascii="Calibri" w:hAnsi="Calibri" w:cs="Calibri"/>
                <w:sz w:val="16"/>
                <w:szCs w:val="16"/>
              </w:rPr>
            </w:pPr>
            <w:r>
              <w:rPr>
                <w:rFonts w:ascii="Calibri" w:hAnsi="Calibri" w:cs="Calibri"/>
                <w:sz w:val="16"/>
                <w:szCs w:val="16"/>
              </w:rPr>
              <w:t>Leszczyńska Oficyna Wydawnicza ul. Słowiańska 63 64-100 Leszno</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22F9A91C" w14:textId="77777777" w:rsidR="00C143E6" w:rsidRDefault="00C143E6">
            <w:pPr>
              <w:rPr>
                <w:rFonts w:ascii="Calibri" w:hAnsi="Calibri" w:cs="Calibri"/>
                <w:sz w:val="16"/>
                <w:szCs w:val="16"/>
              </w:rPr>
            </w:pPr>
            <w:r>
              <w:rPr>
                <w:rFonts w:ascii="Calibri" w:hAnsi="Calibri" w:cs="Calibri"/>
                <w:sz w:val="16"/>
                <w:szCs w:val="16"/>
              </w:rPr>
              <w:t>Reklama prasowa ABC</w:t>
            </w:r>
          </w:p>
        </w:tc>
        <w:tc>
          <w:tcPr>
            <w:tcW w:w="774" w:type="pct"/>
            <w:tcBorders>
              <w:top w:val="nil"/>
              <w:left w:val="nil"/>
              <w:bottom w:val="single" w:sz="8" w:space="0" w:color="auto"/>
              <w:right w:val="single" w:sz="8" w:space="0" w:color="auto"/>
            </w:tcBorders>
            <w:shd w:val="clear" w:color="auto" w:fill="auto"/>
            <w:vAlign w:val="center"/>
            <w:hideMark/>
          </w:tcPr>
          <w:p w14:paraId="5ED95489" w14:textId="77777777" w:rsidR="00C143E6" w:rsidRDefault="00C143E6">
            <w:pPr>
              <w:jc w:val="center"/>
              <w:rPr>
                <w:rFonts w:ascii="Calibri" w:hAnsi="Calibri" w:cs="Calibri"/>
                <w:sz w:val="16"/>
                <w:szCs w:val="16"/>
              </w:rPr>
            </w:pPr>
            <w:r>
              <w:rPr>
                <w:rFonts w:ascii="Calibri" w:hAnsi="Calibri" w:cs="Calibri"/>
                <w:sz w:val="16"/>
                <w:szCs w:val="16"/>
              </w:rPr>
              <w:t>063/11/2023/AK</w:t>
            </w:r>
          </w:p>
        </w:tc>
        <w:tc>
          <w:tcPr>
            <w:tcW w:w="594" w:type="pct"/>
            <w:tcBorders>
              <w:top w:val="nil"/>
              <w:left w:val="nil"/>
              <w:bottom w:val="single" w:sz="8" w:space="0" w:color="auto"/>
              <w:right w:val="single" w:sz="8" w:space="0" w:color="auto"/>
            </w:tcBorders>
            <w:shd w:val="clear" w:color="000000" w:fill="FFFFFF"/>
            <w:vAlign w:val="center"/>
            <w:hideMark/>
          </w:tcPr>
          <w:p w14:paraId="528D02E8" w14:textId="77777777" w:rsidR="00C143E6" w:rsidRDefault="00C143E6">
            <w:pPr>
              <w:jc w:val="right"/>
              <w:rPr>
                <w:rFonts w:ascii="Calibri" w:hAnsi="Calibri" w:cs="Calibri"/>
                <w:sz w:val="16"/>
                <w:szCs w:val="16"/>
              </w:rPr>
            </w:pPr>
            <w:r>
              <w:rPr>
                <w:rFonts w:ascii="Calibri" w:hAnsi="Calibri" w:cs="Calibri"/>
                <w:sz w:val="16"/>
                <w:szCs w:val="16"/>
              </w:rPr>
              <w:t>12.01.2024</w:t>
            </w:r>
          </w:p>
        </w:tc>
        <w:tc>
          <w:tcPr>
            <w:tcW w:w="557" w:type="pct"/>
            <w:tcBorders>
              <w:top w:val="nil"/>
              <w:left w:val="nil"/>
              <w:bottom w:val="single" w:sz="8" w:space="0" w:color="auto"/>
              <w:right w:val="single" w:sz="8" w:space="0" w:color="auto"/>
            </w:tcBorders>
            <w:shd w:val="clear" w:color="auto" w:fill="auto"/>
            <w:vAlign w:val="center"/>
            <w:hideMark/>
          </w:tcPr>
          <w:p w14:paraId="06B550C8" w14:textId="77777777" w:rsidR="00C143E6" w:rsidRDefault="00C143E6">
            <w:pPr>
              <w:jc w:val="right"/>
              <w:rPr>
                <w:rFonts w:ascii="Calibri" w:hAnsi="Calibri" w:cs="Calibri"/>
                <w:sz w:val="16"/>
                <w:szCs w:val="16"/>
              </w:rPr>
            </w:pPr>
            <w:r>
              <w:rPr>
                <w:rFonts w:ascii="Calibri" w:hAnsi="Calibri" w:cs="Calibri"/>
                <w:sz w:val="16"/>
                <w:szCs w:val="16"/>
              </w:rPr>
              <w:t>196,80</w:t>
            </w:r>
          </w:p>
        </w:tc>
        <w:tc>
          <w:tcPr>
            <w:tcW w:w="510" w:type="pct"/>
            <w:tcBorders>
              <w:top w:val="nil"/>
              <w:left w:val="nil"/>
              <w:bottom w:val="single" w:sz="8" w:space="0" w:color="auto"/>
              <w:right w:val="single" w:sz="8" w:space="0" w:color="auto"/>
            </w:tcBorders>
            <w:shd w:val="clear" w:color="auto" w:fill="auto"/>
            <w:noWrap/>
            <w:vAlign w:val="center"/>
            <w:hideMark/>
          </w:tcPr>
          <w:p w14:paraId="74E8BB9B"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1F7216EE"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7D87B383"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02A626B8" w14:textId="77777777" w:rsidR="00C143E6" w:rsidRDefault="00C143E6">
            <w:pPr>
              <w:jc w:val="center"/>
              <w:rPr>
                <w:rFonts w:ascii="Calibri" w:hAnsi="Calibri" w:cs="Calibri"/>
                <w:sz w:val="16"/>
                <w:szCs w:val="16"/>
              </w:rPr>
            </w:pPr>
            <w:r>
              <w:rPr>
                <w:rFonts w:ascii="Calibri" w:hAnsi="Calibri" w:cs="Calibri"/>
                <w:sz w:val="16"/>
                <w:szCs w:val="16"/>
              </w:rPr>
              <w:t>28</w:t>
            </w:r>
          </w:p>
        </w:tc>
        <w:tc>
          <w:tcPr>
            <w:tcW w:w="1309" w:type="pct"/>
            <w:tcBorders>
              <w:top w:val="nil"/>
              <w:left w:val="nil"/>
              <w:bottom w:val="single" w:sz="8" w:space="0" w:color="auto"/>
              <w:right w:val="nil"/>
            </w:tcBorders>
            <w:shd w:val="clear" w:color="auto" w:fill="auto"/>
            <w:vAlign w:val="center"/>
            <w:hideMark/>
          </w:tcPr>
          <w:p w14:paraId="3B281AEA" w14:textId="77777777" w:rsidR="00C143E6" w:rsidRDefault="00C143E6">
            <w:pPr>
              <w:rPr>
                <w:rFonts w:ascii="Calibri" w:hAnsi="Calibri" w:cs="Calibri"/>
                <w:sz w:val="16"/>
                <w:szCs w:val="16"/>
              </w:rPr>
            </w:pPr>
            <w:r>
              <w:rPr>
                <w:rFonts w:ascii="Calibri" w:hAnsi="Calibri" w:cs="Calibri"/>
                <w:sz w:val="16"/>
                <w:szCs w:val="16"/>
              </w:rPr>
              <w:t xml:space="preserve">DT Solution </w:t>
            </w:r>
            <w:proofErr w:type="spellStart"/>
            <w:r>
              <w:rPr>
                <w:rFonts w:ascii="Calibri" w:hAnsi="Calibri" w:cs="Calibri"/>
                <w:sz w:val="16"/>
                <w:szCs w:val="16"/>
              </w:rPr>
              <w:t>Sp</w:t>
            </w:r>
            <w:proofErr w:type="spellEnd"/>
            <w:r>
              <w:rPr>
                <w:rFonts w:ascii="Calibri" w:hAnsi="Calibri" w:cs="Calibri"/>
                <w:sz w:val="16"/>
                <w:szCs w:val="16"/>
              </w:rPr>
              <w:t xml:space="preserve"> z o.o. Graniczna 7 44-240 Żory</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0C9D5416" w14:textId="77777777" w:rsidR="00C143E6" w:rsidRDefault="00C143E6">
            <w:pPr>
              <w:rPr>
                <w:rFonts w:ascii="Calibri" w:hAnsi="Calibri" w:cs="Calibri"/>
                <w:sz w:val="16"/>
                <w:szCs w:val="16"/>
              </w:rPr>
            </w:pPr>
            <w:r>
              <w:rPr>
                <w:rFonts w:ascii="Calibri" w:hAnsi="Calibri" w:cs="Calibri"/>
                <w:sz w:val="16"/>
                <w:szCs w:val="16"/>
              </w:rPr>
              <w:t>Usługa Eco Harmonogram</w:t>
            </w:r>
          </w:p>
        </w:tc>
        <w:tc>
          <w:tcPr>
            <w:tcW w:w="774" w:type="pct"/>
            <w:tcBorders>
              <w:top w:val="nil"/>
              <w:left w:val="nil"/>
              <w:bottom w:val="single" w:sz="8" w:space="0" w:color="auto"/>
              <w:right w:val="single" w:sz="8" w:space="0" w:color="auto"/>
            </w:tcBorders>
            <w:shd w:val="clear" w:color="auto" w:fill="auto"/>
            <w:vAlign w:val="center"/>
            <w:hideMark/>
          </w:tcPr>
          <w:p w14:paraId="0AAF88A4" w14:textId="77777777" w:rsidR="00C143E6" w:rsidRDefault="00C143E6">
            <w:pPr>
              <w:jc w:val="center"/>
              <w:rPr>
                <w:rFonts w:ascii="Calibri" w:hAnsi="Calibri" w:cs="Calibri"/>
                <w:sz w:val="16"/>
                <w:szCs w:val="16"/>
              </w:rPr>
            </w:pPr>
            <w:r>
              <w:rPr>
                <w:rFonts w:ascii="Calibri" w:hAnsi="Calibri" w:cs="Calibri"/>
                <w:sz w:val="16"/>
                <w:szCs w:val="16"/>
              </w:rPr>
              <w:t>223/12/2023/VAT</w:t>
            </w:r>
          </w:p>
        </w:tc>
        <w:tc>
          <w:tcPr>
            <w:tcW w:w="594" w:type="pct"/>
            <w:tcBorders>
              <w:top w:val="nil"/>
              <w:left w:val="nil"/>
              <w:bottom w:val="single" w:sz="8" w:space="0" w:color="auto"/>
              <w:right w:val="single" w:sz="8" w:space="0" w:color="auto"/>
            </w:tcBorders>
            <w:shd w:val="clear" w:color="000000" w:fill="FFFFFF"/>
            <w:vAlign w:val="center"/>
            <w:hideMark/>
          </w:tcPr>
          <w:p w14:paraId="0B19BB58" w14:textId="77777777" w:rsidR="00C143E6" w:rsidRDefault="00C143E6">
            <w:pPr>
              <w:jc w:val="right"/>
              <w:rPr>
                <w:rFonts w:ascii="Calibri" w:hAnsi="Calibri" w:cs="Calibri"/>
                <w:sz w:val="16"/>
                <w:szCs w:val="16"/>
              </w:rPr>
            </w:pPr>
            <w:r>
              <w:rPr>
                <w:rFonts w:ascii="Calibri" w:hAnsi="Calibri" w:cs="Calibri"/>
                <w:sz w:val="16"/>
                <w:szCs w:val="16"/>
              </w:rPr>
              <w:t>12.01.2024</w:t>
            </w:r>
          </w:p>
        </w:tc>
        <w:tc>
          <w:tcPr>
            <w:tcW w:w="557" w:type="pct"/>
            <w:tcBorders>
              <w:top w:val="nil"/>
              <w:left w:val="nil"/>
              <w:bottom w:val="single" w:sz="8" w:space="0" w:color="auto"/>
              <w:right w:val="single" w:sz="8" w:space="0" w:color="auto"/>
            </w:tcBorders>
            <w:shd w:val="clear" w:color="auto" w:fill="auto"/>
            <w:vAlign w:val="center"/>
            <w:hideMark/>
          </w:tcPr>
          <w:p w14:paraId="7534E88C" w14:textId="77777777" w:rsidR="00C143E6" w:rsidRDefault="00C143E6">
            <w:pPr>
              <w:jc w:val="right"/>
              <w:rPr>
                <w:rFonts w:ascii="Calibri" w:hAnsi="Calibri" w:cs="Calibri"/>
                <w:sz w:val="16"/>
                <w:szCs w:val="16"/>
              </w:rPr>
            </w:pPr>
            <w:r>
              <w:rPr>
                <w:rFonts w:ascii="Calibri" w:hAnsi="Calibri" w:cs="Calibri"/>
                <w:sz w:val="16"/>
                <w:szCs w:val="16"/>
              </w:rPr>
              <w:t>1 876,80</w:t>
            </w:r>
          </w:p>
        </w:tc>
        <w:tc>
          <w:tcPr>
            <w:tcW w:w="510" w:type="pct"/>
            <w:tcBorders>
              <w:top w:val="nil"/>
              <w:left w:val="nil"/>
              <w:bottom w:val="single" w:sz="8" w:space="0" w:color="auto"/>
              <w:right w:val="single" w:sz="8" w:space="0" w:color="auto"/>
            </w:tcBorders>
            <w:shd w:val="clear" w:color="auto" w:fill="auto"/>
            <w:noWrap/>
            <w:vAlign w:val="center"/>
            <w:hideMark/>
          </w:tcPr>
          <w:p w14:paraId="09CA2AF0"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2BDDF834"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6D31F26E"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59FE9383" w14:textId="77777777" w:rsidR="00C143E6" w:rsidRDefault="00C143E6">
            <w:pPr>
              <w:jc w:val="center"/>
              <w:rPr>
                <w:rFonts w:ascii="Calibri" w:hAnsi="Calibri" w:cs="Calibri"/>
                <w:sz w:val="16"/>
                <w:szCs w:val="16"/>
              </w:rPr>
            </w:pPr>
            <w:r>
              <w:rPr>
                <w:rFonts w:ascii="Calibri" w:hAnsi="Calibri" w:cs="Calibri"/>
                <w:sz w:val="16"/>
                <w:szCs w:val="16"/>
              </w:rPr>
              <w:t>29</w:t>
            </w:r>
          </w:p>
        </w:tc>
        <w:tc>
          <w:tcPr>
            <w:tcW w:w="1309" w:type="pct"/>
            <w:tcBorders>
              <w:top w:val="nil"/>
              <w:left w:val="nil"/>
              <w:bottom w:val="single" w:sz="8" w:space="0" w:color="auto"/>
              <w:right w:val="nil"/>
            </w:tcBorders>
            <w:shd w:val="clear" w:color="auto" w:fill="auto"/>
            <w:vAlign w:val="center"/>
            <w:hideMark/>
          </w:tcPr>
          <w:p w14:paraId="166DEA39" w14:textId="77777777" w:rsidR="00C143E6" w:rsidRDefault="00C143E6">
            <w:pPr>
              <w:rPr>
                <w:rFonts w:ascii="Calibri" w:hAnsi="Calibri" w:cs="Calibri"/>
                <w:sz w:val="16"/>
                <w:szCs w:val="16"/>
              </w:rPr>
            </w:pPr>
            <w:proofErr w:type="spellStart"/>
            <w:r>
              <w:rPr>
                <w:rFonts w:ascii="Calibri" w:hAnsi="Calibri" w:cs="Calibri"/>
                <w:sz w:val="16"/>
                <w:szCs w:val="16"/>
              </w:rPr>
              <w:t>Lespin</w:t>
            </w:r>
            <w:proofErr w:type="spellEnd"/>
            <w:r>
              <w:rPr>
                <w:rFonts w:ascii="Calibri" w:hAnsi="Calibri" w:cs="Calibri"/>
                <w:sz w:val="16"/>
                <w:szCs w:val="16"/>
              </w:rPr>
              <w:t xml:space="preserve"> </w:t>
            </w:r>
            <w:proofErr w:type="spellStart"/>
            <w:r>
              <w:rPr>
                <w:rFonts w:ascii="Calibri" w:hAnsi="Calibri" w:cs="Calibri"/>
                <w:sz w:val="16"/>
                <w:szCs w:val="16"/>
              </w:rPr>
              <w:t>Sp</w:t>
            </w:r>
            <w:proofErr w:type="spellEnd"/>
            <w:r>
              <w:rPr>
                <w:rFonts w:ascii="Calibri" w:hAnsi="Calibri" w:cs="Calibri"/>
                <w:sz w:val="16"/>
                <w:szCs w:val="16"/>
              </w:rPr>
              <w:t xml:space="preserve"> z o.o. ul. Okrężna 19B 64-100 Leszno</w:t>
            </w:r>
          </w:p>
        </w:tc>
        <w:tc>
          <w:tcPr>
            <w:tcW w:w="813" w:type="pct"/>
            <w:tcBorders>
              <w:top w:val="nil"/>
              <w:left w:val="single" w:sz="8" w:space="0" w:color="auto"/>
              <w:bottom w:val="single" w:sz="8" w:space="0" w:color="auto"/>
              <w:right w:val="single" w:sz="8" w:space="0" w:color="auto"/>
            </w:tcBorders>
            <w:shd w:val="clear" w:color="auto" w:fill="auto"/>
            <w:vAlign w:val="center"/>
            <w:hideMark/>
          </w:tcPr>
          <w:p w14:paraId="11BF5A30" w14:textId="77777777" w:rsidR="00C143E6" w:rsidRDefault="00C143E6">
            <w:pPr>
              <w:rPr>
                <w:rFonts w:ascii="Calibri" w:hAnsi="Calibri" w:cs="Calibri"/>
                <w:sz w:val="16"/>
                <w:szCs w:val="16"/>
              </w:rPr>
            </w:pPr>
            <w:r>
              <w:rPr>
                <w:rFonts w:ascii="Calibri" w:hAnsi="Calibri" w:cs="Calibri"/>
                <w:sz w:val="16"/>
                <w:szCs w:val="16"/>
              </w:rPr>
              <w:t>Usługo serwisu sprzątającego</w:t>
            </w:r>
          </w:p>
        </w:tc>
        <w:tc>
          <w:tcPr>
            <w:tcW w:w="774" w:type="pct"/>
            <w:tcBorders>
              <w:top w:val="nil"/>
              <w:left w:val="nil"/>
              <w:bottom w:val="single" w:sz="8" w:space="0" w:color="auto"/>
              <w:right w:val="single" w:sz="8" w:space="0" w:color="auto"/>
            </w:tcBorders>
            <w:shd w:val="clear" w:color="auto" w:fill="auto"/>
            <w:vAlign w:val="center"/>
            <w:hideMark/>
          </w:tcPr>
          <w:p w14:paraId="224AE5F7" w14:textId="77777777" w:rsidR="00C143E6" w:rsidRDefault="00C143E6">
            <w:pPr>
              <w:jc w:val="center"/>
              <w:rPr>
                <w:rFonts w:ascii="Calibri" w:hAnsi="Calibri" w:cs="Calibri"/>
                <w:sz w:val="16"/>
                <w:szCs w:val="16"/>
              </w:rPr>
            </w:pPr>
            <w:r>
              <w:rPr>
                <w:rFonts w:ascii="Calibri" w:hAnsi="Calibri" w:cs="Calibri"/>
                <w:sz w:val="16"/>
                <w:szCs w:val="16"/>
              </w:rPr>
              <w:t>F/SL/2023/12/</w:t>
            </w:r>
          </w:p>
          <w:p w14:paraId="74F38FDE" w14:textId="4AAE7853" w:rsidR="00C143E6" w:rsidRDefault="00C143E6">
            <w:pPr>
              <w:jc w:val="center"/>
              <w:rPr>
                <w:rFonts w:ascii="Calibri" w:hAnsi="Calibri" w:cs="Calibri"/>
                <w:sz w:val="16"/>
                <w:szCs w:val="16"/>
              </w:rPr>
            </w:pPr>
            <w:r>
              <w:rPr>
                <w:rFonts w:ascii="Calibri" w:hAnsi="Calibri" w:cs="Calibri"/>
                <w:sz w:val="16"/>
                <w:szCs w:val="16"/>
              </w:rPr>
              <w:t>000017</w:t>
            </w:r>
          </w:p>
        </w:tc>
        <w:tc>
          <w:tcPr>
            <w:tcW w:w="594" w:type="pct"/>
            <w:tcBorders>
              <w:top w:val="nil"/>
              <w:left w:val="nil"/>
              <w:bottom w:val="single" w:sz="8" w:space="0" w:color="auto"/>
              <w:right w:val="single" w:sz="8" w:space="0" w:color="auto"/>
            </w:tcBorders>
            <w:shd w:val="clear" w:color="000000" w:fill="FFFFFF"/>
            <w:vAlign w:val="center"/>
            <w:hideMark/>
          </w:tcPr>
          <w:p w14:paraId="3EE32CD6" w14:textId="77777777" w:rsidR="00C143E6" w:rsidRDefault="00C143E6">
            <w:pPr>
              <w:jc w:val="right"/>
              <w:rPr>
                <w:rFonts w:ascii="Calibri" w:hAnsi="Calibri" w:cs="Calibri"/>
                <w:sz w:val="16"/>
                <w:szCs w:val="16"/>
              </w:rPr>
            </w:pPr>
            <w:r>
              <w:rPr>
                <w:rFonts w:ascii="Calibri" w:hAnsi="Calibri" w:cs="Calibri"/>
                <w:sz w:val="16"/>
                <w:szCs w:val="16"/>
              </w:rPr>
              <w:t>14.01.2024</w:t>
            </w:r>
          </w:p>
        </w:tc>
        <w:tc>
          <w:tcPr>
            <w:tcW w:w="557" w:type="pct"/>
            <w:tcBorders>
              <w:top w:val="nil"/>
              <w:left w:val="nil"/>
              <w:bottom w:val="single" w:sz="8" w:space="0" w:color="auto"/>
              <w:right w:val="single" w:sz="8" w:space="0" w:color="auto"/>
            </w:tcBorders>
            <w:shd w:val="clear" w:color="auto" w:fill="auto"/>
            <w:vAlign w:val="center"/>
            <w:hideMark/>
          </w:tcPr>
          <w:p w14:paraId="2C3BEAE1" w14:textId="77777777" w:rsidR="00C143E6" w:rsidRDefault="00C143E6">
            <w:pPr>
              <w:jc w:val="right"/>
              <w:rPr>
                <w:rFonts w:ascii="Calibri" w:hAnsi="Calibri" w:cs="Calibri"/>
                <w:sz w:val="16"/>
                <w:szCs w:val="16"/>
              </w:rPr>
            </w:pPr>
            <w:r>
              <w:rPr>
                <w:rFonts w:ascii="Calibri" w:hAnsi="Calibri" w:cs="Calibri"/>
                <w:sz w:val="16"/>
                <w:szCs w:val="16"/>
              </w:rPr>
              <w:t>3 075,00</w:t>
            </w:r>
          </w:p>
        </w:tc>
        <w:tc>
          <w:tcPr>
            <w:tcW w:w="510" w:type="pct"/>
            <w:tcBorders>
              <w:top w:val="nil"/>
              <w:left w:val="nil"/>
              <w:bottom w:val="single" w:sz="8" w:space="0" w:color="auto"/>
              <w:right w:val="single" w:sz="8" w:space="0" w:color="auto"/>
            </w:tcBorders>
            <w:shd w:val="clear" w:color="auto" w:fill="auto"/>
            <w:noWrap/>
            <w:vAlign w:val="center"/>
            <w:hideMark/>
          </w:tcPr>
          <w:p w14:paraId="11AE8B1D"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single" w:sz="8" w:space="0" w:color="auto"/>
              <w:left w:val="nil"/>
              <w:bottom w:val="nil"/>
              <w:right w:val="single" w:sz="8" w:space="0" w:color="auto"/>
            </w:tcBorders>
            <w:shd w:val="clear" w:color="auto" w:fill="auto"/>
            <w:vAlign w:val="center"/>
            <w:hideMark/>
          </w:tcPr>
          <w:p w14:paraId="701B950C"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1300921C" w14:textId="77777777" w:rsidTr="00C143E6">
        <w:trPr>
          <w:trHeight w:val="492"/>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302E5694" w14:textId="77777777" w:rsidR="00C143E6" w:rsidRDefault="00C143E6">
            <w:pPr>
              <w:jc w:val="center"/>
              <w:rPr>
                <w:rFonts w:ascii="Calibri" w:hAnsi="Calibri" w:cs="Calibri"/>
                <w:sz w:val="16"/>
                <w:szCs w:val="16"/>
              </w:rPr>
            </w:pPr>
            <w:r>
              <w:rPr>
                <w:rFonts w:ascii="Calibri" w:hAnsi="Calibri" w:cs="Calibri"/>
                <w:sz w:val="16"/>
                <w:szCs w:val="16"/>
              </w:rPr>
              <w:t>30</w:t>
            </w:r>
          </w:p>
        </w:tc>
        <w:tc>
          <w:tcPr>
            <w:tcW w:w="1309" w:type="pct"/>
            <w:tcBorders>
              <w:top w:val="nil"/>
              <w:left w:val="nil"/>
              <w:bottom w:val="single" w:sz="8" w:space="0" w:color="auto"/>
              <w:right w:val="single" w:sz="8" w:space="0" w:color="auto"/>
            </w:tcBorders>
            <w:shd w:val="clear" w:color="000000" w:fill="FFFFFF"/>
            <w:vAlign w:val="center"/>
            <w:hideMark/>
          </w:tcPr>
          <w:p w14:paraId="7CBC45E7" w14:textId="77777777" w:rsidR="00C143E6" w:rsidRDefault="00C143E6">
            <w:pPr>
              <w:rPr>
                <w:rFonts w:ascii="Calibri" w:hAnsi="Calibri" w:cs="Calibri"/>
                <w:color w:val="000000"/>
                <w:sz w:val="16"/>
                <w:szCs w:val="16"/>
              </w:rPr>
            </w:pPr>
            <w:r>
              <w:rPr>
                <w:rFonts w:ascii="Calibri" w:hAnsi="Calibri" w:cs="Calibri"/>
                <w:color w:val="000000"/>
                <w:sz w:val="16"/>
                <w:szCs w:val="16"/>
              </w:rPr>
              <w:t>Poczta Polska S.A.                               ul. Krasickiego 1 42-500 Będzin</w:t>
            </w:r>
          </w:p>
        </w:tc>
        <w:tc>
          <w:tcPr>
            <w:tcW w:w="813" w:type="pct"/>
            <w:tcBorders>
              <w:top w:val="nil"/>
              <w:left w:val="nil"/>
              <w:bottom w:val="single" w:sz="8" w:space="0" w:color="auto"/>
              <w:right w:val="single" w:sz="8" w:space="0" w:color="auto"/>
            </w:tcBorders>
            <w:shd w:val="clear" w:color="auto" w:fill="auto"/>
            <w:vAlign w:val="center"/>
            <w:hideMark/>
          </w:tcPr>
          <w:p w14:paraId="5DD29C76" w14:textId="77777777" w:rsidR="00C143E6" w:rsidRDefault="00C143E6">
            <w:pPr>
              <w:rPr>
                <w:rFonts w:ascii="Calibri" w:hAnsi="Calibri" w:cs="Calibri"/>
                <w:color w:val="000000"/>
                <w:sz w:val="16"/>
                <w:szCs w:val="16"/>
              </w:rPr>
            </w:pPr>
            <w:r>
              <w:rPr>
                <w:rFonts w:ascii="Calibri" w:hAnsi="Calibri" w:cs="Calibri"/>
                <w:color w:val="000000"/>
                <w:sz w:val="16"/>
                <w:szCs w:val="16"/>
              </w:rPr>
              <w:t>Usługi pocztowe</w:t>
            </w:r>
          </w:p>
        </w:tc>
        <w:tc>
          <w:tcPr>
            <w:tcW w:w="774" w:type="pct"/>
            <w:tcBorders>
              <w:top w:val="nil"/>
              <w:left w:val="nil"/>
              <w:bottom w:val="single" w:sz="8" w:space="0" w:color="auto"/>
              <w:right w:val="single" w:sz="8" w:space="0" w:color="auto"/>
            </w:tcBorders>
            <w:shd w:val="clear" w:color="auto" w:fill="auto"/>
            <w:vAlign w:val="center"/>
            <w:hideMark/>
          </w:tcPr>
          <w:p w14:paraId="728E6F82" w14:textId="77777777" w:rsidR="00C143E6" w:rsidRDefault="00C143E6">
            <w:pPr>
              <w:jc w:val="center"/>
              <w:rPr>
                <w:rFonts w:ascii="Calibri" w:hAnsi="Calibri" w:cs="Calibri"/>
                <w:color w:val="000000"/>
                <w:sz w:val="18"/>
                <w:szCs w:val="18"/>
              </w:rPr>
            </w:pPr>
            <w:r>
              <w:rPr>
                <w:rFonts w:ascii="Calibri" w:hAnsi="Calibri" w:cs="Calibri"/>
                <w:color w:val="000000"/>
                <w:sz w:val="18"/>
                <w:szCs w:val="18"/>
              </w:rPr>
              <w:t>F51018P1223S</w:t>
            </w:r>
          </w:p>
          <w:p w14:paraId="73C94A48" w14:textId="2E64F818" w:rsidR="00C143E6" w:rsidRDefault="00C143E6">
            <w:pPr>
              <w:jc w:val="center"/>
              <w:rPr>
                <w:rFonts w:ascii="Calibri" w:hAnsi="Calibri" w:cs="Calibri"/>
                <w:color w:val="000000"/>
                <w:sz w:val="18"/>
                <w:szCs w:val="18"/>
              </w:rPr>
            </w:pPr>
            <w:r>
              <w:rPr>
                <w:rFonts w:ascii="Calibri" w:hAnsi="Calibri" w:cs="Calibri"/>
                <w:color w:val="000000"/>
                <w:sz w:val="18"/>
                <w:szCs w:val="18"/>
              </w:rPr>
              <w:t>FAKAMJ</w:t>
            </w:r>
          </w:p>
        </w:tc>
        <w:tc>
          <w:tcPr>
            <w:tcW w:w="594" w:type="pct"/>
            <w:tcBorders>
              <w:top w:val="nil"/>
              <w:left w:val="nil"/>
              <w:bottom w:val="single" w:sz="8" w:space="0" w:color="auto"/>
              <w:right w:val="single" w:sz="8" w:space="0" w:color="auto"/>
            </w:tcBorders>
            <w:shd w:val="clear" w:color="auto" w:fill="auto"/>
            <w:vAlign w:val="center"/>
            <w:hideMark/>
          </w:tcPr>
          <w:p w14:paraId="0C33B02F" w14:textId="77777777" w:rsidR="00C143E6" w:rsidRDefault="00C143E6">
            <w:pPr>
              <w:jc w:val="right"/>
              <w:rPr>
                <w:rFonts w:ascii="Calibri" w:hAnsi="Calibri" w:cs="Calibri"/>
                <w:sz w:val="16"/>
                <w:szCs w:val="16"/>
              </w:rPr>
            </w:pPr>
            <w:r>
              <w:rPr>
                <w:rFonts w:ascii="Calibri" w:hAnsi="Calibri" w:cs="Calibri"/>
                <w:sz w:val="16"/>
                <w:szCs w:val="16"/>
              </w:rPr>
              <w:t>22.01.2024</w:t>
            </w:r>
          </w:p>
        </w:tc>
        <w:tc>
          <w:tcPr>
            <w:tcW w:w="557" w:type="pct"/>
            <w:tcBorders>
              <w:top w:val="nil"/>
              <w:left w:val="nil"/>
              <w:bottom w:val="single" w:sz="8" w:space="0" w:color="auto"/>
              <w:right w:val="single" w:sz="8" w:space="0" w:color="auto"/>
            </w:tcBorders>
            <w:shd w:val="clear" w:color="auto" w:fill="auto"/>
            <w:vAlign w:val="center"/>
            <w:hideMark/>
          </w:tcPr>
          <w:p w14:paraId="35FAB0A6" w14:textId="77777777" w:rsidR="00C143E6" w:rsidRDefault="00C143E6">
            <w:pPr>
              <w:jc w:val="right"/>
              <w:rPr>
                <w:rFonts w:ascii="Calibri" w:hAnsi="Calibri" w:cs="Calibri"/>
                <w:sz w:val="16"/>
                <w:szCs w:val="16"/>
              </w:rPr>
            </w:pPr>
            <w:r>
              <w:rPr>
                <w:rFonts w:ascii="Calibri" w:hAnsi="Calibri" w:cs="Calibri"/>
                <w:sz w:val="16"/>
                <w:szCs w:val="16"/>
              </w:rPr>
              <w:t>19 472,20</w:t>
            </w:r>
          </w:p>
        </w:tc>
        <w:tc>
          <w:tcPr>
            <w:tcW w:w="510" w:type="pct"/>
            <w:tcBorders>
              <w:top w:val="nil"/>
              <w:left w:val="nil"/>
              <w:bottom w:val="single" w:sz="8" w:space="0" w:color="auto"/>
              <w:right w:val="single" w:sz="8" w:space="0" w:color="auto"/>
            </w:tcBorders>
            <w:shd w:val="clear" w:color="auto" w:fill="auto"/>
            <w:noWrap/>
            <w:vAlign w:val="center"/>
            <w:hideMark/>
          </w:tcPr>
          <w:p w14:paraId="6D57A545" w14:textId="77777777" w:rsidR="00C143E6" w:rsidRDefault="00C143E6">
            <w:pPr>
              <w:jc w:val="center"/>
              <w:rPr>
                <w:rFonts w:ascii="Calibri" w:hAnsi="Calibri" w:cs="Calibri"/>
                <w:sz w:val="16"/>
                <w:szCs w:val="16"/>
              </w:rPr>
            </w:pPr>
            <w:r>
              <w:rPr>
                <w:rFonts w:ascii="Calibri" w:hAnsi="Calibri" w:cs="Calibri"/>
                <w:sz w:val="16"/>
                <w:szCs w:val="16"/>
              </w:rPr>
              <w:t>300</w:t>
            </w:r>
          </w:p>
        </w:tc>
        <w:tc>
          <w:tcPr>
            <w:tcW w:w="257" w:type="pct"/>
            <w:tcBorders>
              <w:top w:val="single" w:sz="8" w:space="0" w:color="auto"/>
              <w:left w:val="nil"/>
              <w:bottom w:val="single" w:sz="8" w:space="0" w:color="auto"/>
              <w:right w:val="single" w:sz="8" w:space="0" w:color="auto"/>
            </w:tcBorders>
            <w:shd w:val="clear" w:color="auto" w:fill="auto"/>
            <w:vAlign w:val="center"/>
            <w:hideMark/>
          </w:tcPr>
          <w:p w14:paraId="566C4785"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6F78C0A0"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17F1F904" w14:textId="77777777" w:rsidR="00C143E6" w:rsidRDefault="00C143E6">
            <w:pPr>
              <w:jc w:val="center"/>
              <w:rPr>
                <w:rFonts w:ascii="Calibri" w:hAnsi="Calibri" w:cs="Calibri"/>
                <w:sz w:val="16"/>
                <w:szCs w:val="16"/>
              </w:rPr>
            </w:pPr>
            <w:r>
              <w:rPr>
                <w:rFonts w:ascii="Calibri" w:hAnsi="Calibri" w:cs="Calibri"/>
                <w:sz w:val="16"/>
                <w:szCs w:val="16"/>
              </w:rPr>
              <w:t>31</w:t>
            </w:r>
          </w:p>
        </w:tc>
        <w:tc>
          <w:tcPr>
            <w:tcW w:w="1309" w:type="pct"/>
            <w:tcBorders>
              <w:top w:val="nil"/>
              <w:left w:val="nil"/>
              <w:bottom w:val="single" w:sz="8" w:space="0" w:color="auto"/>
              <w:right w:val="single" w:sz="8" w:space="0" w:color="auto"/>
            </w:tcBorders>
            <w:shd w:val="clear" w:color="auto" w:fill="auto"/>
            <w:vAlign w:val="center"/>
            <w:hideMark/>
          </w:tcPr>
          <w:p w14:paraId="38EAD4D0"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23F2F88B" w14:textId="77777777" w:rsidR="00C143E6" w:rsidRDefault="00C143E6">
            <w:pPr>
              <w:rPr>
                <w:rFonts w:ascii="Calibri" w:hAnsi="Calibri" w:cs="Calibri"/>
                <w:color w:val="000000"/>
                <w:sz w:val="16"/>
                <w:szCs w:val="16"/>
              </w:rPr>
            </w:pPr>
            <w:r>
              <w:rPr>
                <w:rFonts w:ascii="Calibri" w:hAnsi="Calibri" w:cs="Calibri"/>
                <w:color w:val="000000"/>
                <w:sz w:val="16"/>
                <w:szCs w:val="16"/>
              </w:rPr>
              <w:t>Korekta - transport i zagospodarowanie odpadów PSZOK Leszno</w:t>
            </w:r>
          </w:p>
        </w:tc>
        <w:tc>
          <w:tcPr>
            <w:tcW w:w="774" w:type="pct"/>
            <w:tcBorders>
              <w:top w:val="nil"/>
              <w:left w:val="nil"/>
              <w:bottom w:val="single" w:sz="8" w:space="0" w:color="auto"/>
              <w:right w:val="single" w:sz="8" w:space="0" w:color="auto"/>
            </w:tcBorders>
            <w:shd w:val="clear" w:color="auto" w:fill="auto"/>
            <w:vAlign w:val="center"/>
            <w:hideMark/>
          </w:tcPr>
          <w:p w14:paraId="3B35C330"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K2024/01/05/0002</w:t>
            </w:r>
          </w:p>
        </w:tc>
        <w:tc>
          <w:tcPr>
            <w:tcW w:w="594" w:type="pct"/>
            <w:tcBorders>
              <w:top w:val="nil"/>
              <w:left w:val="nil"/>
              <w:bottom w:val="single" w:sz="8" w:space="0" w:color="auto"/>
              <w:right w:val="single" w:sz="8" w:space="0" w:color="auto"/>
            </w:tcBorders>
            <w:shd w:val="clear" w:color="auto" w:fill="auto"/>
            <w:vAlign w:val="center"/>
            <w:hideMark/>
          </w:tcPr>
          <w:p w14:paraId="188DE859" w14:textId="77777777" w:rsidR="00C143E6" w:rsidRDefault="00C143E6">
            <w:pPr>
              <w:jc w:val="right"/>
              <w:rPr>
                <w:rFonts w:ascii="Calibri" w:hAnsi="Calibri" w:cs="Calibri"/>
                <w:sz w:val="16"/>
                <w:szCs w:val="16"/>
              </w:rPr>
            </w:pPr>
            <w:r>
              <w:rPr>
                <w:rFonts w:ascii="Calibri" w:hAnsi="Calibri" w:cs="Calibri"/>
                <w:sz w:val="16"/>
                <w:szCs w:val="16"/>
              </w:rPr>
              <w:t>01.02.2024</w:t>
            </w:r>
          </w:p>
        </w:tc>
        <w:tc>
          <w:tcPr>
            <w:tcW w:w="557" w:type="pct"/>
            <w:tcBorders>
              <w:top w:val="nil"/>
              <w:left w:val="nil"/>
              <w:bottom w:val="single" w:sz="8" w:space="0" w:color="auto"/>
              <w:right w:val="single" w:sz="8" w:space="0" w:color="auto"/>
            </w:tcBorders>
            <w:shd w:val="clear" w:color="auto" w:fill="auto"/>
            <w:vAlign w:val="center"/>
            <w:hideMark/>
          </w:tcPr>
          <w:p w14:paraId="171764FE" w14:textId="77777777" w:rsidR="00C143E6" w:rsidRDefault="00C143E6">
            <w:pPr>
              <w:jc w:val="right"/>
              <w:rPr>
                <w:rFonts w:ascii="Calibri" w:hAnsi="Calibri" w:cs="Calibri"/>
                <w:sz w:val="16"/>
                <w:szCs w:val="16"/>
              </w:rPr>
            </w:pPr>
            <w:r>
              <w:rPr>
                <w:rFonts w:ascii="Calibri" w:hAnsi="Calibri" w:cs="Calibri"/>
                <w:sz w:val="16"/>
                <w:szCs w:val="16"/>
              </w:rPr>
              <w:t>1 462,45</w:t>
            </w:r>
          </w:p>
        </w:tc>
        <w:tc>
          <w:tcPr>
            <w:tcW w:w="510" w:type="pct"/>
            <w:tcBorders>
              <w:top w:val="nil"/>
              <w:left w:val="nil"/>
              <w:bottom w:val="single" w:sz="8" w:space="0" w:color="auto"/>
              <w:right w:val="single" w:sz="8" w:space="0" w:color="auto"/>
            </w:tcBorders>
            <w:shd w:val="clear" w:color="auto" w:fill="auto"/>
            <w:noWrap/>
            <w:vAlign w:val="center"/>
            <w:hideMark/>
          </w:tcPr>
          <w:p w14:paraId="778A22C3" w14:textId="77777777" w:rsidR="00C143E6" w:rsidRDefault="00C143E6">
            <w:pPr>
              <w:jc w:val="center"/>
              <w:rPr>
                <w:rFonts w:ascii="Calibri" w:hAnsi="Calibri" w:cs="Calibri"/>
                <w:sz w:val="16"/>
                <w:szCs w:val="16"/>
              </w:rPr>
            </w:pPr>
            <w:r>
              <w:rPr>
                <w:rFonts w:ascii="Calibri" w:hAnsi="Calibri" w:cs="Calibri"/>
                <w:sz w:val="16"/>
                <w:szCs w:val="16"/>
              </w:rPr>
              <w:t>300</w:t>
            </w:r>
          </w:p>
        </w:tc>
        <w:tc>
          <w:tcPr>
            <w:tcW w:w="257" w:type="pct"/>
            <w:tcBorders>
              <w:top w:val="nil"/>
              <w:left w:val="nil"/>
              <w:bottom w:val="single" w:sz="8" w:space="0" w:color="auto"/>
              <w:right w:val="single" w:sz="8" w:space="0" w:color="auto"/>
            </w:tcBorders>
            <w:shd w:val="clear" w:color="auto" w:fill="auto"/>
            <w:vAlign w:val="center"/>
            <w:hideMark/>
          </w:tcPr>
          <w:p w14:paraId="09647F6A"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65EE97BB"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0682A008" w14:textId="77777777" w:rsidR="00C143E6" w:rsidRDefault="00C143E6">
            <w:pPr>
              <w:jc w:val="center"/>
              <w:rPr>
                <w:rFonts w:ascii="Calibri" w:hAnsi="Calibri" w:cs="Calibri"/>
                <w:sz w:val="16"/>
                <w:szCs w:val="16"/>
              </w:rPr>
            </w:pPr>
            <w:r>
              <w:rPr>
                <w:rFonts w:ascii="Calibri" w:hAnsi="Calibri" w:cs="Calibri"/>
                <w:sz w:val="16"/>
                <w:szCs w:val="16"/>
              </w:rPr>
              <w:t>32</w:t>
            </w:r>
          </w:p>
        </w:tc>
        <w:tc>
          <w:tcPr>
            <w:tcW w:w="1309" w:type="pct"/>
            <w:tcBorders>
              <w:top w:val="nil"/>
              <w:left w:val="nil"/>
              <w:bottom w:val="single" w:sz="8" w:space="0" w:color="auto"/>
              <w:right w:val="single" w:sz="8" w:space="0" w:color="auto"/>
            </w:tcBorders>
            <w:shd w:val="clear" w:color="auto" w:fill="auto"/>
            <w:vAlign w:val="center"/>
            <w:hideMark/>
          </w:tcPr>
          <w:p w14:paraId="5C420794"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6C29AD34" w14:textId="77777777" w:rsidR="00C143E6" w:rsidRDefault="00C143E6">
            <w:pPr>
              <w:rPr>
                <w:rFonts w:ascii="Calibri" w:hAnsi="Calibri" w:cs="Calibri"/>
                <w:color w:val="000000"/>
                <w:sz w:val="16"/>
                <w:szCs w:val="16"/>
              </w:rPr>
            </w:pPr>
            <w:r>
              <w:rPr>
                <w:rFonts w:ascii="Calibri" w:hAnsi="Calibri" w:cs="Calibri"/>
                <w:color w:val="000000"/>
                <w:sz w:val="16"/>
                <w:szCs w:val="16"/>
              </w:rPr>
              <w:t>Korekta - transport i zagospodarowanie odpadów PSZOK Śmigiel</w:t>
            </w:r>
          </w:p>
        </w:tc>
        <w:tc>
          <w:tcPr>
            <w:tcW w:w="774" w:type="pct"/>
            <w:tcBorders>
              <w:top w:val="nil"/>
              <w:left w:val="nil"/>
              <w:bottom w:val="single" w:sz="8" w:space="0" w:color="auto"/>
              <w:right w:val="single" w:sz="8" w:space="0" w:color="auto"/>
            </w:tcBorders>
            <w:shd w:val="clear" w:color="auto" w:fill="auto"/>
            <w:vAlign w:val="center"/>
            <w:hideMark/>
          </w:tcPr>
          <w:p w14:paraId="15E68813"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K2024/01/0580002</w:t>
            </w:r>
          </w:p>
        </w:tc>
        <w:tc>
          <w:tcPr>
            <w:tcW w:w="594" w:type="pct"/>
            <w:tcBorders>
              <w:top w:val="nil"/>
              <w:left w:val="nil"/>
              <w:bottom w:val="single" w:sz="8" w:space="0" w:color="auto"/>
              <w:right w:val="single" w:sz="8" w:space="0" w:color="auto"/>
            </w:tcBorders>
            <w:shd w:val="clear" w:color="auto" w:fill="auto"/>
            <w:vAlign w:val="center"/>
            <w:hideMark/>
          </w:tcPr>
          <w:p w14:paraId="47FEEED5" w14:textId="77777777" w:rsidR="00C143E6" w:rsidRDefault="00C143E6">
            <w:pPr>
              <w:jc w:val="right"/>
              <w:rPr>
                <w:rFonts w:ascii="Calibri" w:hAnsi="Calibri" w:cs="Calibri"/>
                <w:sz w:val="16"/>
                <w:szCs w:val="16"/>
              </w:rPr>
            </w:pPr>
            <w:r>
              <w:rPr>
                <w:rFonts w:ascii="Calibri" w:hAnsi="Calibri" w:cs="Calibri"/>
                <w:sz w:val="16"/>
                <w:szCs w:val="16"/>
              </w:rPr>
              <w:t>04.02.2024</w:t>
            </w:r>
          </w:p>
        </w:tc>
        <w:tc>
          <w:tcPr>
            <w:tcW w:w="557" w:type="pct"/>
            <w:tcBorders>
              <w:top w:val="nil"/>
              <w:left w:val="nil"/>
              <w:bottom w:val="single" w:sz="8" w:space="0" w:color="auto"/>
              <w:right w:val="single" w:sz="8" w:space="0" w:color="auto"/>
            </w:tcBorders>
            <w:shd w:val="clear" w:color="auto" w:fill="auto"/>
            <w:vAlign w:val="center"/>
            <w:hideMark/>
          </w:tcPr>
          <w:p w14:paraId="1A1D487C" w14:textId="77777777" w:rsidR="00C143E6" w:rsidRDefault="00C143E6">
            <w:pPr>
              <w:jc w:val="right"/>
              <w:rPr>
                <w:rFonts w:ascii="Calibri" w:hAnsi="Calibri" w:cs="Calibri"/>
                <w:sz w:val="16"/>
                <w:szCs w:val="16"/>
              </w:rPr>
            </w:pPr>
            <w:r>
              <w:rPr>
                <w:rFonts w:ascii="Calibri" w:hAnsi="Calibri" w:cs="Calibri"/>
                <w:sz w:val="16"/>
                <w:szCs w:val="16"/>
              </w:rPr>
              <w:t>-10 130,55</w:t>
            </w:r>
          </w:p>
        </w:tc>
        <w:tc>
          <w:tcPr>
            <w:tcW w:w="510" w:type="pct"/>
            <w:tcBorders>
              <w:top w:val="nil"/>
              <w:left w:val="nil"/>
              <w:bottom w:val="single" w:sz="8" w:space="0" w:color="auto"/>
              <w:right w:val="single" w:sz="8" w:space="0" w:color="auto"/>
            </w:tcBorders>
            <w:shd w:val="clear" w:color="auto" w:fill="auto"/>
            <w:noWrap/>
            <w:vAlign w:val="center"/>
            <w:hideMark/>
          </w:tcPr>
          <w:p w14:paraId="70726E1F" w14:textId="77777777" w:rsidR="00C143E6" w:rsidRDefault="00C143E6">
            <w:pPr>
              <w:jc w:val="center"/>
              <w:rPr>
                <w:rFonts w:ascii="Calibri" w:hAnsi="Calibri" w:cs="Calibri"/>
                <w:sz w:val="16"/>
                <w:szCs w:val="16"/>
              </w:rPr>
            </w:pPr>
            <w:r>
              <w:rPr>
                <w:rFonts w:ascii="Calibri" w:hAnsi="Calibri" w:cs="Calibri"/>
                <w:sz w:val="16"/>
                <w:szCs w:val="16"/>
              </w:rPr>
              <w:t>300</w:t>
            </w:r>
          </w:p>
        </w:tc>
        <w:tc>
          <w:tcPr>
            <w:tcW w:w="257" w:type="pct"/>
            <w:tcBorders>
              <w:top w:val="nil"/>
              <w:left w:val="nil"/>
              <w:bottom w:val="single" w:sz="8" w:space="0" w:color="auto"/>
              <w:right w:val="single" w:sz="8" w:space="0" w:color="auto"/>
            </w:tcBorders>
            <w:shd w:val="clear" w:color="auto" w:fill="auto"/>
            <w:vAlign w:val="center"/>
            <w:hideMark/>
          </w:tcPr>
          <w:p w14:paraId="70F79A7D"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7CE4FD4F" w14:textId="77777777" w:rsidTr="00C143E6">
        <w:trPr>
          <w:trHeight w:val="420"/>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0D3FD78C" w14:textId="77777777" w:rsidR="00C143E6" w:rsidRDefault="00C143E6">
            <w:pPr>
              <w:jc w:val="center"/>
              <w:rPr>
                <w:rFonts w:ascii="Calibri" w:hAnsi="Calibri" w:cs="Calibri"/>
                <w:sz w:val="16"/>
                <w:szCs w:val="16"/>
              </w:rPr>
            </w:pPr>
            <w:r>
              <w:rPr>
                <w:rFonts w:ascii="Calibri" w:hAnsi="Calibri" w:cs="Calibri"/>
                <w:sz w:val="16"/>
                <w:szCs w:val="16"/>
              </w:rPr>
              <w:lastRenderedPageBreak/>
              <w:t>33</w:t>
            </w:r>
          </w:p>
        </w:tc>
        <w:tc>
          <w:tcPr>
            <w:tcW w:w="1309" w:type="pct"/>
            <w:tcBorders>
              <w:top w:val="nil"/>
              <w:left w:val="nil"/>
              <w:bottom w:val="single" w:sz="8" w:space="0" w:color="auto"/>
              <w:right w:val="single" w:sz="8" w:space="0" w:color="auto"/>
            </w:tcBorders>
            <w:shd w:val="clear" w:color="auto" w:fill="auto"/>
            <w:vAlign w:val="center"/>
            <w:hideMark/>
          </w:tcPr>
          <w:p w14:paraId="653CDDF0" w14:textId="77777777" w:rsidR="00C143E6" w:rsidRDefault="00C143E6">
            <w:pPr>
              <w:rPr>
                <w:rFonts w:ascii="Calibri" w:hAnsi="Calibri" w:cs="Calibri"/>
                <w:color w:val="000000"/>
                <w:sz w:val="16"/>
                <w:szCs w:val="16"/>
              </w:rPr>
            </w:pPr>
            <w:r>
              <w:rPr>
                <w:rFonts w:ascii="Calibri" w:hAnsi="Calibri" w:cs="Calibri"/>
                <w:color w:val="000000"/>
                <w:sz w:val="16"/>
                <w:szCs w:val="16"/>
              </w:rPr>
              <w:t xml:space="preserve">Leszczyńskie Centrum Medyczne </w:t>
            </w:r>
            <w:proofErr w:type="spellStart"/>
            <w:r>
              <w:rPr>
                <w:rFonts w:ascii="Calibri" w:hAnsi="Calibri" w:cs="Calibri"/>
                <w:color w:val="000000"/>
                <w:sz w:val="16"/>
                <w:szCs w:val="16"/>
              </w:rPr>
              <w:t>Sp</w:t>
            </w:r>
            <w:proofErr w:type="spellEnd"/>
            <w:r>
              <w:rPr>
                <w:rFonts w:ascii="Calibri" w:hAnsi="Calibri" w:cs="Calibri"/>
                <w:color w:val="000000"/>
                <w:sz w:val="16"/>
                <w:szCs w:val="16"/>
              </w:rPr>
              <w:t xml:space="preserve"> z o.o. ul. Słowiańska 41 64-100 Leszno</w:t>
            </w:r>
          </w:p>
        </w:tc>
        <w:tc>
          <w:tcPr>
            <w:tcW w:w="813" w:type="pct"/>
            <w:tcBorders>
              <w:top w:val="nil"/>
              <w:left w:val="nil"/>
              <w:bottom w:val="single" w:sz="8" w:space="0" w:color="auto"/>
              <w:right w:val="single" w:sz="8" w:space="0" w:color="auto"/>
            </w:tcBorders>
            <w:shd w:val="clear" w:color="auto" w:fill="auto"/>
            <w:vAlign w:val="center"/>
            <w:hideMark/>
          </w:tcPr>
          <w:p w14:paraId="6B1B3659" w14:textId="77777777" w:rsidR="00C143E6" w:rsidRDefault="00C143E6">
            <w:pPr>
              <w:rPr>
                <w:rFonts w:ascii="Calibri" w:hAnsi="Calibri" w:cs="Calibri"/>
                <w:color w:val="000000"/>
                <w:sz w:val="16"/>
                <w:szCs w:val="16"/>
              </w:rPr>
            </w:pPr>
            <w:r>
              <w:rPr>
                <w:rFonts w:ascii="Calibri" w:hAnsi="Calibri" w:cs="Calibri"/>
                <w:color w:val="000000"/>
                <w:sz w:val="16"/>
                <w:szCs w:val="16"/>
              </w:rPr>
              <w:t>Badania okresowe</w:t>
            </w:r>
          </w:p>
        </w:tc>
        <w:tc>
          <w:tcPr>
            <w:tcW w:w="774" w:type="pct"/>
            <w:tcBorders>
              <w:top w:val="nil"/>
              <w:left w:val="nil"/>
              <w:bottom w:val="single" w:sz="8" w:space="0" w:color="auto"/>
              <w:right w:val="single" w:sz="8" w:space="0" w:color="auto"/>
            </w:tcBorders>
            <w:shd w:val="clear" w:color="auto" w:fill="auto"/>
            <w:vAlign w:val="center"/>
            <w:hideMark/>
          </w:tcPr>
          <w:p w14:paraId="0E00DF55"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0133/12/2023/MP</w:t>
            </w:r>
          </w:p>
        </w:tc>
        <w:tc>
          <w:tcPr>
            <w:tcW w:w="594" w:type="pct"/>
            <w:tcBorders>
              <w:top w:val="nil"/>
              <w:left w:val="nil"/>
              <w:bottom w:val="single" w:sz="8" w:space="0" w:color="auto"/>
              <w:right w:val="single" w:sz="8" w:space="0" w:color="auto"/>
            </w:tcBorders>
            <w:shd w:val="clear" w:color="auto" w:fill="auto"/>
            <w:vAlign w:val="center"/>
            <w:hideMark/>
          </w:tcPr>
          <w:p w14:paraId="5284820A" w14:textId="77777777" w:rsidR="00C143E6" w:rsidRDefault="00C143E6">
            <w:pPr>
              <w:jc w:val="right"/>
              <w:rPr>
                <w:rFonts w:ascii="Calibri" w:hAnsi="Calibri" w:cs="Calibri"/>
                <w:sz w:val="16"/>
                <w:szCs w:val="16"/>
              </w:rPr>
            </w:pPr>
            <w:r>
              <w:rPr>
                <w:rFonts w:ascii="Calibri" w:hAnsi="Calibri" w:cs="Calibri"/>
                <w:sz w:val="16"/>
                <w:szCs w:val="16"/>
              </w:rPr>
              <w:t>12.01.2024</w:t>
            </w:r>
          </w:p>
        </w:tc>
        <w:tc>
          <w:tcPr>
            <w:tcW w:w="557" w:type="pct"/>
            <w:tcBorders>
              <w:top w:val="nil"/>
              <w:left w:val="nil"/>
              <w:bottom w:val="single" w:sz="8" w:space="0" w:color="auto"/>
              <w:right w:val="single" w:sz="8" w:space="0" w:color="auto"/>
            </w:tcBorders>
            <w:shd w:val="clear" w:color="auto" w:fill="auto"/>
            <w:vAlign w:val="center"/>
            <w:hideMark/>
          </w:tcPr>
          <w:p w14:paraId="407DA262" w14:textId="77777777" w:rsidR="00C143E6" w:rsidRDefault="00C143E6">
            <w:pPr>
              <w:jc w:val="right"/>
              <w:rPr>
                <w:rFonts w:ascii="Calibri" w:hAnsi="Calibri" w:cs="Calibri"/>
                <w:sz w:val="16"/>
                <w:szCs w:val="16"/>
              </w:rPr>
            </w:pPr>
            <w:r>
              <w:rPr>
                <w:rFonts w:ascii="Calibri" w:hAnsi="Calibri" w:cs="Calibri"/>
                <w:sz w:val="16"/>
                <w:szCs w:val="16"/>
              </w:rPr>
              <w:t>197,00</w:t>
            </w:r>
          </w:p>
        </w:tc>
        <w:tc>
          <w:tcPr>
            <w:tcW w:w="510" w:type="pct"/>
            <w:tcBorders>
              <w:top w:val="nil"/>
              <w:left w:val="nil"/>
              <w:bottom w:val="single" w:sz="8" w:space="0" w:color="auto"/>
              <w:right w:val="single" w:sz="8" w:space="0" w:color="auto"/>
            </w:tcBorders>
            <w:shd w:val="clear" w:color="auto" w:fill="auto"/>
            <w:noWrap/>
            <w:vAlign w:val="center"/>
            <w:hideMark/>
          </w:tcPr>
          <w:p w14:paraId="2ECB60E5" w14:textId="77777777" w:rsidR="00C143E6" w:rsidRDefault="00C143E6">
            <w:pPr>
              <w:jc w:val="center"/>
              <w:rPr>
                <w:rFonts w:ascii="Calibri" w:hAnsi="Calibri" w:cs="Calibri"/>
                <w:sz w:val="16"/>
                <w:szCs w:val="16"/>
              </w:rPr>
            </w:pPr>
            <w:r>
              <w:rPr>
                <w:rFonts w:ascii="Calibri" w:hAnsi="Calibri" w:cs="Calibri"/>
                <w:sz w:val="16"/>
                <w:szCs w:val="16"/>
              </w:rPr>
              <w:t>201-1</w:t>
            </w:r>
          </w:p>
        </w:tc>
        <w:tc>
          <w:tcPr>
            <w:tcW w:w="257" w:type="pct"/>
            <w:tcBorders>
              <w:top w:val="nil"/>
              <w:left w:val="nil"/>
              <w:bottom w:val="single" w:sz="8" w:space="0" w:color="auto"/>
              <w:right w:val="single" w:sz="8" w:space="0" w:color="auto"/>
            </w:tcBorders>
            <w:shd w:val="clear" w:color="auto" w:fill="auto"/>
            <w:vAlign w:val="center"/>
            <w:hideMark/>
          </w:tcPr>
          <w:p w14:paraId="4B50FC1F"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4280</w:t>
            </w:r>
          </w:p>
        </w:tc>
      </w:tr>
      <w:tr w:rsidR="00C143E6" w14:paraId="0B6352E6" w14:textId="77777777" w:rsidTr="00C143E6">
        <w:trPr>
          <w:trHeight w:val="624"/>
        </w:trPr>
        <w:tc>
          <w:tcPr>
            <w:tcW w:w="186" w:type="pct"/>
            <w:tcBorders>
              <w:top w:val="nil"/>
              <w:left w:val="single" w:sz="8" w:space="0" w:color="auto"/>
              <w:bottom w:val="single" w:sz="8" w:space="0" w:color="auto"/>
              <w:right w:val="single" w:sz="8" w:space="0" w:color="auto"/>
            </w:tcBorders>
            <w:shd w:val="clear" w:color="000000" w:fill="FFFFFF"/>
            <w:vAlign w:val="center"/>
            <w:hideMark/>
          </w:tcPr>
          <w:p w14:paraId="77D6CDE9" w14:textId="77777777" w:rsidR="00C143E6" w:rsidRDefault="00C143E6">
            <w:pPr>
              <w:jc w:val="center"/>
              <w:rPr>
                <w:rFonts w:ascii="Calibri" w:hAnsi="Calibri" w:cs="Calibri"/>
                <w:sz w:val="16"/>
                <w:szCs w:val="16"/>
              </w:rPr>
            </w:pPr>
            <w:r>
              <w:rPr>
                <w:rFonts w:ascii="Calibri" w:hAnsi="Calibri" w:cs="Calibri"/>
                <w:sz w:val="16"/>
                <w:szCs w:val="16"/>
              </w:rPr>
              <w:t>34</w:t>
            </w:r>
          </w:p>
        </w:tc>
        <w:tc>
          <w:tcPr>
            <w:tcW w:w="1309" w:type="pct"/>
            <w:tcBorders>
              <w:top w:val="nil"/>
              <w:left w:val="nil"/>
              <w:bottom w:val="single" w:sz="8" w:space="0" w:color="auto"/>
              <w:right w:val="single" w:sz="8" w:space="0" w:color="auto"/>
            </w:tcBorders>
            <w:shd w:val="clear" w:color="auto" w:fill="auto"/>
            <w:vAlign w:val="center"/>
            <w:hideMark/>
          </w:tcPr>
          <w:p w14:paraId="06A65A8F" w14:textId="77777777" w:rsidR="00C143E6" w:rsidRDefault="00C143E6">
            <w:pPr>
              <w:rPr>
                <w:rFonts w:ascii="Calibri" w:hAnsi="Calibri" w:cs="Calibri"/>
                <w:color w:val="000000"/>
                <w:sz w:val="16"/>
                <w:szCs w:val="16"/>
              </w:rPr>
            </w:pPr>
            <w:r>
              <w:rPr>
                <w:rFonts w:ascii="Calibri" w:hAnsi="Calibri" w:cs="Calibri"/>
                <w:color w:val="000000"/>
                <w:sz w:val="16"/>
                <w:szCs w:val="16"/>
              </w:rPr>
              <w:t>Miejski Zakład Oczyszczania Sp. z o.o. ul. Saperska 23   64-100 Leszno</w:t>
            </w:r>
          </w:p>
        </w:tc>
        <w:tc>
          <w:tcPr>
            <w:tcW w:w="813" w:type="pct"/>
            <w:tcBorders>
              <w:top w:val="nil"/>
              <w:left w:val="nil"/>
              <w:bottom w:val="single" w:sz="8" w:space="0" w:color="auto"/>
              <w:right w:val="single" w:sz="8" w:space="0" w:color="auto"/>
            </w:tcBorders>
            <w:shd w:val="clear" w:color="auto" w:fill="auto"/>
            <w:vAlign w:val="center"/>
            <w:hideMark/>
          </w:tcPr>
          <w:p w14:paraId="36ECDD9E" w14:textId="77777777" w:rsidR="00C143E6" w:rsidRDefault="00C143E6">
            <w:pPr>
              <w:rPr>
                <w:rFonts w:ascii="Calibri" w:hAnsi="Calibri" w:cs="Calibri"/>
                <w:color w:val="000000"/>
                <w:sz w:val="16"/>
                <w:szCs w:val="16"/>
              </w:rPr>
            </w:pPr>
            <w:r>
              <w:rPr>
                <w:rFonts w:ascii="Calibri" w:hAnsi="Calibri" w:cs="Calibri"/>
                <w:color w:val="000000"/>
                <w:sz w:val="16"/>
                <w:szCs w:val="16"/>
              </w:rPr>
              <w:t>Prowadzenie PSZOK Miejska Górka, transport i zagospodarowanie</w:t>
            </w:r>
          </w:p>
        </w:tc>
        <w:tc>
          <w:tcPr>
            <w:tcW w:w="774" w:type="pct"/>
            <w:tcBorders>
              <w:top w:val="nil"/>
              <w:left w:val="nil"/>
              <w:bottom w:val="single" w:sz="8" w:space="0" w:color="auto"/>
              <w:right w:val="single" w:sz="8" w:space="0" w:color="auto"/>
            </w:tcBorders>
            <w:shd w:val="clear" w:color="auto" w:fill="auto"/>
            <w:vAlign w:val="center"/>
            <w:hideMark/>
          </w:tcPr>
          <w:p w14:paraId="37FEBCAF"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K2024/02/05/001</w:t>
            </w:r>
          </w:p>
        </w:tc>
        <w:tc>
          <w:tcPr>
            <w:tcW w:w="594" w:type="pct"/>
            <w:tcBorders>
              <w:top w:val="nil"/>
              <w:left w:val="nil"/>
              <w:bottom w:val="single" w:sz="8" w:space="0" w:color="auto"/>
              <w:right w:val="single" w:sz="8" w:space="0" w:color="auto"/>
            </w:tcBorders>
            <w:shd w:val="clear" w:color="auto" w:fill="auto"/>
            <w:vAlign w:val="center"/>
            <w:hideMark/>
          </w:tcPr>
          <w:p w14:paraId="42994796"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07.03.2024</w:t>
            </w:r>
          </w:p>
        </w:tc>
        <w:tc>
          <w:tcPr>
            <w:tcW w:w="557" w:type="pct"/>
            <w:tcBorders>
              <w:top w:val="nil"/>
              <w:left w:val="nil"/>
              <w:bottom w:val="single" w:sz="8" w:space="0" w:color="auto"/>
              <w:right w:val="single" w:sz="8" w:space="0" w:color="auto"/>
            </w:tcBorders>
            <w:shd w:val="clear" w:color="auto" w:fill="auto"/>
            <w:vAlign w:val="center"/>
            <w:hideMark/>
          </w:tcPr>
          <w:p w14:paraId="0D5C204F"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1 772,07</w:t>
            </w:r>
          </w:p>
        </w:tc>
        <w:tc>
          <w:tcPr>
            <w:tcW w:w="510" w:type="pct"/>
            <w:tcBorders>
              <w:top w:val="nil"/>
              <w:left w:val="nil"/>
              <w:bottom w:val="single" w:sz="8" w:space="0" w:color="auto"/>
              <w:right w:val="single" w:sz="8" w:space="0" w:color="auto"/>
            </w:tcBorders>
            <w:shd w:val="clear" w:color="auto" w:fill="auto"/>
            <w:noWrap/>
            <w:vAlign w:val="center"/>
            <w:hideMark/>
          </w:tcPr>
          <w:p w14:paraId="22502FDF" w14:textId="77777777" w:rsidR="00C143E6" w:rsidRDefault="00C143E6">
            <w:pPr>
              <w:jc w:val="center"/>
              <w:rPr>
                <w:rFonts w:ascii="Calibri" w:hAnsi="Calibri" w:cs="Calibri"/>
                <w:color w:val="000000"/>
                <w:sz w:val="16"/>
                <w:szCs w:val="16"/>
              </w:rPr>
            </w:pPr>
            <w:r>
              <w:rPr>
                <w:rFonts w:ascii="Calibri" w:hAnsi="Calibri" w:cs="Calibri"/>
                <w:color w:val="000000"/>
                <w:sz w:val="16"/>
                <w:szCs w:val="16"/>
              </w:rPr>
              <w:t>300</w:t>
            </w:r>
          </w:p>
        </w:tc>
        <w:tc>
          <w:tcPr>
            <w:tcW w:w="257" w:type="pct"/>
            <w:tcBorders>
              <w:top w:val="nil"/>
              <w:left w:val="nil"/>
              <w:bottom w:val="single" w:sz="8" w:space="0" w:color="auto"/>
              <w:right w:val="single" w:sz="8" w:space="0" w:color="auto"/>
            </w:tcBorders>
            <w:shd w:val="clear" w:color="auto" w:fill="auto"/>
            <w:vAlign w:val="center"/>
            <w:hideMark/>
          </w:tcPr>
          <w:p w14:paraId="79494830"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4300</w:t>
            </w:r>
          </w:p>
        </w:tc>
      </w:tr>
      <w:tr w:rsidR="00C143E6" w14:paraId="236ED860" w14:textId="77777777" w:rsidTr="00C143E6">
        <w:trPr>
          <w:trHeight w:val="300"/>
        </w:trPr>
        <w:tc>
          <w:tcPr>
            <w:tcW w:w="186" w:type="pct"/>
            <w:tcBorders>
              <w:top w:val="nil"/>
              <w:left w:val="single" w:sz="8" w:space="0" w:color="auto"/>
              <w:bottom w:val="single" w:sz="8" w:space="0" w:color="auto"/>
              <w:right w:val="single" w:sz="8" w:space="0" w:color="auto"/>
            </w:tcBorders>
            <w:shd w:val="clear" w:color="000000" w:fill="00CC00"/>
            <w:vAlign w:val="center"/>
            <w:hideMark/>
          </w:tcPr>
          <w:p w14:paraId="7C7005F6" w14:textId="77777777" w:rsidR="00C143E6" w:rsidRDefault="00C143E6">
            <w:pPr>
              <w:jc w:val="center"/>
              <w:rPr>
                <w:rFonts w:ascii="Calibri" w:hAnsi="Calibri" w:cs="Calibri"/>
                <w:b/>
                <w:bCs/>
                <w:sz w:val="16"/>
                <w:szCs w:val="16"/>
              </w:rPr>
            </w:pPr>
            <w:r>
              <w:rPr>
                <w:rFonts w:ascii="Calibri" w:hAnsi="Calibri" w:cs="Calibri"/>
                <w:b/>
                <w:bCs/>
                <w:sz w:val="16"/>
                <w:szCs w:val="16"/>
              </w:rPr>
              <w:t> </w:t>
            </w:r>
          </w:p>
        </w:tc>
        <w:tc>
          <w:tcPr>
            <w:tcW w:w="1309" w:type="pct"/>
            <w:tcBorders>
              <w:top w:val="nil"/>
              <w:left w:val="nil"/>
              <w:bottom w:val="single" w:sz="8" w:space="0" w:color="auto"/>
              <w:right w:val="single" w:sz="8" w:space="0" w:color="auto"/>
            </w:tcBorders>
            <w:shd w:val="clear" w:color="000000" w:fill="00CC00"/>
            <w:vAlign w:val="center"/>
            <w:hideMark/>
          </w:tcPr>
          <w:p w14:paraId="70A1A859" w14:textId="77777777" w:rsidR="00C143E6" w:rsidRDefault="00C143E6">
            <w:pPr>
              <w:rPr>
                <w:rFonts w:ascii="Calibri" w:hAnsi="Calibri" w:cs="Calibri"/>
                <w:b/>
                <w:bCs/>
                <w:sz w:val="16"/>
                <w:szCs w:val="16"/>
              </w:rPr>
            </w:pPr>
            <w:r>
              <w:rPr>
                <w:rFonts w:ascii="Calibri" w:hAnsi="Calibri" w:cs="Calibri"/>
                <w:b/>
                <w:bCs/>
                <w:sz w:val="16"/>
                <w:szCs w:val="16"/>
              </w:rPr>
              <w:t>Razem</w:t>
            </w:r>
          </w:p>
        </w:tc>
        <w:tc>
          <w:tcPr>
            <w:tcW w:w="813" w:type="pct"/>
            <w:tcBorders>
              <w:top w:val="nil"/>
              <w:left w:val="nil"/>
              <w:bottom w:val="single" w:sz="8" w:space="0" w:color="auto"/>
              <w:right w:val="single" w:sz="8" w:space="0" w:color="auto"/>
            </w:tcBorders>
            <w:shd w:val="clear" w:color="000000" w:fill="00CC00"/>
            <w:vAlign w:val="center"/>
            <w:hideMark/>
          </w:tcPr>
          <w:p w14:paraId="04C45373" w14:textId="77777777" w:rsidR="00C143E6" w:rsidRDefault="00C143E6">
            <w:pPr>
              <w:rPr>
                <w:rFonts w:ascii="Calibri" w:hAnsi="Calibri" w:cs="Calibri"/>
                <w:b/>
                <w:bCs/>
                <w:sz w:val="16"/>
                <w:szCs w:val="16"/>
              </w:rPr>
            </w:pPr>
            <w:r>
              <w:rPr>
                <w:rFonts w:ascii="Calibri" w:hAnsi="Calibri" w:cs="Calibri"/>
                <w:b/>
                <w:bCs/>
                <w:sz w:val="16"/>
                <w:szCs w:val="16"/>
              </w:rPr>
              <w:t> </w:t>
            </w:r>
          </w:p>
        </w:tc>
        <w:tc>
          <w:tcPr>
            <w:tcW w:w="774" w:type="pct"/>
            <w:tcBorders>
              <w:top w:val="nil"/>
              <w:left w:val="nil"/>
              <w:bottom w:val="single" w:sz="8" w:space="0" w:color="auto"/>
              <w:right w:val="single" w:sz="8" w:space="0" w:color="auto"/>
            </w:tcBorders>
            <w:shd w:val="clear" w:color="000000" w:fill="00CC00"/>
            <w:vAlign w:val="center"/>
            <w:hideMark/>
          </w:tcPr>
          <w:p w14:paraId="7AC212A7" w14:textId="77777777" w:rsidR="00C143E6" w:rsidRDefault="00C143E6">
            <w:pPr>
              <w:jc w:val="center"/>
              <w:rPr>
                <w:rFonts w:ascii="Calibri" w:hAnsi="Calibri" w:cs="Calibri"/>
                <w:b/>
                <w:bCs/>
                <w:sz w:val="16"/>
                <w:szCs w:val="16"/>
              </w:rPr>
            </w:pPr>
            <w:r>
              <w:rPr>
                <w:rFonts w:ascii="Calibri" w:hAnsi="Calibri" w:cs="Calibri"/>
                <w:b/>
                <w:bCs/>
                <w:sz w:val="16"/>
                <w:szCs w:val="16"/>
              </w:rPr>
              <w:t> </w:t>
            </w:r>
          </w:p>
        </w:tc>
        <w:tc>
          <w:tcPr>
            <w:tcW w:w="594" w:type="pct"/>
            <w:tcBorders>
              <w:top w:val="nil"/>
              <w:left w:val="nil"/>
              <w:bottom w:val="single" w:sz="8" w:space="0" w:color="auto"/>
              <w:right w:val="single" w:sz="8" w:space="0" w:color="auto"/>
            </w:tcBorders>
            <w:shd w:val="clear" w:color="000000" w:fill="00CC00"/>
            <w:vAlign w:val="center"/>
            <w:hideMark/>
          </w:tcPr>
          <w:p w14:paraId="0252937F" w14:textId="77777777" w:rsidR="00C143E6" w:rsidRDefault="00C143E6">
            <w:pPr>
              <w:jc w:val="right"/>
              <w:rPr>
                <w:rFonts w:ascii="Calibri" w:hAnsi="Calibri" w:cs="Calibri"/>
                <w:b/>
                <w:bCs/>
                <w:sz w:val="16"/>
                <w:szCs w:val="16"/>
              </w:rPr>
            </w:pPr>
            <w:r>
              <w:rPr>
                <w:rFonts w:ascii="Calibri" w:hAnsi="Calibri" w:cs="Calibri"/>
                <w:b/>
                <w:bCs/>
                <w:sz w:val="16"/>
                <w:szCs w:val="16"/>
              </w:rPr>
              <w:t> </w:t>
            </w:r>
          </w:p>
        </w:tc>
        <w:tc>
          <w:tcPr>
            <w:tcW w:w="557" w:type="pct"/>
            <w:tcBorders>
              <w:top w:val="nil"/>
              <w:left w:val="nil"/>
              <w:bottom w:val="single" w:sz="8" w:space="0" w:color="auto"/>
              <w:right w:val="single" w:sz="8" w:space="0" w:color="auto"/>
            </w:tcBorders>
            <w:shd w:val="clear" w:color="000000" w:fill="00CC00"/>
            <w:vAlign w:val="center"/>
            <w:hideMark/>
          </w:tcPr>
          <w:p w14:paraId="34F1284F" w14:textId="77777777" w:rsidR="00C143E6" w:rsidRDefault="00C143E6">
            <w:pPr>
              <w:jc w:val="right"/>
              <w:rPr>
                <w:rFonts w:ascii="Calibri" w:hAnsi="Calibri" w:cs="Calibri"/>
                <w:b/>
                <w:bCs/>
                <w:sz w:val="16"/>
                <w:szCs w:val="16"/>
              </w:rPr>
            </w:pPr>
            <w:r>
              <w:rPr>
                <w:rFonts w:ascii="Calibri" w:hAnsi="Calibri" w:cs="Calibri"/>
                <w:b/>
                <w:bCs/>
                <w:sz w:val="16"/>
                <w:szCs w:val="16"/>
              </w:rPr>
              <w:t>6 554 025,99</w:t>
            </w:r>
          </w:p>
        </w:tc>
        <w:tc>
          <w:tcPr>
            <w:tcW w:w="510" w:type="pct"/>
            <w:tcBorders>
              <w:top w:val="nil"/>
              <w:left w:val="nil"/>
              <w:bottom w:val="single" w:sz="8" w:space="0" w:color="auto"/>
              <w:right w:val="single" w:sz="8" w:space="0" w:color="auto"/>
            </w:tcBorders>
            <w:shd w:val="clear" w:color="000000" w:fill="00CC00"/>
            <w:noWrap/>
            <w:vAlign w:val="center"/>
            <w:hideMark/>
          </w:tcPr>
          <w:p w14:paraId="22A428E2" w14:textId="77777777" w:rsidR="00C143E6" w:rsidRDefault="00C143E6">
            <w:pPr>
              <w:jc w:val="center"/>
              <w:rPr>
                <w:rFonts w:ascii="Calibri" w:hAnsi="Calibri" w:cs="Calibri"/>
                <w:b/>
                <w:bCs/>
                <w:sz w:val="16"/>
                <w:szCs w:val="16"/>
              </w:rPr>
            </w:pPr>
            <w:r>
              <w:rPr>
                <w:rFonts w:ascii="Calibri" w:hAnsi="Calibri" w:cs="Calibri"/>
                <w:b/>
                <w:bCs/>
                <w:sz w:val="16"/>
                <w:szCs w:val="16"/>
              </w:rPr>
              <w:t xml:space="preserve">x </w:t>
            </w:r>
          </w:p>
        </w:tc>
        <w:tc>
          <w:tcPr>
            <w:tcW w:w="257" w:type="pct"/>
            <w:tcBorders>
              <w:top w:val="nil"/>
              <w:left w:val="nil"/>
              <w:bottom w:val="single" w:sz="8" w:space="0" w:color="auto"/>
              <w:right w:val="single" w:sz="8" w:space="0" w:color="auto"/>
            </w:tcBorders>
            <w:shd w:val="clear" w:color="000000" w:fill="00CC00"/>
            <w:vAlign w:val="center"/>
            <w:hideMark/>
          </w:tcPr>
          <w:p w14:paraId="0EC129D7" w14:textId="77777777" w:rsidR="00C143E6" w:rsidRDefault="00C143E6">
            <w:pPr>
              <w:jc w:val="right"/>
              <w:rPr>
                <w:rFonts w:ascii="Calibri" w:hAnsi="Calibri" w:cs="Calibri"/>
                <w:color w:val="000000"/>
                <w:sz w:val="16"/>
                <w:szCs w:val="16"/>
              </w:rPr>
            </w:pPr>
            <w:r>
              <w:rPr>
                <w:rFonts w:ascii="Calibri" w:hAnsi="Calibri" w:cs="Calibri"/>
                <w:color w:val="000000"/>
                <w:sz w:val="16"/>
                <w:szCs w:val="16"/>
              </w:rPr>
              <w:t> </w:t>
            </w:r>
          </w:p>
        </w:tc>
      </w:tr>
    </w:tbl>
    <w:p w14:paraId="099CBCD5" w14:textId="77777777" w:rsidR="001030B8" w:rsidRDefault="001030B8" w:rsidP="001030B8">
      <w:pPr>
        <w:rPr>
          <w:rFonts w:ascii="Calibri" w:eastAsia="Calibri" w:hAnsi="Calibri" w:cs="Calibri"/>
          <w:sz w:val="20"/>
          <w:szCs w:val="20"/>
        </w:rPr>
      </w:pPr>
    </w:p>
    <w:p w14:paraId="5BE75224" w14:textId="77777777" w:rsidR="00AC0CB8" w:rsidRPr="00982AA8" w:rsidRDefault="00AC0CB8" w:rsidP="0079178A">
      <w:pPr>
        <w:jc w:val="both"/>
        <w:rPr>
          <w:rFonts w:ascii="Calibri" w:eastAsia="Calibri" w:hAnsi="Calibri" w:cs="Calibri"/>
          <w:sz w:val="22"/>
          <w:szCs w:val="22"/>
        </w:rPr>
      </w:pPr>
      <w:r>
        <w:rPr>
          <w:rFonts w:ascii="Calibri" w:eastAsia="Calibri" w:hAnsi="Calibri" w:cs="Calibri"/>
          <w:sz w:val="22"/>
          <w:szCs w:val="22"/>
        </w:rPr>
        <w:t>W</w:t>
      </w:r>
      <w:r w:rsidRPr="00982AA8">
        <w:rPr>
          <w:rFonts w:ascii="Calibri" w:eastAsia="Calibri" w:hAnsi="Calibri" w:cs="Calibri"/>
          <w:sz w:val="22"/>
          <w:szCs w:val="22"/>
        </w:rPr>
        <w:t>szystkie zobowiązania zostały uregulowane zgodnie z określonym terminem płatności.</w:t>
      </w:r>
    </w:p>
    <w:p w14:paraId="54471FB2" w14:textId="77777777" w:rsidR="00AC0CB8" w:rsidRDefault="00AC0CB8" w:rsidP="00AC0CB8">
      <w:pPr>
        <w:ind w:left="360"/>
        <w:jc w:val="both"/>
        <w:rPr>
          <w:rFonts w:ascii="Calibri" w:eastAsia="Calibri" w:hAnsi="Calibri" w:cs="Calibri"/>
          <w:b/>
          <w:i/>
          <w:sz w:val="22"/>
          <w:szCs w:val="22"/>
        </w:rPr>
      </w:pPr>
    </w:p>
    <w:p w14:paraId="4797C9BA" w14:textId="084CCC11" w:rsidR="00AC0CB8" w:rsidRPr="00982AA8" w:rsidRDefault="00AC0CB8" w:rsidP="00AC0CB8">
      <w:pPr>
        <w:ind w:left="360"/>
        <w:jc w:val="both"/>
        <w:rPr>
          <w:rFonts w:ascii="Calibri" w:eastAsia="Calibri" w:hAnsi="Calibri" w:cs="Calibri"/>
          <w:b/>
          <w:i/>
          <w:sz w:val="22"/>
          <w:szCs w:val="22"/>
        </w:rPr>
      </w:pPr>
      <w:r>
        <w:rPr>
          <w:rFonts w:ascii="Calibri" w:eastAsia="Calibri" w:hAnsi="Calibri" w:cs="Calibri"/>
          <w:b/>
          <w:i/>
          <w:sz w:val="22"/>
          <w:szCs w:val="22"/>
        </w:rPr>
        <w:t>P</w:t>
      </w:r>
      <w:r w:rsidRPr="00982AA8">
        <w:rPr>
          <w:rFonts w:ascii="Calibri" w:eastAsia="Calibri" w:hAnsi="Calibri" w:cs="Calibri"/>
          <w:b/>
          <w:i/>
          <w:sz w:val="22"/>
          <w:szCs w:val="22"/>
        </w:rPr>
        <w:t xml:space="preserve">ozostałe </w:t>
      </w:r>
      <w:r w:rsidR="00526BB6">
        <w:rPr>
          <w:rFonts w:ascii="Calibri" w:eastAsia="Calibri" w:hAnsi="Calibri" w:cs="Calibri"/>
          <w:b/>
          <w:i/>
          <w:sz w:val="22"/>
          <w:szCs w:val="22"/>
        </w:rPr>
        <w:t xml:space="preserve">rozrachunki publicznoprawne, </w:t>
      </w:r>
      <w:r w:rsidR="0079178A">
        <w:rPr>
          <w:rFonts w:ascii="Calibri" w:eastAsia="Calibri" w:hAnsi="Calibri" w:cs="Calibri"/>
          <w:b/>
          <w:i/>
          <w:sz w:val="22"/>
          <w:szCs w:val="22"/>
        </w:rPr>
        <w:t xml:space="preserve"> rozrachunki z tytułu wynagrodzeń</w:t>
      </w:r>
      <w:r w:rsidR="00526BB6">
        <w:rPr>
          <w:rFonts w:ascii="Calibri" w:eastAsia="Calibri" w:hAnsi="Calibri" w:cs="Calibri"/>
          <w:b/>
          <w:i/>
          <w:sz w:val="22"/>
          <w:szCs w:val="22"/>
        </w:rPr>
        <w:t xml:space="preserve"> oraz pozostałe rozrachunki</w:t>
      </w:r>
    </w:p>
    <w:p w14:paraId="7632A71B" w14:textId="1041B78A" w:rsidR="00526BB6" w:rsidRDefault="00AC0CB8" w:rsidP="00526BB6">
      <w:pPr>
        <w:ind w:left="360"/>
        <w:jc w:val="right"/>
        <w:rPr>
          <w:rFonts w:ascii="Calibri" w:eastAsia="Calibri" w:hAnsi="Calibri" w:cs="Calibri"/>
          <w:sz w:val="22"/>
          <w:szCs w:val="22"/>
        </w:rPr>
      </w:pPr>
      <w:r w:rsidRPr="00982AA8">
        <w:rPr>
          <w:rFonts w:ascii="Calibri" w:eastAsia="Calibri" w:hAnsi="Calibri" w:cs="Calibri"/>
          <w:sz w:val="22"/>
          <w:szCs w:val="22"/>
        </w:rPr>
        <w:t>Tabela 11</w:t>
      </w:r>
    </w:p>
    <w:tbl>
      <w:tblPr>
        <w:tblW w:w="5000" w:type="pct"/>
        <w:tblCellMar>
          <w:left w:w="70" w:type="dxa"/>
          <w:right w:w="70" w:type="dxa"/>
        </w:tblCellMar>
        <w:tblLook w:val="04A0" w:firstRow="1" w:lastRow="0" w:firstColumn="1" w:lastColumn="0" w:noHBand="0" w:noVBand="1"/>
      </w:tblPr>
      <w:tblGrid>
        <w:gridCol w:w="343"/>
        <w:gridCol w:w="3203"/>
        <w:gridCol w:w="1881"/>
        <w:gridCol w:w="882"/>
        <w:gridCol w:w="926"/>
        <w:gridCol w:w="1037"/>
        <w:gridCol w:w="588"/>
        <w:gridCol w:w="190"/>
      </w:tblGrid>
      <w:tr w:rsidR="006A371B" w14:paraId="4D28130B" w14:textId="77777777" w:rsidTr="006A371B">
        <w:trPr>
          <w:gridAfter w:val="1"/>
          <w:wAfter w:w="105" w:type="pct"/>
          <w:trHeight w:val="517"/>
        </w:trPr>
        <w:tc>
          <w:tcPr>
            <w:tcW w:w="187"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5F14199E"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Lp.</w:t>
            </w:r>
          </w:p>
        </w:tc>
        <w:tc>
          <w:tcPr>
            <w:tcW w:w="1770"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2127B7D0"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Nazwa kontrahenta</w:t>
            </w:r>
          </w:p>
        </w:tc>
        <w:tc>
          <w:tcPr>
            <w:tcW w:w="1040"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0BC3723E"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488"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64027988"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Nr listy</w:t>
            </w:r>
          </w:p>
        </w:tc>
        <w:tc>
          <w:tcPr>
            <w:tcW w:w="511"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4DFD3B69"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Termin płatności</w:t>
            </w:r>
          </w:p>
        </w:tc>
        <w:tc>
          <w:tcPr>
            <w:tcW w:w="573" w:type="pct"/>
            <w:vMerge w:val="restart"/>
            <w:tcBorders>
              <w:top w:val="single" w:sz="8" w:space="0" w:color="auto"/>
              <w:left w:val="single" w:sz="8" w:space="0" w:color="auto"/>
              <w:bottom w:val="single" w:sz="8" w:space="0" w:color="000000"/>
              <w:right w:val="nil"/>
            </w:tcBorders>
            <w:shd w:val="clear" w:color="000000" w:fill="00CC00"/>
            <w:vAlign w:val="center"/>
            <w:hideMark/>
          </w:tcPr>
          <w:p w14:paraId="06DCFF4B"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Kwota</w:t>
            </w:r>
          </w:p>
        </w:tc>
        <w:tc>
          <w:tcPr>
            <w:tcW w:w="325" w:type="pct"/>
            <w:vMerge w:val="restart"/>
            <w:tcBorders>
              <w:top w:val="single" w:sz="8" w:space="0" w:color="auto"/>
              <w:left w:val="single" w:sz="8" w:space="0" w:color="auto"/>
              <w:bottom w:val="single" w:sz="8" w:space="0" w:color="000000"/>
              <w:right w:val="single" w:sz="8" w:space="0" w:color="auto"/>
            </w:tcBorders>
            <w:shd w:val="clear" w:color="000000" w:fill="00CC00"/>
            <w:noWrap/>
            <w:vAlign w:val="center"/>
            <w:hideMark/>
          </w:tcPr>
          <w:p w14:paraId="673A930C"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w:t>
            </w:r>
          </w:p>
        </w:tc>
      </w:tr>
      <w:tr w:rsidR="006A371B" w14:paraId="72B8E178" w14:textId="77777777" w:rsidTr="006A371B">
        <w:trPr>
          <w:trHeight w:val="300"/>
        </w:trPr>
        <w:tc>
          <w:tcPr>
            <w:tcW w:w="187" w:type="pct"/>
            <w:vMerge/>
            <w:tcBorders>
              <w:top w:val="single" w:sz="8" w:space="0" w:color="auto"/>
              <w:left w:val="single" w:sz="8" w:space="0" w:color="auto"/>
              <w:bottom w:val="single" w:sz="8" w:space="0" w:color="000000"/>
              <w:right w:val="single" w:sz="8" w:space="0" w:color="auto"/>
            </w:tcBorders>
            <w:vAlign w:val="center"/>
            <w:hideMark/>
          </w:tcPr>
          <w:p w14:paraId="156F651D" w14:textId="77777777" w:rsidR="006A371B" w:rsidRDefault="006A371B">
            <w:pPr>
              <w:rPr>
                <w:rFonts w:ascii="Calibri" w:hAnsi="Calibri" w:cs="Calibri"/>
                <w:b/>
                <w:bCs/>
                <w:color w:val="000000"/>
                <w:sz w:val="16"/>
                <w:szCs w:val="16"/>
              </w:rPr>
            </w:pPr>
          </w:p>
        </w:tc>
        <w:tc>
          <w:tcPr>
            <w:tcW w:w="1770" w:type="pct"/>
            <w:vMerge/>
            <w:tcBorders>
              <w:top w:val="single" w:sz="8" w:space="0" w:color="auto"/>
              <w:left w:val="single" w:sz="8" w:space="0" w:color="auto"/>
              <w:bottom w:val="single" w:sz="8" w:space="0" w:color="000000"/>
              <w:right w:val="single" w:sz="8" w:space="0" w:color="auto"/>
            </w:tcBorders>
            <w:vAlign w:val="center"/>
            <w:hideMark/>
          </w:tcPr>
          <w:p w14:paraId="6D86D463" w14:textId="77777777" w:rsidR="006A371B" w:rsidRDefault="006A371B">
            <w:pPr>
              <w:rPr>
                <w:rFonts w:ascii="Calibri" w:hAnsi="Calibri" w:cs="Calibri"/>
                <w:b/>
                <w:bCs/>
                <w:color w:val="000000"/>
                <w:sz w:val="16"/>
                <w:szCs w:val="16"/>
              </w:rPr>
            </w:pPr>
          </w:p>
        </w:tc>
        <w:tc>
          <w:tcPr>
            <w:tcW w:w="1040" w:type="pct"/>
            <w:vMerge/>
            <w:tcBorders>
              <w:top w:val="single" w:sz="8" w:space="0" w:color="auto"/>
              <w:left w:val="single" w:sz="8" w:space="0" w:color="auto"/>
              <w:bottom w:val="single" w:sz="8" w:space="0" w:color="000000"/>
              <w:right w:val="single" w:sz="8" w:space="0" w:color="auto"/>
            </w:tcBorders>
            <w:vAlign w:val="center"/>
            <w:hideMark/>
          </w:tcPr>
          <w:p w14:paraId="688EC569" w14:textId="77777777" w:rsidR="006A371B" w:rsidRDefault="006A371B">
            <w:pPr>
              <w:rPr>
                <w:rFonts w:ascii="Calibri" w:hAnsi="Calibri" w:cs="Calibri"/>
                <w:b/>
                <w:bCs/>
                <w:color w:val="000000"/>
                <w:sz w:val="16"/>
                <w:szCs w:val="16"/>
              </w:rPr>
            </w:pPr>
          </w:p>
        </w:tc>
        <w:tc>
          <w:tcPr>
            <w:tcW w:w="488" w:type="pct"/>
            <w:vMerge/>
            <w:tcBorders>
              <w:top w:val="single" w:sz="8" w:space="0" w:color="auto"/>
              <w:left w:val="single" w:sz="8" w:space="0" w:color="auto"/>
              <w:bottom w:val="single" w:sz="8" w:space="0" w:color="000000"/>
              <w:right w:val="single" w:sz="8" w:space="0" w:color="auto"/>
            </w:tcBorders>
            <w:vAlign w:val="center"/>
            <w:hideMark/>
          </w:tcPr>
          <w:p w14:paraId="48383944" w14:textId="77777777" w:rsidR="006A371B" w:rsidRDefault="006A371B">
            <w:pPr>
              <w:rPr>
                <w:rFonts w:ascii="Calibri" w:hAnsi="Calibri" w:cs="Calibri"/>
                <w:b/>
                <w:bCs/>
                <w:color w:val="000000"/>
                <w:sz w:val="16"/>
                <w:szCs w:val="16"/>
              </w:rPr>
            </w:pPr>
          </w:p>
        </w:tc>
        <w:tc>
          <w:tcPr>
            <w:tcW w:w="511" w:type="pct"/>
            <w:vMerge/>
            <w:tcBorders>
              <w:top w:val="single" w:sz="8" w:space="0" w:color="auto"/>
              <w:left w:val="single" w:sz="8" w:space="0" w:color="auto"/>
              <w:bottom w:val="single" w:sz="8" w:space="0" w:color="000000"/>
              <w:right w:val="single" w:sz="8" w:space="0" w:color="auto"/>
            </w:tcBorders>
            <w:vAlign w:val="center"/>
            <w:hideMark/>
          </w:tcPr>
          <w:p w14:paraId="2FF9C3AA" w14:textId="77777777" w:rsidR="006A371B" w:rsidRDefault="006A371B">
            <w:pPr>
              <w:rPr>
                <w:rFonts w:ascii="Calibri" w:hAnsi="Calibri" w:cs="Calibri"/>
                <w:b/>
                <w:bCs/>
                <w:color w:val="000000"/>
                <w:sz w:val="16"/>
                <w:szCs w:val="16"/>
              </w:rPr>
            </w:pPr>
          </w:p>
        </w:tc>
        <w:tc>
          <w:tcPr>
            <w:tcW w:w="573" w:type="pct"/>
            <w:vMerge/>
            <w:tcBorders>
              <w:top w:val="single" w:sz="8" w:space="0" w:color="auto"/>
              <w:left w:val="single" w:sz="8" w:space="0" w:color="auto"/>
              <w:bottom w:val="single" w:sz="8" w:space="0" w:color="000000"/>
              <w:right w:val="nil"/>
            </w:tcBorders>
            <w:vAlign w:val="center"/>
            <w:hideMark/>
          </w:tcPr>
          <w:p w14:paraId="1BD4220F" w14:textId="77777777" w:rsidR="006A371B" w:rsidRDefault="006A371B">
            <w:pPr>
              <w:rPr>
                <w:rFonts w:ascii="Calibri" w:hAnsi="Calibri" w:cs="Calibri"/>
                <w:b/>
                <w:bCs/>
                <w:color w:val="000000"/>
                <w:sz w:val="16"/>
                <w:szCs w:val="16"/>
              </w:rPr>
            </w:pPr>
          </w:p>
        </w:tc>
        <w:tc>
          <w:tcPr>
            <w:tcW w:w="325" w:type="pct"/>
            <w:vMerge/>
            <w:tcBorders>
              <w:top w:val="single" w:sz="8" w:space="0" w:color="auto"/>
              <w:left w:val="single" w:sz="8" w:space="0" w:color="auto"/>
              <w:bottom w:val="single" w:sz="8" w:space="0" w:color="000000"/>
              <w:right w:val="single" w:sz="8" w:space="0" w:color="auto"/>
            </w:tcBorders>
            <w:vAlign w:val="center"/>
            <w:hideMark/>
          </w:tcPr>
          <w:p w14:paraId="342B5000" w14:textId="77777777" w:rsidR="006A371B" w:rsidRDefault="006A371B">
            <w:pPr>
              <w:rPr>
                <w:rFonts w:ascii="Calibri" w:hAnsi="Calibri" w:cs="Calibri"/>
                <w:b/>
                <w:bCs/>
                <w:color w:val="000000"/>
                <w:sz w:val="16"/>
                <w:szCs w:val="16"/>
              </w:rPr>
            </w:pPr>
          </w:p>
        </w:tc>
        <w:tc>
          <w:tcPr>
            <w:tcW w:w="105" w:type="pct"/>
            <w:tcBorders>
              <w:top w:val="nil"/>
              <w:left w:val="nil"/>
              <w:bottom w:val="nil"/>
              <w:right w:val="nil"/>
            </w:tcBorders>
            <w:shd w:val="clear" w:color="auto" w:fill="auto"/>
            <w:noWrap/>
            <w:vAlign w:val="bottom"/>
            <w:hideMark/>
          </w:tcPr>
          <w:p w14:paraId="7CA8CC77" w14:textId="77777777" w:rsidR="006A371B" w:rsidRDefault="006A371B">
            <w:pPr>
              <w:jc w:val="center"/>
              <w:rPr>
                <w:rFonts w:ascii="Calibri" w:hAnsi="Calibri" w:cs="Calibri"/>
                <w:b/>
                <w:bCs/>
                <w:color w:val="000000"/>
                <w:sz w:val="16"/>
                <w:szCs w:val="16"/>
              </w:rPr>
            </w:pPr>
          </w:p>
        </w:tc>
      </w:tr>
      <w:tr w:rsidR="006A371B" w14:paraId="575F073D" w14:textId="77777777" w:rsidTr="006A371B">
        <w:trPr>
          <w:trHeight w:val="420"/>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39AEBCB1" w14:textId="77777777" w:rsidR="006A371B" w:rsidRDefault="006A371B">
            <w:pPr>
              <w:jc w:val="center"/>
              <w:rPr>
                <w:rFonts w:ascii="Calibri" w:hAnsi="Calibri" w:cs="Calibri"/>
                <w:sz w:val="16"/>
                <w:szCs w:val="16"/>
              </w:rPr>
            </w:pPr>
            <w:r>
              <w:rPr>
                <w:rFonts w:ascii="Calibri" w:hAnsi="Calibri" w:cs="Calibri"/>
                <w:sz w:val="16"/>
                <w:szCs w:val="16"/>
              </w:rPr>
              <w:t>1</w:t>
            </w:r>
          </w:p>
        </w:tc>
        <w:tc>
          <w:tcPr>
            <w:tcW w:w="1770" w:type="pct"/>
            <w:tcBorders>
              <w:top w:val="nil"/>
              <w:left w:val="nil"/>
              <w:bottom w:val="single" w:sz="8" w:space="0" w:color="auto"/>
              <w:right w:val="single" w:sz="8" w:space="0" w:color="auto"/>
            </w:tcBorders>
            <w:shd w:val="clear" w:color="auto" w:fill="auto"/>
            <w:vAlign w:val="center"/>
            <w:hideMark/>
          </w:tcPr>
          <w:p w14:paraId="7F89B521" w14:textId="77777777" w:rsidR="006A371B" w:rsidRDefault="006A371B">
            <w:pPr>
              <w:rPr>
                <w:rFonts w:ascii="Calibri" w:hAnsi="Calibri" w:cs="Calibri"/>
                <w:color w:val="000000"/>
                <w:sz w:val="16"/>
                <w:szCs w:val="16"/>
              </w:rPr>
            </w:pPr>
            <w:r>
              <w:rPr>
                <w:rFonts w:ascii="Calibri" w:hAnsi="Calibri" w:cs="Calibri"/>
                <w:color w:val="000000"/>
                <w:sz w:val="16"/>
                <w:szCs w:val="16"/>
              </w:rPr>
              <w:t>Naliczone wynagrodzenia dodatkowe - 13-tka za 2023 r.</w:t>
            </w:r>
          </w:p>
        </w:tc>
        <w:tc>
          <w:tcPr>
            <w:tcW w:w="1040" w:type="pct"/>
            <w:tcBorders>
              <w:top w:val="nil"/>
              <w:left w:val="nil"/>
              <w:bottom w:val="single" w:sz="8" w:space="0" w:color="auto"/>
              <w:right w:val="single" w:sz="8" w:space="0" w:color="auto"/>
            </w:tcBorders>
            <w:shd w:val="clear" w:color="auto" w:fill="auto"/>
            <w:vAlign w:val="center"/>
            <w:hideMark/>
          </w:tcPr>
          <w:p w14:paraId="60F6A33B" w14:textId="77777777" w:rsidR="006A371B" w:rsidRDefault="006A371B">
            <w:pPr>
              <w:rPr>
                <w:rFonts w:ascii="Calibri" w:hAnsi="Calibri" w:cs="Calibri"/>
                <w:color w:val="000000"/>
                <w:sz w:val="16"/>
                <w:szCs w:val="16"/>
              </w:rPr>
            </w:pPr>
            <w:r>
              <w:rPr>
                <w:rFonts w:ascii="Calibri" w:hAnsi="Calibri" w:cs="Calibri"/>
                <w:color w:val="000000"/>
                <w:sz w:val="16"/>
                <w:szCs w:val="16"/>
              </w:rPr>
              <w:t>Zobowiązania z tytułu wynagrodzeń</w:t>
            </w:r>
          </w:p>
        </w:tc>
        <w:tc>
          <w:tcPr>
            <w:tcW w:w="488" w:type="pct"/>
            <w:tcBorders>
              <w:top w:val="nil"/>
              <w:left w:val="nil"/>
              <w:bottom w:val="single" w:sz="8" w:space="0" w:color="auto"/>
              <w:right w:val="single" w:sz="8" w:space="0" w:color="auto"/>
            </w:tcBorders>
            <w:shd w:val="clear" w:color="auto" w:fill="auto"/>
            <w:vAlign w:val="center"/>
            <w:hideMark/>
          </w:tcPr>
          <w:p w14:paraId="70E0EC2B" w14:textId="77777777" w:rsidR="006A371B" w:rsidRDefault="006A371B">
            <w:pPr>
              <w:jc w:val="center"/>
              <w:rPr>
                <w:rFonts w:ascii="Calibri" w:hAnsi="Calibri" w:cs="Calibri"/>
                <w:sz w:val="16"/>
                <w:szCs w:val="16"/>
              </w:rPr>
            </w:pPr>
            <w:r>
              <w:rPr>
                <w:rFonts w:ascii="Calibri" w:hAnsi="Calibri" w:cs="Calibri"/>
                <w:sz w:val="16"/>
                <w:szCs w:val="16"/>
              </w:rPr>
              <w:t>7(2024)</w:t>
            </w:r>
          </w:p>
        </w:tc>
        <w:tc>
          <w:tcPr>
            <w:tcW w:w="511" w:type="pct"/>
            <w:tcBorders>
              <w:top w:val="nil"/>
              <w:left w:val="nil"/>
              <w:bottom w:val="single" w:sz="8" w:space="0" w:color="auto"/>
              <w:right w:val="single" w:sz="8" w:space="0" w:color="auto"/>
            </w:tcBorders>
            <w:shd w:val="clear" w:color="auto" w:fill="auto"/>
            <w:vAlign w:val="center"/>
            <w:hideMark/>
          </w:tcPr>
          <w:p w14:paraId="7FD1105F" w14:textId="77777777" w:rsidR="006A371B" w:rsidRDefault="006A371B">
            <w:pPr>
              <w:jc w:val="right"/>
              <w:rPr>
                <w:rFonts w:ascii="Calibri" w:hAnsi="Calibri" w:cs="Calibri"/>
                <w:sz w:val="16"/>
                <w:szCs w:val="16"/>
              </w:rPr>
            </w:pPr>
            <w:r>
              <w:rPr>
                <w:rFonts w:ascii="Calibri" w:hAnsi="Calibri" w:cs="Calibri"/>
                <w:sz w:val="16"/>
                <w:szCs w:val="16"/>
              </w:rPr>
              <w:t>31.03.2024</w:t>
            </w:r>
          </w:p>
        </w:tc>
        <w:tc>
          <w:tcPr>
            <w:tcW w:w="573" w:type="pct"/>
            <w:tcBorders>
              <w:top w:val="nil"/>
              <w:left w:val="nil"/>
              <w:bottom w:val="single" w:sz="8" w:space="0" w:color="auto"/>
              <w:right w:val="nil"/>
            </w:tcBorders>
            <w:shd w:val="clear" w:color="auto" w:fill="auto"/>
            <w:vAlign w:val="center"/>
            <w:hideMark/>
          </w:tcPr>
          <w:p w14:paraId="126E1C4D" w14:textId="77777777" w:rsidR="006A371B" w:rsidRDefault="006A371B">
            <w:pPr>
              <w:jc w:val="right"/>
              <w:rPr>
                <w:rFonts w:ascii="Calibri" w:hAnsi="Calibri" w:cs="Calibri"/>
                <w:sz w:val="16"/>
                <w:szCs w:val="16"/>
              </w:rPr>
            </w:pPr>
            <w:r>
              <w:rPr>
                <w:rFonts w:ascii="Calibri" w:hAnsi="Calibri" w:cs="Calibri"/>
                <w:sz w:val="16"/>
                <w:szCs w:val="16"/>
              </w:rPr>
              <w:t>199 343,02</w:t>
            </w:r>
          </w:p>
        </w:tc>
        <w:tc>
          <w:tcPr>
            <w:tcW w:w="325" w:type="pct"/>
            <w:tcBorders>
              <w:top w:val="nil"/>
              <w:left w:val="single" w:sz="8" w:space="0" w:color="auto"/>
              <w:bottom w:val="nil"/>
              <w:right w:val="single" w:sz="8" w:space="0" w:color="auto"/>
            </w:tcBorders>
            <w:shd w:val="clear" w:color="auto" w:fill="auto"/>
            <w:noWrap/>
            <w:vAlign w:val="center"/>
            <w:hideMark/>
          </w:tcPr>
          <w:p w14:paraId="25407F54"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4040</w:t>
            </w:r>
          </w:p>
        </w:tc>
        <w:tc>
          <w:tcPr>
            <w:tcW w:w="105" w:type="pct"/>
            <w:vAlign w:val="center"/>
            <w:hideMark/>
          </w:tcPr>
          <w:p w14:paraId="36618CB0" w14:textId="77777777" w:rsidR="006A371B" w:rsidRDefault="006A371B">
            <w:pPr>
              <w:rPr>
                <w:sz w:val="20"/>
                <w:szCs w:val="20"/>
              </w:rPr>
            </w:pPr>
          </w:p>
        </w:tc>
      </w:tr>
      <w:tr w:rsidR="006A371B" w14:paraId="205DA4DD" w14:textId="77777777" w:rsidTr="006A371B">
        <w:trPr>
          <w:trHeight w:val="624"/>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73A59E0D" w14:textId="77777777" w:rsidR="006A371B" w:rsidRDefault="006A371B">
            <w:pPr>
              <w:jc w:val="center"/>
              <w:rPr>
                <w:rFonts w:ascii="Calibri" w:hAnsi="Calibri" w:cs="Calibri"/>
                <w:sz w:val="16"/>
                <w:szCs w:val="16"/>
              </w:rPr>
            </w:pPr>
            <w:r>
              <w:rPr>
                <w:rFonts w:ascii="Calibri" w:hAnsi="Calibri" w:cs="Calibri"/>
                <w:sz w:val="16"/>
                <w:szCs w:val="16"/>
              </w:rPr>
              <w:t>2</w:t>
            </w:r>
          </w:p>
        </w:tc>
        <w:tc>
          <w:tcPr>
            <w:tcW w:w="1770" w:type="pct"/>
            <w:tcBorders>
              <w:top w:val="nil"/>
              <w:left w:val="nil"/>
              <w:bottom w:val="single" w:sz="8" w:space="0" w:color="auto"/>
              <w:right w:val="single" w:sz="8" w:space="0" w:color="auto"/>
            </w:tcBorders>
            <w:shd w:val="clear" w:color="auto" w:fill="auto"/>
            <w:vAlign w:val="center"/>
            <w:hideMark/>
          </w:tcPr>
          <w:p w14:paraId="33AD5255" w14:textId="77777777" w:rsidR="006A371B" w:rsidRDefault="006A371B">
            <w:pPr>
              <w:rPr>
                <w:rFonts w:ascii="Calibri" w:hAnsi="Calibri" w:cs="Calibri"/>
                <w:color w:val="000000"/>
                <w:sz w:val="16"/>
                <w:szCs w:val="16"/>
              </w:rPr>
            </w:pPr>
            <w:r>
              <w:rPr>
                <w:rFonts w:ascii="Calibri" w:hAnsi="Calibri" w:cs="Calibri"/>
                <w:color w:val="000000"/>
                <w:sz w:val="16"/>
                <w:szCs w:val="16"/>
              </w:rPr>
              <w:t>Naliczone składki z tytułu ubezpieczeń społecznych - 13-tka za 2023r.</w:t>
            </w:r>
          </w:p>
        </w:tc>
        <w:tc>
          <w:tcPr>
            <w:tcW w:w="1040" w:type="pct"/>
            <w:tcBorders>
              <w:top w:val="nil"/>
              <w:left w:val="nil"/>
              <w:bottom w:val="single" w:sz="8" w:space="0" w:color="auto"/>
              <w:right w:val="single" w:sz="8" w:space="0" w:color="auto"/>
            </w:tcBorders>
            <w:shd w:val="clear" w:color="auto" w:fill="auto"/>
            <w:vAlign w:val="center"/>
            <w:hideMark/>
          </w:tcPr>
          <w:p w14:paraId="1B3C593A" w14:textId="77777777" w:rsidR="006A371B" w:rsidRDefault="006A371B">
            <w:pPr>
              <w:rPr>
                <w:rFonts w:ascii="Calibri" w:hAnsi="Calibri" w:cs="Calibri"/>
                <w:color w:val="000000"/>
                <w:sz w:val="16"/>
                <w:szCs w:val="16"/>
              </w:rPr>
            </w:pPr>
            <w:r>
              <w:rPr>
                <w:rFonts w:ascii="Calibri" w:hAnsi="Calibri" w:cs="Calibri"/>
                <w:color w:val="000000"/>
                <w:sz w:val="16"/>
                <w:szCs w:val="16"/>
              </w:rPr>
              <w:t>Zobowiązania z tytułu ubezpieczeń i innych świadczeń</w:t>
            </w:r>
          </w:p>
        </w:tc>
        <w:tc>
          <w:tcPr>
            <w:tcW w:w="488" w:type="pct"/>
            <w:tcBorders>
              <w:top w:val="nil"/>
              <w:left w:val="nil"/>
              <w:bottom w:val="single" w:sz="8" w:space="0" w:color="auto"/>
              <w:right w:val="single" w:sz="8" w:space="0" w:color="auto"/>
            </w:tcBorders>
            <w:shd w:val="clear" w:color="auto" w:fill="auto"/>
            <w:vAlign w:val="center"/>
            <w:hideMark/>
          </w:tcPr>
          <w:p w14:paraId="7537D172" w14:textId="77777777" w:rsidR="006A371B" w:rsidRDefault="006A371B">
            <w:pPr>
              <w:jc w:val="center"/>
              <w:rPr>
                <w:rFonts w:ascii="Calibri" w:hAnsi="Calibri" w:cs="Calibri"/>
                <w:sz w:val="16"/>
                <w:szCs w:val="16"/>
              </w:rPr>
            </w:pPr>
            <w:r>
              <w:rPr>
                <w:rFonts w:ascii="Calibri" w:hAnsi="Calibri" w:cs="Calibri"/>
                <w:sz w:val="16"/>
                <w:szCs w:val="16"/>
              </w:rPr>
              <w:t>7(2024)</w:t>
            </w:r>
          </w:p>
        </w:tc>
        <w:tc>
          <w:tcPr>
            <w:tcW w:w="511" w:type="pct"/>
            <w:tcBorders>
              <w:top w:val="nil"/>
              <w:left w:val="nil"/>
              <w:bottom w:val="single" w:sz="8" w:space="0" w:color="auto"/>
              <w:right w:val="single" w:sz="8" w:space="0" w:color="auto"/>
            </w:tcBorders>
            <w:shd w:val="clear" w:color="auto" w:fill="auto"/>
            <w:vAlign w:val="center"/>
            <w:hideMark/>
          </w:tcPr>
          <w:p w14:paraId="796AF846" w14:textId="77777777" w:rsidR="006A371B" w:rsidRDefault="006A371B">
            <w:pPr>
              <w:jc w:val="right"/>
              <w:rPr>
                <w:rFonts w:ascii="Calibri" w:hAnsi="Calibri" w:cs="Calibri"/>
                <w:sz w:val="16"/>
                <w:szCs w:val="16"/>
              </w:rPr>
            </w:pPr>
            <w:r>
              <w:rPr>
                <w:rFonts w:ascii="Calibri" w:hAnsi="Calibri" w:cs="Calibri"/>
                <w:sz w:val="16"/>
                <w:szCs w:val="16"/>
              </w:rPr>
              <w:t>31.03.2024</w:t>
            </w:r>
          </w:p>
        </w:tc>
        <w:tc>
          <w:tcPr>
            <w:tcW w:w="573" w:type="pct"/>
            <w:tcBorders>
              <w:top w:val="nil"/>
              <w:left w:val="nil"/>
              <w:bottom w:val="single" w:sz="8" w:space="0" w:color="auto"/>
              <w:right w:val="nil"/>
            </w:tcBorders>
            <w:shd w:val="clear" w:color="auto" w:fill="auto"/>
            <w:vAlign w:val="center"/>
            <w:hideMark/>
          </w:tcPr>
          <w:p w14:paraId="17C38AFF" w14:textId="77777777" w:rsidR="006A371B" w:rsidRDefault="006A371B">
            <w:pPr>
              <w:jc w:val="right"/>
              <w:rPr>
                <w:rFonts w:ascii="Calibri" w:hAnsi="Calibri" w:cs="Calibri"/>
                <w:sz w:val="16"/>
                <w:szCs w:val="16"/>
              </w:rPr>
            </w:pPr>
            <w:r>
              <w:rPr>
                <w:rFonts w:ascii="Calibri" w:hAnsi="Calibri" w:cs="Calibri"/>
                <w:sz w:val="16"/>
                <w:szCs w:val="16"/>
              </w:rPr>
              <w:t>34 406,60</w:t>
            </w:r>
          </w:p>
        </w:tc>
        <w:tc>
          <w:tcPr>
            <w:tcW w:w="325" w:type="pct"/>
            <w:tcBorders>
              <w:top w:val="single" w:sz="8" w:space="0" w:color="auto"/>
              <w:left w:val="single" w:sz="8" w:space="0" w:color="auto"/>
              <w:bottom w:val="nil"/>
              <w:right w:val="single" w:sz="8" w:space="0" w:color="auto"/>
            </w:tcBorders>
            <w:shd w:val="clear" w:color="auto" w:fill="auto"/>
            <w:noWrap/>
            <w:vAlign w:val="center"/>
            <w:hideMark/>
          </w:tcPr>
          <w:p w14:paraId="43B80BF6"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4110</w:t>
            </w:r>
          </w:p>
        </w:tc>
        <w:tc>
          <w:tcPr>
            <w:tcW w:w="105" w:type="pct"/>
            <w:vAlign w:val="center"/>
            <w:hideMark/>
          </w:tcPr>
          <w:p w14:paraId="06AFC678" w14:textId="77777777" w:rsidR="006A371B" w:rsidRDefault="006A371B">
            <w:pPr>
              <w:rPr>
                <w:sz w:val="20"/>
                <w:szCs w:val="20"/>
              </w:rPr>
            </w:pPr>
          </w:p>
        </w:tc>
      </w:tr>
      <w:tr w:rsidR="006A371B" w14:paraId="31A7C7E9" w14:textId="77777777" w:rsidTr="006A371B">
        <w:trPr>
          <w:trHeight w:val="624"/>
        </w:trPr>
        <w:tc>
          <w:tcPr>
            <w:tcW w:w="187" w:type="pct"/>
            <w:tcBorders>
              <w:top w:val="nil"/>
              <w:left w:val="single" w:sz="8" w:space="0" w:color="auto"/>
              <w:bottom w:val="nil"/>
              <w:right w:val="single" w:sz="8" w:space="0" w:color="auto"/>
            </w:tcBorders>
            <w:shd w:val="clear" w:color="auto" w:fill="auto"/>
            <w:vAlign w:val="center"/>
            <w:hideMark/>
          </w:tcPr>
          <w:p w14:paraId="438A7FC3" w14:textId="77777777" w:rsidR="006A371B" w:rsidRDefault="006A371B">
            <w:pPr>
              <w:jc w:val="center"/>
              <w:rPr>
                <w:rFonts w:ascii="Calibri" w:hAnsi="Calibri" w:cs="Calibri"/>
                <w:sz w:val="16"/>
                <w:szCs w:val="16"/>
              </w:rPr>
            </w:pPr>
            <w:r>
              <w:rPr>
                <w:rFonts w:ascii="Calibri" w:hAnsi="Calibri" w:cs="Calibri"/>
                <w:sz w:val="16"/>
                <w:szCs w:val="16"/>
              </w:rPr>
              <w:t>3</w:t>
            </w:r>
          </w:p>
        </w:tc>
        <w:tc>
          <w:tcPr>
            <w:tcW w:w="1770" w:type="pct"/>
            <w:tcBorders>
              <w:top w:val="nil"/>
              <w:left w:val="nil"/>
              <w:bottom w:val="nil"/>
              <w:right w:val="single" w:sz="8" w:space="0" w:color="auto"/>
            </w:tcBorders>
            <w:shd w:val="clear" w:color="auto" w:fill="auto"/>
            <w:vAlign w:val="center"/>
            <w:hideMark/>
          </w:tcPr>
          <w:p w14:paraId="33542EA3" w14:textId="77777777" w:rsidR="006A371B" w:rsidRDefault="006A371B">
            <w:pPr>
              <w:rPr>
                <w:rFonts w:ascii="Calibri" w:hAnsi="Calibri" w:cs="Calibri"/>
                <w:color w:val="000000"/>
                <w:sz w:val="16"/>
                <w:szCs w:val="16"/>
              </w:rPr>
            </w:pPr>
            <w:r>
              <w:rPr>
                <w:rFonts w:ascii="Calibri" w:hAnsi="Calibri" w:cs="Calibri"/>
                <w:color w:val="000000"/>
                <w:sz w:val="16"/>
                <w:szCs w:val="16"/>
              </w:rPr>
              <w:t>Naliczone składki z tytułu Funduszu Pracy - 13-tka za 2023r.</w:t>
            </w:r>
          </w:p>
        </w:tc>
        <w:tc>
          <w:tcPr>
            <w:tcW w:w="1040" w:type="pct"/>
            <w:tcBorders>
              <w:top w:val="nil"/>
              <w:left w:val="nil"/>
              <w:bottom w:val="nil"/>
              <w:right w:val="single" w:sz="8" w:space="0" w:color="auto"/>
            </w:tcBorders>
            <w:shd w:val="clear" w:color="auto" w:fill="auto"/>
            <w:vAlign w:val="center"/>
            <w:hideMark/>
          </w:tcPr>
          <w:p w14:paraId="3F8DF20A" w14:textId="77777777" w:rsidR="006A371B" w:rsidRDefault="006A371B">
            <w:pPr>
              <w:rPr>
                <w:rFonts w:ascii="Calibri" w:hAnsi="Calibri" w:cs="Calibri"/>
                <w:color w:val="000000"/>
                <w:sz w:val="16"/>
                <w:szCs w:val="16"/>
              </w:rPr>
            </w:pPr>
            <w:r>
              <w:rPr>
                <w:rFonts w:ascii="Calibri" w:hAnsi="Calibri" w:cs="Calibri"/>
                <w:color w:val="000000"/>
                <w:sz w:val="16"/>
                <w:szCs w:val="16"/>
              </w:rPr>
              <w:t>Zobowiązania z tytułu ubezpieczeń i innych świadczeń</w:t>
            </w:r>
          </w:p>
        </w:tc>
        <w:tc>
          <w:tcPr>
            <w:tcW w:w="488" w:type="pct"/>
            <w:tcBorders>
              <w:top w:val="nil"/>
              <w:left w:val="nil"/>
              <w:bottom w:val="nil"/>
              <w:right w:val="single" w:sz="8" w:space="0" w:color="auto"/>
            </w:tcBorders>
            <w:shd w:val="clear" w:color="auto" w:fill="auto"/>
            <w:vAlign w:val="center"/>
            <w:hideMark/>
          </w:tcPr>
          <w:p w14:paraId="438B46C5" w14:textId="77777777" w:rsidR="006A371B" w:rsidRDefault="006A371B">
            <w:pPr>
              <w:jc w:val="center"/>
              <w:rPr>
                <w:rFonts w:ascii="Calibri" w:hAnsi="Calibri" w:cs="Calibri"/>
                <w:sz w:val="16"/>
                <w:szCs w:val="16"/>
              </w:rPr>
            </w:pPr>
            <w:r>
              <w:rPr>
                <w:rFonts w:ascii="Calibri" w:hAnsi="Calibri" w:cs="Calibri"/>
                <w:sz w:val="16"/>
                <w:szCs w:val="16"/>
              </w:rPr>
              <w:t>7(2024)</w:t>
            </w:r>
          </w:p>
        </w:tc>
        <w:tc>
          <w:tcPr>
            <w:tcW w:w="511" w:type="pct"/>
            <w:tcBorders>
              <w:top w:val="nil"/>
              <w:left w:val="nil"/>
              <w:bottom w:val="nil"/>
              <w:right w:val="single" w:sz="8" w:space="0" w:color="auto"/>
            </w:tcBorders>
            <w:shd w:val="clear" w:color="auto" w:fill="auto"/>
            <w:vAlign w:val="center"/>
            <w:hideMark/>
          </w:tcPr>
          <w:p w14:paraId="5126C4F0" w14:textId="77777777" w:rsidR="006A371B" w:rsidRDefault="006A371B">
            <w:pPr>
              <w:jc w:val="right"/>
              <w:rPr>
                <w:rFonts w:ascii="Calibri" w:hAnsi="Calibri" w:cs="Calibri"/>
                <w:sz w:val="16"/>
                <w:szCs w:val="16"/>
              </w:rPr>
            </w:pPr>
            <w:r>
              <w:rPr>
                <w:rFonts w:ascii="Calibri" w:hAnsi="Calibri" w:cs="Calibri"/>
                <w:sz w:val="16"/>
                <w:szCs w:val="16"/>
              </w:rPr>
              <w:t>31.03.2024</w:t>
            </w:r>
          </w:p>
        </w:tc>
        <w:tc>
          <w:tcPr>
            <w:tcW w:w="573" w:type="pct"/>
            <w:tcBorders>
              <w:top w:val="nil"/>
              <w:left w:val="nil"/>
              <w:bottom w:val="nil"/>
              <w:right w:val="nil"/>
            </w:tcBorders>
            <w:shd w:val="clear" w:color="auto" w:fill="auto"/>
            <w:vAlign w:val="center"/>
            <w:hideMark/>
          </w:tcPr>
          <w:p w14:paraId="575E0F11" w14:textId="77777777" w:rsidR="006A371B" w:rsidRDefault="006A371B">
            <w:pPr>
              <w:jc w:val="right"/>
              <w:rPr>
                <w:rFonts w:ascii="Calibri" w:hAnsi="Calibri" w:cs="Calibri"/>
                <w:sz w:val="16"/>
                <w:szCs w:val="16"/>
              </w:rPr>
            </w:pPr>
            <w:r>
              <w:rPr>
                <w:rFonts w:ascii="Calibri" w:hAnsi="Calibri" w:cs="Calibri"/>
                <w:sz w:val="16"/>
                <w:szCs w:val="16"/>
              </w:rPr>
              <w:t>3 629,78</w:t>
            </w:r>
          </w:p>
        </w:tc>
        <w:tc>
          <w:tcPr>
            <w:tcW w:w="32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4DDE2"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4120</w:t>
            </w:r>
          </w:p>
        </w:tc>
        <w:tc>
          <w:tcPr>
            <w:tcW w:w="105" w:type="pct"/>
            <w:vAlign w:val="center"/>
            <w:hideMark/>
          </w:tcPr>
          <w:p w14:paraId="747117B7" w14:textId="77777777" w:rsidR="006A371B" w:rsidRDefault="006A371B">
            <w:pPr>
              <w:rPr>
                <w:sz w:val="20"/>
                <w:szCs w:val="20"/>
              </w:rPr>
            </w:pPr>
          </w:p>
        </w:tc>
      </w:tr>
      <w:tr w:rsidR="006A371B" w14:paraId="79F93E59" w14:textId="77777777" w:rsidTr="006A371B">
        <w:trPr>
          <w:trHeight w:val="300"/>
        </w:trPr>
        <w:tc>
          <w:tcPr>
            <w:tcW w:w="1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CACF603" w14:textId="77777777" w:rsidR="006A371B" w:rsidRDefault="006A371B">
            <w:pPr>
              <w:jc w:val="center"/>
              <w:rPr>
                <w:rFonts w:ascii="Calibri" w:hAnsi="Calibri" w:cs="Calibri"/>
                <w:sz w:val="16"/>
                <w:szCs w:val="16"/>
              </w:rPr>
            </w:pPr>
            <w:r>
              <w:rPr>
                <w:rFonts w:ascii="Calibri" w:hAnsi="Calibri" w:cs="Calibri"/>
                <w:sz w:val="16"/>
                <w:szCs w:val="16"/>
              </w:rPr>
              <w:t>4</w:t>
            </w:r>
          </w:p>
        </w:tc>
        <w:tc>
          <w:tcPr>
            <w:tcW w:w="1770" w:type="pct"/>
            <w:tcBorders>
              <w:top w:val="single" w:sz="8" w:space="0" w:color="auto"/>
              <w:left w:val="nil"/>
              <w:bottom w:val="single" w:sz="8" w:space="0" w:color="auto"/>
              <w:right w:val="single" w:sz="8" w:space="0" w:color="auto"/>
            </w:tcBorders>
            <w:shd w:val="clear" w:color="auto" w:fill="auto"/>
            <w:vAlign w:val="center"/>
            <w:hideMark/>
          </w:tcPr>
          <w:p w14:paraId="626685B0" w14:textId="77777777" w:rsidR="006A371B" w:rsidRDefault="006A371B">
            <w:pPr>
              <w:rPr>
                <w:rFonts w:ascii="Calibri" w:hAnsi="Calibri" w:cs="Calibri"/>
                <w:color w:val="000000"/>
                <w:sz w:val="16"/>
                <w:szCs w:val="16"/>
              </w:rPr>
            </w:pPr>
            <w:r>
              <w:rPr>
                <w:rFonts w:ascii="Calibri" w:hAnsi="Calibri" w:cs="Calibri"/>
                <w:color w:val="000000"/>
                <w:sz w:val="16"/>
                <w:szCs w:val="16"/>
              </w:rPr>
              <w:t>Naliczone składki z tytułu PPK</w:t>
            </w:r>
          </w:p>
        </w:tc>
        <w:tc>
          <w:tcPr>
            <w:tcW w:w="1040" w:type="pct"/>
            <w:tcBorders>
              <w:top w:val="single" w:sz="8" w:space="0" w:color="auto"/>
              <w:left w:val="nil"/>
              <w:bottom w:val="single" w:sz="8" w:space="0" w:color="auto"/>
              <w:right w:val="single" w:sz="8" w:space="0" w:color="auto"/>
            </w:tcBorders>
            <w:shd w:val="clear" w:color="auto" w:fill="auto"/>
            <w:vAlign w:val="center"/>
            <w:hideMark/>
          </w:tcPr>
          <w:p w14:paraId="12239E69" w14:textId="77777777" w:rsidR="006A371B" w:rsidRDefault="006A371B">
            <w:pPr>
              <w:rPr>
                <w:rFonts w:ascii="Calibri" w:hAnsi="Calibri" w:cs="Calibri"/>
                <w:color w:val="000000"/>
                <w:sz w:val="16"/>
                <w:szCs w:val="16"/>
              </w:rPr>
            </w:pPr>
            <w:r>
              <w:rPr>
                <w:rFonts w:ascii="Calibri" w:hAnsi="Calibri" w:cs="Calibri"/>
                <w:color w:val="000000"/>
                <w:sz w:val="16"/>
                <w:szCs w:val="16"/>
              </w:rPr>
              <w:t>Składki PPK</w:t>
            </w:r>
          </w:p>
        </w:tc>
        <w:tc>
          <w:tcPr>
            <w:tcW w:w="488" w:type="pct"/>
            <w:tcBorders>
              <w:top w:val="single" w:sz="8" w:space="0" w:color="auto"/>
              <w:left w:val="nil"/>
              <w:bottom w:val="nil"/>
              <w:right w:val="single" w:sz="8" w:space="0" w:color="auto"/>
            </w:tcBorders>
            <w:shd w:val="clear" w:color="auto" w:fill="auto"/>
            <w:vAlign w:val="center"/>
            <w:hideMark/>
          </w:tcPr>
          <w:p w14:paraId="7B80E414" w14:textId="77777777" w:rsidR="006A371B" w:rsidRDefault="006A371B">
            <w:pPr>
              <w:jc w:val="center"/>
              <w:rPr>
                <w:rFonts w:ascii="Calibri" w:hAnsi="Calibri" w:cs="Calibri"/>
                <w:sz w:val="16"/>
                <w:szCs w:val="16"/>
              </w:rPr>
            </w:pPr>
            <w:r>
              <w:rPr>
                <w:rFonts w:ascii="Calibri" w:hAnsi="Calibri" w:cs="Calibri"/>
                <w:sz w:val="16"/>
                <w:szCs w:val="16"/>
              </w:rPr>
              <w:t>7(2024)</w:t>
            </w:r>
          </w:p>
        </w:tc>
        <w:tc>
          <w:tcPr>
            <w:tcW w:w="511" w:type="pct"/>
            <w:tcBorders>
              <w:top w:val="single" w:sz="8" w:space="0" w:color="auto"/>
              <w:left w:val="nil"/>
              <w:bottom w:val="nil"/>
              <w:right w:val="single" w:sz="8" w:space="0" w:color="auto"/>
            </w:tcBorders>
            <w:shd w:val="clear" w:color="auto" w:fill="auto"/>
            <w:vAlign w:val="center"/>
            <w:hideMark/>
          </w:tcPr>
          <w:p w14:paraId="1ABACD7A" w14:textId="77777777" w:rsidR="006A371B" w:rsidRDefault="006A371B">
            <w:pPr>
              <w:jc w:val="right"/>
              <w:rPr>
                <w:rFonts w:ascii="Calibri" w:hAnsi="Calibri" w:cs="Calibri"/>
                <w:sz w:val="16"/>
                <w:szCs w:val="16"/>
              </w:rPr>
            </w:pPr>
            <w:r>
              <w:rPr>
                <w:rFonts w:ascii="Calibri" w:hAnsi="Calibri" w:cs="Calibri"/>
                <w:sz w:val="16"/>
                <w:szCs w:val="16"/>
              </w:rPr>
              <w:t>31.03.2024</w:t>
            </w:r>
          </w:p>
        </w:tc>
        <w:tc>
          <w:tcPr>
            <w:tcW w:w="573" w:type="pct"/>
            <w:tcBorders>
              <w:top w:val="single" w:sz="8" w:space="0" w:color="auto"/>
              <w:left w:val="nil"/>
              <w:bottom w:val="nil"/>
              <w:right w:val="nil"/>
            </w:tcBorders>
            <w:shd w:val="clear" w:color="auto" w:fill="auto"/>
            <w:vAlign w:val="center"/>
            <w:hideMark/>
          </w:tcPr>
          <w:p w14:paraId="0B697EB1" w14:textId="77777777" w:rsidR="006A371B" w:rsidRDefault="006A371B">
            <w:pPr>
              <w:jc w:val="right"/>
              <w:rPr>
                <w:rFonts w:ascii="Calibri" w:hAnsi="Calibri" w:cs="Calibri"/>
                <w:sz w:val="16"/>
                <w:szCs w:val="16"/>
              </w:rPr>
            </w:pPr>
            <w:r>
              <w:rPr>
                <w:rFonts w:ascii="Calibri" w:hAnsi="Calibri" w:cs="Calibri"/>
                <w:sz w:val="16"/>
                <w:szCs w:val="16"/>
              </w:rPr>
              <w:t>903,07</w:t>
            </w:r>
          </w:p>
        </w:tc>
        <w:tc>
          <w:tcPr>
            <w:tcW w:w="325" w:type="pct"/>
            <w:tcBorders>
              <w:top w:val="nil"/>
              <w:left w:val="single" w:sz="8" w:space="0" w:color="auto"/>
              <w:bottom w:val="single" w:sz="8" w:space="0" w:color="auto"/>
              <w:right w:val="single" w:sz="8" w:space="0" w:color="auto"/>
            </w:tcBorders>
            <w:shd w:val="clear" w:color="auto" w:fill="auto"/>
            <w:noWrap/>
            <w:vAlign w:val="center"/>
            <w:hideMark/>
          </w:tcPr>
          <w:p w14:paraId="692DF6B5"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4710</w:t>
            </w:r>
          </w:p>
        </w:tc>
        <w:tc>
          <w:tcPr>
            <w:tcW w:w="105" w:type="pct"/>
            <w:vAlign w:val="center"/>
            <w:hideMark/>
          </w:tcPr>
          <w:p w14:paraId="235E769E" w14:textId="77777777" w:rsidR="006A371B" w:rsidRDefault="006A371B">
            <w:pPr>
              <w:rPr>
                <w:sz w:val="20"/>
                <w:szCs w:val="20"/>
              </w:rPr>
            </w:pPr>
          </w:p>
        </w:tc>
      </w:tr>
      <w:tr w:rsidR="006A371B" w14:paraId="341D6769" w14:textId="77777777" w:rsidTr="006A371B">
        <w:trPr>
          <w:trHeight w:val="420"/>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9D9C9F3" w14:textId="77777777" w:rsidR="006A371B" w:rsidRDefault="006A371B">
            <w:pPr>
              <w:jc w:val="center"/>
              <w:rPr>
                <w:rFonts w:ascii="Calibri" w:hAnsi="Calibri" w:cs="Calibri"/>
                <w:sz w:val="16"/>
                <w:szCs w:val="16"/>
              </w:rPr>
            </w:pPr>
            <w:r>
              <w:rPr>
                <w:rFonts w:ascii="Calibri" w:hAnsi="Calibri" w:cs="Calibri"/>
                <w:sz w:val="16"/>
                <w:szCs w:val="16"/>
              </w:rPr>
              <w:t>5</w:t>
            </w:r>
          </w:p>
        </w:tc>
        <w:tc>
          <w:tcPr>
            <w:tcW w:w="1770" w:type="pct"/>
            <w:tcBorders>
              <w:top w:val="nil"/>
              <w:left w:val="nil"/>
              <w:bottom w:val="single" w:sz="8" w:space="0" w:color="auto"/>
              <w:right w:val="single" w:sz="8" w:space="0" w:color="auto"/>
            </w:tcBorders>
            <w:shd w:val="clear" w:color="auto" w:fill="auto"/>
            <w:vAlign w:val="center"/>
            <w:hideMark/>
          </w:tcPr>
          <w:p w14:paraId="63256596"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 od wynagrodzeń za grudzień 2023 r.</w:t>
            </w:r>
          </w:p>
        </w:tc>
        <w:tc>
          <w:tcPr>
            <w:tcW w:w="1040" w:type="pct"/>
            <w:tcBorders>
              <w:top w:val="nil"/>
              <w:left w:val="nil"/>
              <w:bottom w:val="single" w:sz="8" w:space="0" w:color="auto"/>
              <w:right w:val="single" w:sz="8" w:space="0" w:color="auto"/>
            </w:tcBorders>
            <w:shd w:val="clear" w:color="auto" w:fill="auto"/>
            <w:vAlign w:val="center"/>
            <w:hideMark/>
          </w:tcPr>
          <w:p w14:paraId="2CB7246E"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w:t>
            </w:r>
          </w:p>
        </w:tc>
        <w:tc>
          <w:tcPr>
            <w:tcW w:w="488" w:type="pct"/>
            <w:tcBorders>
              <w:top w:val="single" w:sz="8" w:space="0" w:color="auto"/>
              <w:left w:val="nil"/>
              <w:bottom w:val="nil"/>
              <w:right w:val="single" w:sz="8" w:space="0" w:color="auto"/>
            </w:tcBorders>
            <w:shd w:val="clear" w:color="auto" w:fill="auto"/>
            <w:vAlign w:val="center"/>
            <w:hideMark/>
          </w:tcPr>
          <w:p w14:paraId="08FD49E2" w14:textId="77777777" w:rsidR="006A371B" w:rsidRDefault="006A371B">
            <w:pPr>
              <w:jc w:val="center"/>
              <w:rPr>
                <w:rFonts w:ascii="Calibri" w:hAnsi="Calibri" w:cs="Calibri"/>
                <w:sz w:val="16"/>
                <w:szCs w:val="16"/>
              </w:rPr>
            </w:pPr>
            <w:r>
              <w:rPr>
                <w:rFonts w:ascii="Calibri" w:hAnsi="Calibri" w:cs="Calibri"/>
                <w:sz w:val="16"/>
                <w:szCs w:val="16"/>
              </w:rPr>
              <w:t>73,76 (2023)</w:t>
            </w:r>
          </w:p>
        </w:tc>
        <w:tc>
          <w:tcPr>
            <w:tcW w:w="511" w:type="pct"/>
            <w:tcBorders>
              <w:top w:val="single" w:sz="8" w:space="0" w:color="auto"/>
              <w:left w:val="nil"/>
              <w:bottom w:val="nil"/>
              <w:right w:val="single" w:sz="8" w:space="0" w:color="auto"/>
            </w:tcBorders>
            <w:shd w:val="clear" w:color="auto" w:fill="auto"/>
            <w:vAlign w:val="center"/>
            <w:hideMark/>
          </w:tcPr>
          <w:p w14:paraId="7808263C" w14:textId="77777777" w:rsidR="006A371B" w:rsidRDefault="006A371B">
            <w:pPr>
              <w:jc w:val="right"/>
              <w:rPr>
                <w:rFonts w:ascii="Calibri" w:hAnsi="Calibri" w:cs="Calibri"/>
                <w:sz w:val="16"/>
                <w:szCs w:val="16"/>
              </w:rPr>
            </w:pPr>
            <w:r>
              <w:rPr>
                <w:rFonts w:ascii="Calibri" w:hAnsi="Calibri" w:cs="Calibri"/>
                <w:sz w:val="16"/>
                <w:szCs w:val="16"/>
              </w:rPr>
              <w:t>20.01.2024</w:t>
            </w:r>
          </w:p>
        </w:tc>
        <w:tc>
          <w:tcPr>
            <w:tcW w:w="573" w:type="pct"/>
            <w:tcBorders>
              <w:top w:val="single" w:sz="8" w:space="0" w:color="auto"/>
              <w:left w:val="nil"/>
              <w:bottom w:val="nil"/>
              <w:right w:val="nil"/>
            </w:tcBorders>
            <w:shd w:val="clear" w:color="auto" w:fill="auto"/>
            <w:vAlign w:val="center"/>
            <w:hideMark/>
          </w:tcPr>
          <w:p w14:paraId="6BAFC268" w14:textId="77777777" w:rsidR="006A371B" w:rsidRDefault="006A371B">
            <w:pPr>
              <w:jc w:val="right"/>
              <w:rPr>
                <w:rFonts w:ascii="Calibri" w:hAnsi="Calibri" w:cs="Calibri"/>
                <w:sz w:val="16"/>
                <w:szCs w:val="16"/>
              </w:rPr>
            </w:pPr>
            <w:r>
              <w:rPr>
                <w:rFonts w:ascii="Calibri" w:hAnsi="Calibri" w:cs="Calibri"/>
                <w:sz w:val="16"/>
                <w:szCs w:val="16"/>
              </w:rPr>
              <w:t>40 877,00</w:t>
            </w:r>
          </w:p>
        </w:tc>
        <w:tc>
          <w:tcPr>
            <w:tcW w:w="325" w:type="pct"/>
            <w:tcBorders>
              <w:top w:val="nil"/>
              <w:left w:val="single" w:sz="8" w:space="0" w:color="auto"/>
              <w:bottom w:val="single" w:sz="8" w:space="0" w:color="auto"/>
              <w:right w:val="single" w:sz="8" w:space="0" w:color="auto"/>
            </w:tcBorders>
            <w:shd w:val="clear" w:color="auto" w:fill="auto"/>
            <w:noWrap/>
            <w:vAlign w:val="center"/>
            <w:hideMark/>
          </w:tcPr>
          <w:p w14:paraId="50C1FE4D"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4010</w:t>
            </w:r>
          </w:p>
        </w:tc>
        <w:tc>
          <w:tcPr>
            <w:tcW w:w="105" w:type="pct"/>
            <w:vAlign w:val="center"/>
            <w:hideMark/>
          </w:tcPr>
          <w:p w14:paraId="3D45A6D1" w14:textId="77777777" w:rsidR="006A371B" w:rsidRDefault="006A371B">
            <w:pPr>
              <w:rPr>
                <w:sz w:val="20"/>
                <w:szCs w:val="20"/>
              </w:rPr>
            </w:pPr>
          </w:p>
        </w:tc>
      </w:tr>
      <w:tr w:rsidR="006A371B" w14:paraId="01E078E8" w14:textId="77777777" w:rsidTr="006A371B">
        <w:trPr>
          <w:trHeight w:val="300"/>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6714E58F" w14:textId="77777777" w:rsidR="006A371B" w:rsidRDefault="006A371B">
            <w:pPr>
              <w:jc w:val="center"/>
              <w:rPr>
                <w:rFonts w:ascii="Calibri" w:hAnsi="Calibri" w:cs="Calibri"/>
                <w:sz w:val="16"/>
                <w:szCs w:val="16"/>
              </w:rPr>
            </w:pPr>
            <w:r>
              <w:rPr>
                <w:rFonts w:ascii="Calibri" w:hAnsi="Calibri" w:cs="Calibri"/>
                <w:sz w:val="16"/>
                <w:szCs w:val="16"/>
              </w:rPr>
              <w:t>6.</w:t>
            </w:r>
          </w:p>
        </w:tc>
        <w:tc>
          <w:tcPr>
            <w:tcW w:w="1770" w:type="pct"/>
            <w:tcBorders>
              <w:top w:val="nil"/>
              <w:left w:val="nil"/>
              <w:bottom w:val="single" w:sz="8" w:space="0" w:color="auto"/>
              <w:right w:val="single" w:sz="8" w:space="0" w:color="auto"/>
            </w:tcBorders>
            <w:shd w:val="clear" w:color="auto" w:fill="auto"/>
            <w:vAlign w:val="center"/>
            <w:hideMark/>
          </w:tcPr>
          <w:p w14:paraId="27B7848E"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 od umów zleceń</w:t>
            </w:r>
          </w:p>
        </w:tc>
        <w:tc>
          <w:tcPr>
            <w:tcW w:w="1040" w:type="pct"/>
            <w:tcBorders>
              <w:top w:val="nil"/>
              <w:left w:val="nil"/>
              <w:bottom w:val="single" w:sz="8" w:space="0" w:color="auto"/>
              <w:right w:val="single" w:sz="8" w:space="0" w:color="auto"/>
            </w:tcBorders>
            <w:shd w:val="clear" w:color="auto" w:fill="auto"/>
            <w:vAlign w:val="center"/>
            <w:hideMark/>
          </w:tcPr>
          <w:p w14:paraId="4664FAC0"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w:t>
            </w:r>
          </w:p>
        </w:tc>
        <w:tc>
          <w:tcPr>
            <w:tcW w:w="488" w:type="pct"/>
            <w:tcBorders>
              <w:top w:val="single" w:sz="8" w:space="0" w:color="auto"/>
              <w:left w:val="nil"/>
              <w:bottom w:val="nil"/>
              <w:right w:val="single" w:sz="8" w:space="0" w:color="auto"/>
            </w:tcBorders>
            <w:shd w:val="clear" w:color="auto" w:fill="auto"/>
            <w:vAlign w:val="center"/>
            <w:hideMark/>
          </w:tcPr>
          <w:p w14:paraId="2AF47650" w14:textId="77777777" w:rsidR="006A371B" w:rsidRDefault="006A371B">
            <w:pPr>
              <w:jc w:val="center"/>
              <w:rPr>
                <w:rFonts w:ascii="Calibri" w:hAnsi="Calibri" w:cs="Calibri"/>
                <w:sz w:val="16"/>
                <w:szCs w:val="16"/>
              </w:rPr>
            </w:pPr>
            <w:r>
              <w:rPr>
                <w:rFonts w:ascii="Calibri" w:hAnsi="Calibri" w:cs="Calibri"/>
                <w:sz w:val="16"/>
                <w:szCs w:val="16"/>
              </w:rPr>
              <w:t>71,78 (2023)</w:t>
            </w:r>
          </w:p>
        </w:tc>
        <w:tc>
          <w:tcPr>
            <w:tcW w:w="511" w:type="pct"/>
            <w:tcBorders>
              <w:top w:val="single" w:sz="8" w:space="0" w:color="auto"/>
              <w:left w:val="nil"/>
              <w:bottom w:val="nil"/>
              <w:right w:val="single" w:sz="8" w:space="0" w:color="auto"/>
            </w:tcBorders>
            <w:shd w:val="clear" w:color="auto" w:fill="auto"/>
            <w:vAlign w:val="center"/>
            <w:hideMark/>
          </w:tcPr>
          <w:p w14:paraId="7F6B9760" w14:textId="77777777" w:rsidR="006A371B" w:rsidRDefault="006A371B">
            <w:pPr>
              <w:jc w:val="right"/>
              <w:rPr>
                <w:rFonts w:ascii="Calibri" w:hAnsi="Calibri" w:cs="Calibri"/>
                <w:sz w:val="16"/>
                <w:szCs w:val="16"/>
              </w:rPr>
            </w:pPr>
            <w:r>
              <w:rPr>
                <w:rFonts w:ascii="Calibri" w:hAnsi="Calibri" w:cs="Calibri"/>
                <w:sz w:val="16"/>
                <w:szCs w:val="16"/>
              </w:rPr>
              <w:t>20.01.2024</w:t>
            </w:r>
          </w:p>
        </w:tc>
        <w:tc>
          <w:tcPr>
            <w:tcW w:w="573" w:type="pct"/>
            <w:tcBorders>
              <w:top w:val="single" w:sz="8" w:space="0" w:color="auto"/>
              <w:left w:val="nil"/>
              <w:bottom w:val="nil"/>
              <w:right w:val="nil"/>
            </w:tcBorders>
            <w:shd w:val="clear" w:color="auto" w:fill="auto"/>
            <w:vAlign w:val="center"/>
            <w:hideMark/>
          </w:tcPr>
          <w:p w14:paraId="5D9B468B" w14:textId="77777777" w:rsidR="006A371B" w:rsidRDefault="006A371B">
            <w:pPr>
              <w:jc w:val="right"/>
              <w:rPr>
                <w:rFonts w:ascii="Calibri" w:hAnsi="Calibri" w:cs="Calibri"/>
                <w:sz w:val="16"/>
                <w:szCs w:val="16"/>
              </w:rPr>
            </w:pPr>
            <w:r>
              <w:rPr>
                <w:rFonts w:ascii="Calibri" w:hAnsi="Calibri" w:cs="Calibri"/>
                <w:sz w:val="16"/>
                <w:szCs w:val="16"/>
              </w:rPr>
              <w:t>499,00</w:t>
            </w:r>
          </w:p>
        </w:tc>
        <w:tc>
          <w:tcPr>
            <w:tcW w:w="325" w:type="pct"/>
            <w:tcBorders>
              <w:top w:val="nil"/>
              <w:left w:val="single" w:sz="8" w:space="0" w:color="auto"/>
              <w:bottom w:val="single" w:sz="8" w:space="0" w:color="auto"/>
              <w:right w:val="single" w:sz="8" w:space="0" w:color="auto"/>
            </w:tcBorders>
            <w:shd w:val="clear" w:color="auto" w:fill="auto"/>
            <w:noWrap/>
            <w:vAlign w:val="center"/>
            <w:hideMark/>
          </w:tcPr>
          <w:p w14:paraId="28EE2853"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4170</w:t>
            </w:r>
          </w:p>
        </w:tc>
        <w:tc>
          <w:tcPr>
            <w:tcW w:w="105" w:type="pct"/>
            <w:vAlign w:val="center"/>
            <w:hideMark/>
          </w:tcPr>
          <w:p w14:paraId="538DCC39" w14:textId="77777777" w:rsidR="006A371B" w:rsidRDefault="006A371B">
            <w:pPr>
              <w:rPr>
                <w:sz w:val="20"/>
                <w:szCs w:val="20"/>
              </w:rPr>
            </w:pPr>
          </w:p>
        </w:tc>
      </w:tr>
      <w:tr w:rsidR="006A371B" w14:paraId="50632FF6" w14:textId="77777777" w:rsidTr="006A371B">
        <w:trPr>
          <w:trHeight w:val="300"/>
        </w:trPr>
        <w:tc>
          <w:tcPr>
            <w:tcW w:w="187" w:type="pct"/>
            <w:tcBorders>
              <w:top w:val="nil"/>
              <w:left w:val="single" w:sz="8" w:space="0" w:color="auto"/>
              <w:bottom w:val="single" w:sz="8" w:space="0" w:color="auto"/>
              <w:right w:val="single" w:sz="8" w:space="0" w:color="auto"/>
            </w:tcBorders>
            <w:shd w:val="clear" w:color="auto" w:fill="auto"/>
            <w:vAlign w:val="center"/>
            <w:hideMark/>
          </w:tcPr>
          <w:p w14:paraId="1B8B19BA" w14:textId="77777777" w:rsidR="006A371B" w:rsidRDefault="006A371B">
            <w:pPr>
              <w:jc w:val="center"/>
              <w:rPr>
                <w:rFonts w:ascii="Calibri" w:hAnsi="Calibri" w:cs="Calibri"/>
                <w:sz w:val="16"/>
                <w:szCs w:val="16"/>
              </w:rPr>
            </w:pPr>
            <w:r>
              <w:rPr>
                <w:rFonts w:ascii="Calibri" w:hAnsi="Calibri" w:cs="Calibri"/>
                <w:sz w:val="16"/>
                <w:szCs w:val="16"/>
              </w:rPr>
              <w:t>7.</w:t>
            </w:r>
          </w:p>
        </w:tc>
        <w:tc>
          <w:tcPr>
            <w:tcW w:w="1770" w:type="pct"/>
            <w:tcBorders>
              <w:top w:val="nil"/>
              <w:left w:val="nil"/>
              <w:bottom w:val="single" w:sz="8" w:space="0" w:color="auto"/>
              <w:right w:val="single" w:sz="8" w:space="0" w:color="auto"/>
            </w:tcBorders>
            <w:shd w:val="clear" w:color="auto" w:fill="auto"/>
            <w:vAlign w:val="center"/>
            <w:hideMark/>
          </w:tcPr>
          <w:p w14:paraId="4266A5F3"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 od zasiłków</w:t>
            </w:r>
          </w:p>
        </w:tc>
        <w:tc>
          <w:tcPr>
            <w:tcW w:w="1040" w:type="pct"/>
            <w:tcBorders>
              <w:top w:val="nil"/>
              <w:left w:val="nil"/>
              <w:bottom w:val="single" w:sz="8" w:space="0" w:color="auto"/>
              <w:right w:val="single" w:sz="8" w:space="0" w:color="auto"/>
            </w:tcBorders>
            <w:shd w:val="clear" w:color="auto" w:fill="auto"/>
            <w:vAlign w:val="center"/>
            <w:hideMark/>
          </w:tcPr>
          <w:p w14:paraId="76F940A7"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w:t>
            </w:r>
          </w:p>
        </w:tc>
        <w:tc>
          <w:tcPr>
            <w:tcW w:w="488" w:type="pct"/>
            <w:tcBorders>
              <w:top w:val="single" w:sz="8" w:space="0" w:color="auto"/>
              <w:left w:val="nil"/>
              <w:bottom w:val="nil"/>
              <w:right w:val="single" w:sz="8" w:space="0" w:color="auto"/>
            </w:tcBorders>
            <w:shd w:val="clear" w:color="auto" w:fill="auto"/>
            <w:vAlign w:val="center"/>
            <w:hideMark/>
          </w:tcPr>
          <w:p w14:paraId="53323DA7" w14:textId="77777777" w:rsidR="006A371B" w:rsidRDefault="006A371B">
            <w:pPr>
              <w:jc w:val="center"/>
              <w:rPr>
                <w:rFonts w:ascii="Calibri" w:hAnsi="Calibri" w:cs="Calibri"/>
                <w:sz w:val="16"/>
                <w:szCs w:val="16"/>
              </w:rPr>
            </w:pPr>
            <w:r>
              <w:rPr>
                <w:rFonts w:ascii="Calibri" w:hAnsi="Calibri" w:cs="Calibri"/>
                <w:sz w:val="16"/>
                <w:szCs w:val="16"/>
              </w:rPr>
              <w:t>77 (2023)</w:t>
            </w:r>
          </w:p>
        </w:tc>
        <w:tc>
          <w:tcPr>
            <w:tcW w:w="511" w:type="pct"/>
            <w:tcBorders>
              <w:top w:val="single" w:sz="8" w:space="0" w:color="auto"/>
              <w:left w:val="nil"/>
              <w:bottom w:val="nil"/>
              <w:right w:val="single" w:sz="8" w:space="0" w:color="auto"/>
            </w:tcBorders>
            <w:shd w:val="clear" w:color="auto" w:fill="auto"/>
            <w:vAlign w:val="center"/>
            <w:hideMark/>
          </w:tcPr>
          <w:p w14:paraId="49741A97" w14:textId="77777777" w:rsidR="006A371B" w:rsidRDefault="006A371B">
            <w:pPr>
              <w:jc w:val="right"/>
              <w:rPr>
                <w:rFonts w:ascii="Calibri" w:hAnsi="Calibri" w:cs="Calibri"/>
                <w:sz w:val="16"/>
                <w:szCs w:val="16"/>
              </w:rPr>
            </w:pPr>
            <w:r>
              <w:rPr>
                <w:rFonts w:ascii="Calibri" w:hAnsi="Calibri" w:cs="Calibri"/>
                <w:sz w:val="16"/>
                <w:szCs w:val="16"/>
              </w:rPr>
              <w:t>20.01.2024</w:t>
            </w:r>
          </w:p>
        </w:tc>
        <w:tc>
          <w:tcPr>
            <w:tcW w:w="573" w:type="pct"/>
            <w:tcBorders>
              <w:top w:val="single" w:sz="8" w:space="0" w:color="auto"/>
              <w:left w:val="nil"/>
              <w:bottom w:val="nil"/>
              <w:right w:val="nil"/>
            </w:tcBorders>
            <w:shd w:val="clear" w:color="auto" w:fill="auto"/>
            <w:vAlign w:val="center"/>
            <w:hideMark/>
          </w:tcPr>
          <w:p w14:paraId="062CF46A" w14:textId="77777777" w:rsidR="006A371B" w:rsidRDefault="006A371B">
            <w:pPr>
              <w:jc w:val="right"/>
              <w:rPr>
                <w:rFonts w:ascii="Calibri" w:hAnsi="Calibri" w:cs="Calibri"/>
                <w:sz w:val="16"/>
                <w:szCs w:val="16"/>
              </w:rPr>
            </w:pPr>
            <w:r>
              <w:rPr>
                <w:rFonts w:ascii="Calibri" w:hAnsi="Calibri" w:cs="Calibri"/>
                <w:sz w:val="16"/>
                <w:szCs w:val="16"/>
              </w:rPr>
              <w:t>354,00</w:t>
            </w:r>
          </w:p>
        </w:tc>
        <w:tc>
          <w:tcPr>
            <w:tcW w:w="325" w:type="pct"/>
            <w:tcBorders>
              <w:top w:val="nil"/>
              <w:left w:val="single" w:sz="8" w:space="0" w:color="auto"/>
              <w:bottom w:val="single" w:sz="8" w:space="0" w:color="auto"/>
              <w:right w:val="single" w:sz="8" w:space="0" w:color="auto"/>
            </w:tcBorders>
            <w:shd w:val="clear" w:color="auto" w:fill="auto"/>
            <w:noWrap/>
            <w:vAlign w:val="center"/>
            <w:hideMark/>
          </w:tcPr>
          <w:p w14:paraId="05A94D05"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4110</w:t>
            </w:r>
          </w:p>
        </w:tc>
        <w:tc>
          <w:tcPr>
            <w:tcW w:w="105" w:type="pct"/>
            <w:vAlign w:val="center"/>
            <w:hideMark/>
          </w:tcPr>
          <w:p w14:paraId="4AFC695F" w14:textId="77777777" w:rsidR="006A371B" w:rsidRDefault="006A371B">
            <w:pPr>
              <w:rPr>
                <w:sz w:val="20"/>
                <w:szCs w:val="20"/>
              </w:rPr>
            </w:pPr>
          </w:p>
        </w:tc>
      </w:tr>
      <w:tr w:rsidR="006A371B" w14:paraId="29AC575C" w14:textId="77777777" w:rsidTr="006A371B">
        <w:trPr>
          <w:trHeight w:val="420"/>
        </w:trPr>
        <w:tc>
          <w:tcPr>
            <w:tcW w:w="187" w:type="pct"/>
            <w:tcBorders>
              <w:top w:val="nil"/>
              <w:left w:val="single" w:sz="8" w:space="0" w:color="auto"/>
              <w:bottom w:val="nil"/>
              <w:right w:val="single" w:sz="8" w:space="0" w:color="auto"/>
            </w:tcBorders>
            <w:shd w:val="clear" w:color="auto" w:fill="auto"/>
            <w:vAlign w:val="center"/>
            <w:hideMark/>
          </w:tcPr>
          <w:p w14:paraId="0833D107" w14:textId="77777777" w:rsidR="006A371B" w:rsidRDefault="006A371B">
            <w:pPr>
              <w:jc w:val="center"/>
              <w:rPr>
                <w:rFonts w:ascii="Calibri" w:hAnsi="Calibri" w:cs="Calibri"/>
                <w:color w:val="000000"/>
                <w:sz w:val="16"/>
                <w:szCs w:val="16"/>
              </w:rPr>
            </w:pPr>
            <w:r>
              <w:rPr>
                <w:rFonts w:ascii="Calibri" w:hAnsi="Calibri" w:cs="Calibri"/>
                <w:color w:val="000000"/>
                <w:sz w:val="16"/>
                <w:szCs w:val="16"/>
              </w:rPr>
              <w:t>8.</w:t>
            </w:r>
          </w:p>
        </w:tc>
        <w:tc>
          <w:tcPr>
            <w:tcW w:w="1770" w:type="pct"/>
            <w:tcBorders>
              <w:top w:val="nil"/>
              <w:left w:val="nil"/>
              <w:bottom w:val="nil"/>
              <w:right w:val="single" w:sz="8" w:space="0" w:color="auto"/>
            </w:tcBorders>
            <w:shd w:val="clear" w:color="auto" w:fill="auto"/>
            <w:vAlign w:val="center"/>
            <w:hideMark/>
          </w:tcPr>
          <w:p w14:paraId="46E6B928"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 od ryczałtu za używanie prywatnego samochodu do celów służbowych</w:t>
            </w:r>
          </w:p>
        </w:tc>
        <w:tc>
          <w:tcPr>
            <w:tcW w:w="1040" w:type="pct"/>
            <w:tcBorders>
              <w:top w:val="nil"/>
              <w:left w:val="nil"/>
              <w:bottom w:val="nil"/>
              <w:right w:val="single" w:sz="8" w:space="0" w:color="auto"/>
            </w:tcBorders>
            <w:shd w:val="clear" w:color="auto" w:fill="auto"/>
            <w:vAlign w:val="center"/>
            <w:hideMark/>
          </w:tcPr>
          <w:p w14:paraId="1C5A158A" w14:textId="77777777" w:rsidR="006A371B" w:rsidRDefault="006A371B">
            <w:pPr>
              <w:rPr>
                <w:rFonts w:ascii="Calibri" w:hAnsi="Calibri" w:cs="Calibri"/>
                <w:color w:val="000000"/>
                <w:sz w:val="16"/>
                <w:szCs w:val="16"/>
              </w:rPr>
            </w:pPr>
            <w:r>
              <w:rPr>
                <w:rFonts w:ascii="Calibri" w:hAnsi="Calibri" w:cs="Calibri"/>
                <w:color w:val="000000"/>
                <w:sz w:val="16"/>
                <w:szCs w:val="16"/>
              </w:rPr>
              <w:t>Podatek dochodowy</w:t>
            </w:r>
          </w:p>
        </w:tc>
        <w:tc>
          <w:tcPr>
            <w:tcW w:w="488" w:type="pct"/>
            <w:tcBorders>
              <w:top w:val="single" w:sz="8" w:space="0" w:color="auto"/>
              <w:left w:val="nil"/>
              <w:bottom w:val="nil"/>
              <w:right w:val="single" w:sz="8" w:space="0" w:color="auto"/>
            </w:tcBorders>
            <w:shd w:val="clear" w:color="auto" w:fill="auto"/>
            <w:vAlign w:val="center"/>
            <w:hideMark/>
          </w:tcPr>
          <w:p w14:paraId="46F91916" w14:textId="77777777" w:rsidR="006A371B" w:rsidRDefault="006A371B">
            <w:pPr>
              <w:jc w:val="center"/>
              <w:rPr>
                <w:rFonts w:ascii="Calibri" w:hAnsi="Calibri" w:cs="Calibri"/>
                <w:color w:val="000000"/>
                <w:sz w:val="16"/>
                <w:szCs w:val="16"/>
              </w:rPr>
            </w:pPr>
            <w:r>
              <w:rPr>
                <w:rFonts w:ascii="Calibri" w:hAnsi="Calibri" w:cs="Calibri"/>
                <w:color w:val="000000"/>
                <w:sz w:val="16"/>
                <w:szCs w:val="16"/>
              </w:rPr>
              <w:t>72,79 (2023)</w:t>
            </w:r>
          </w:p>
        </w:tc>
        <w:tc>
          <w:tcPr>
            <w:tcW w:w="511" w:type="pct"/>
            <w:tcBorders>
              <w:top w:val="single" w:sz="8" w:space="0" w:color="auto"/>
              <w:left w:val="nil"/>
              <w:bottom w:val="nil"/>
              <w:right w:val="single" w:sz="8" w:space="0" w:color="auto"/>
            </w:tcBorders>
            <w:shd w:val="clear" w:color="auto" w:fill="auto"/>
            <w:vAlign w:val="center"/>
            <w:hideMark/>
          </w:tcPr>
          <w:p w14:paraId="5D44458B"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20.01.2024</w:t>
            </w:r>
          </w:p>
        </w:tc>
        <w:tc>
          <w:tcPr>
            <w:tcW w:w="573" w:type="pct"/>
            <w:tcBorders>
              <w:top w:val="single" w:sz="8" w:space="0" w:color="auto"/>
              <w:left w:val="nil"/>
              <w:bottom w:val="nil"/>
              <w:right w:val="nil"/>
            </w:tcBorders>
            <w:shd w:val="clear" w:color="auto" w:fill="auto"/>
            <w:vAlign w:val="center"/>
            <w:hideMark/>
          </w:tcPr>
          <w:p w14:paraId="1F2CDC8F"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390,00</w:t>
            </w:r>
          </w:p>
        </w:tc>
        <w:tc>
          <w:tcPr>
            <w:tcW w:w="325" w:type="pct"/>
            <w:tcBorders>
              <w:top w:val="nil"/>
              <w:left w:val="single" w:sz="8" w:space="0" w:color="auto"/>
              <w:bottom w:val="single" w:sz="8" w:space="0" w:color="auto"/>
              <w:right w:val="single" w:sz="8" w:space="0" w:color="auto"/>
            </w:tcBorders>
            <w:shd w:val="clear" w:color="auto" w:fill="auto"/>
            <w:noWrap/>
            <w:vAlign w:val="center"/>
            <w:hideMark/>
          </w:tcPr>
          <w:p w14:paraId="1716257B"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4410</w:t>
            </w:r>
          </w:p>
        </w:tc>
        <w:tc>
          <w:tcPr>
            <w:tcW w:w="105" w:type="pct"/>
            <w:vAlign w:val="center"/>
            <w:hideMark/>
          </w:tcPr>
          <w:p w14:paraId="47A896C1" w14:textId="77777777" w:rsidR="006A371B" w:rsidRDefault="006A371B">
            <w:pPr>
              <w:rPr>
                <w:sz w:val="20"/>
                <w:szCs w:val="20"/>
              </w:rPr>
            </w:pPr>
          </w:p>
        </w:tc>
      </w:tr>
      <w:tr w:rsidR="006A371B" w14:paraId="0BE6FE33" w14:textId="77777777" w:rsidTr="006A371B">
        <w:trPr>
          <w:trHeight w:val="420"/>
        </w:trPr>
        <w:tc>
          <w:tcPr>
            <w:tcW w:w="187" w:type="pct"/>
            <w:tcBorders>
              <w:top w:val="single" w:sz="8" w:space="0" w:color="auto"/>
              <w:left w:val="single" w:sz="8" w:space="0" w:color="auto"/>
              <w:bottom w:val="single" w:sz="8" w:space="0" w:color="auto"/>
              <w:right w:val="nil"/>
            </w:tcBorders>
            <w:shd w:val="clear" w:color="auto" w:fill="auto"/>
            <w:vAlign w:val="center"/>
            <w:hideMark/>
          </w:tcPr>
          <w:p w14:paraId="53A037D1" w14:textId="77777777" w:rsidR="006A371B" w:rsidRDefault="006A371B">
            <w:pPr>
              <w:jc w:val="center"/>
              <w:rPr>
                <w:rFonts w:ascii="Calibri" w:hAnsi="Calibri" w:cs="Calibri"/>
                <w:color w:val="000000"/>
                <w:sz w:val="16"/>
                <w:szCs w:val="16"/>
              </w:rPr>
            </w:pPr>
            <w:r>
              <w:rPr>
                <w:rFonts w:ascii="Calibri" w:hAnsi="Calibri" w:cs="Calibri"/>
                <w:color w:val="000000"/>
                <w:sz w:val="16"/>
                <w:szCs w:val="16"/>
              </w:rPr>
              <w:t>9.</w:t>
            </w:r>
          </w:p>
        </w:tc>
        <w:tc>
          <w:tcPr>
            <w:tcW w:w="1770" w:type="pct"/>
            <w:tcBorders>
              <w:top w:val="single" w:sz="8" w:space="0" w:color="auto"/>
              <w:left w:val="single" w:sz="8" w:space="0" w:color="auto"/>
              <w:bottom w:val="single" w:sz="8" w:space="0" w:color="auto"/>
              <w:right w:val="nil"/>
            </w:tcBorders>
            <w:shd w:val="clear" w:color="auto" w:fill="auto"/>
            <w:vAlign w:val="center"/>
            <w:hideMark/>
          </w:tcPr>
          <w:p w14:paraId="448A2D22" w14:textId="77777777" w:rsidR="006A371B" w:rsidRDefault="006A371B">
            <w:pPr>
              <w:rPr>
                <w:rFonts w:ascii="Calibri" w:hAnsi="Calibri" w:cs="Calibri"/>
                <w:color w:val="000000"/>
                <w:sz w:val="16"/>
                <w:szCs w:val="16"/>
              </w:rPr>
            </w:pPr>
            <w:r>
              <w:rPr>
                <w:rFonts w:ascii="Calibri" w:hAnsi="Calibri" w:cs="Calibri"/>
                <w:color w:val="000000"/>
                <w:sz w:val="16"/>
                <w:szCs w:val="16"/>
              </w:rPr>
              <w:t>Ryczałt za używanie prywatnego samochodu do celów służbowych</w:t>
            </w:r>
          </w:p>
        </w:tc>
        <w:tc>
          <w:tcPr>
            <w:tcW w:w="10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F253E3" w14:textId="77777777" w:rsidR="006A371B" w:rsidRDefault="006A371B">
            <w:pPr>
              <w:rPr>
                <w:rFonts w:ascii="Calibri" w:hAnsi="Calibri" w:cs="Calibri"/>
                <w:color w:val="000000"/>
                <w:sz w:val="16"/>
                <w:szCs w:val="16"/>
              </w:rPr>
            </w:pPr>
            <w:r>
              <w:rPr>
                <w:rFonts w:ascii="Calibri" w:hAnsi="Calibri" w:cs="Calibri"/>
                <w:color w:val="000000"/>
                <w:sz w:val="16"/>
                <w:szCs w:val="16"/>
              </w:rPr>
              <w:t>Ryczałt</w:t>
            </w:r>
          </w:p>
        </w:tc>
        <w:tc>
          <w:tcPr>
            <w:tcW w:w="488" w:type="pct"/>
            <w:tcBorders>
              <w:top w:val="single" w:sz="8" w:space="0" w:color="auto"/>
              <w:left w:val="nil"/>
              <w:bottom w:val="single" w:sz="8" w:space="0" w:color="auto"/>
              <w:right w:val="nil"/>
            </w:tcBorders>
            <w:shd w:val="clear" w:color="auto" w:fill="auto"/>
            <w:vAlign w:val="center"/>
            <w:hideMark/>
          </w:tcPr>
          <w:p w14:paraId="0288D97A" w14:textId="77777777" w:rsidR="006A371B" w:rsidRDefault="006A371B">
            <w:pPr>
              <w:jc w:val="center"/>
              <w:rPr>
                <w:rFonts w:ascii="Calibri" w:hAnsi="Calibri" w:cs="Calibri"/>
                <w:color w:val="000000"/>
                <w:sz w:val="16"/>
                <w:szCs w:val="16"/>
              </w:rPr>
            </w:pPr>
            <w:r>
              <w:rPr>
                <w:rFonts w:ascii="Calibri" w:hAnsi="Calibri" w:cs="Calibri"/>
                <w:color w:val="000000"/>
                <w:sz w:val="16"/>
                <w:szCs w:val="16"/>
              </w:rPr>
              <w:t>1(2024)</w:t>
            </w:r>
          </w:p>
        </w:tc>
        <w:tc>
          <w:tcPr>
            <w:tcW w:w="511" w:type="pct"/>
            <w:tcBorders>
              <w:top w:val="single" w:sz="8" w:space="0" w:color="auto"/>
              <w:left w:val="single" w:sz="8" w:space="0" w:color="auto"/>
              <w:bottom w:val="nil"/>
              <w:right w:val="single" w:sz="8" w:space="0" w:color="auto"/>
            </w:tcBorders>
            <w:shd w:val="clear" w:color="auto" w:fill="auto"/>
            <w:vAlign w:val="center"/>
            <w:hideMark/>
          </w:tcPr>
          <w:p w14:paraId="570BBEAA"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02.01.2024</w:t>
            </w:r>
          </w:p>
        </w:tc>
        <w:tc>
          <w:tcPr>
            <w:tcW w:w="573" w:type="pct"/>
            <w:tcBorders>
              <w:top w:val="single" w:sz="8" w:space="0" w:color="auto"/>
              <w:left w:val="nil"/>
              <w:bottom w:val="nil"/>
              <w:right w:val="nil"/>
            </w:tcBorders>
            <w:shd w:val="clear" w:color="auto" w:fill="auto"/>
            <w:vAlign w:val="center"/>
            <w:hideMark/>
          </w:tcPr>
          <w:p w14:paraId="789E5314"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760,57</w:t>
            </w:r>
          </w:p>
        </w:tc>
        <w:tc>
          <w:tcPr>
            <w:tcW w:w="325" w:type="pct"/>
            <w:tcBorders>
              <w:top w:val="nil"/>
              <w:left w:val="single" w:sz="8" w:space="0" w:color="auto"/>
              <w:bottom w:val="single" w:sz="8" w:space="0" w:color="auto"/>
              <w:right w:val="single" w:sz="8" w:space="0" w:color="auto"/>
            </w:tcBorders>
            <w:shd w:val="clear" w:color="auto" w:fill="auto"/>
            <w:noWrap/>
            <w:vAlign w:val="center"/>
            <w:hideMark/>
          </w:tcPr>
          <w:p w14:paraId="6CE61681"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4410</w:t>
            </w:r>
          </w:p>
        </w:tc>
        <w:tc>
          <w:tcPr>
            <w:tcW w:w="105" w:type="pct"/>
            <w:vAlign w:val="center"/>
            <w:hideMark/>
          </w:tcPr>
          <w:p w14:paraId="51FA56F6" w14:textId="77777777" w:rsidR="006A371B" w:rsidRDefault="006A371B">
            <w:pPr>
              <w:rPr>
                <w:sz w:val="20"/>
                <w:szCs w:val="20"/>
              </w:rPr>
            </w:pPr>
          </w:p>
        </w:tc>
      </w:tr>
      <w:tr w:rsidR="006A371B" w14:paraId="2C8A609B" w14:textId="77777777" w:rsidTr="006A371B">
        <w:trPr>
          <w:trHeight w:val="300"/>
        </w:trPr>
        <w:tc>
          <w:tcPr>
            <w:tcW w:w="187" w:type="pct"/>
            <w:tcBorders>
              <w:top w:val="nil"/>
              <w:left w:val="single" w:sz="8" w:space="0" w:color="auto"/>
              <w:bottom w:val="single" w:sz="8" w:space="0" w:color="auto"/>
              <w:right w:val="nil"/>
            </w:tcBorders>
            <w:shd w:val="clear" w:color="auto" w:fill="auto"/>
            <w:vAlign w:val="center"/>
            <w:hideMark/>
          </w:tcPr>
          <w:p w14:paraId="37B2B468" w14:textId="77777777" w:rsidR="006A371B" w:rsidRDefault="006A371B">
            <w:pPr>
              <w:jc w:val="center"/>
              <w:rPr>
                <w:rFonts w:ascii="Calibri" w:hAnsi="Calibri" w:cs="Calibri"/>
                <w:color w:val="000000"/>
                <w:sz w:val="16"/>
                <w:szCs w:val="16"/>
              </w:rPr>
            </w:pPr>
            <w:r>
              <w:rPr>
                <w:rFonts w:ascii="Calibri" w:hAnsi="Calibri" w:cs="Calibri"/>
                <w:color w:val="000000"/>
                <w:sz w:val="16"/>
                <w:szCs w:val="16"/>
              </w:rPr>
              <w:t>10.</w:t>
            </w:r>
          </w:p>
        </w:tc>
        <w:tc>
          <w:tcPr>
            <w:tcW w:w="1770" w:type="pct"/>
            <w:tcBorders>
              <w:top w:val="nil"/>
              <w:left w:val="single" w:sz="8" w:space="0" w:color="auto"/>
              <w:bottom w:val="nil"/>
              <w:right w:val="nil"/>
            </w:tcBorders>
            <w:shd w:val="clear" w:color="auto" w:fill="auto"/>
            <w:vAlign w:val="center"/>
            <w:hideMark/>
          </w:tcPr>
          <w:p w14:paraId="5DBFD75D" w14:textId="77777777" w:rsidR="006A371B" w:rsidRDefault="006A371B">
            <w:pPr>
              <w:rPr>
                <w:rFonts w:ascii="Calibri" w:hAnsi="Calibri" w:cs="Calibri"/>
                <w:color w:val="000000"/>
                <w:sz w:val="16"/>
                <w:szCs w:val="16"/>
              </w:rPr>
            </w:pPr>
            <w:r>
              <w:rPr>
                <w:rFonts w:ascii="Calibri" w:hAnsi="Calibri" w:cs="Calibri"/>
                <w:color w:val="000000"/>
                <w:sz w:val="16"/>
                <w:szCs w:val="16"/>
              </w:rPr>
              <w:t>Komornik Sądowy Łukasz Rajewski</w:t>
            </w:r>
          </w:p>
        </w:tc>
        <w:tc>
          <w:tcPr>
            <w:tcW w:w="1040" w:type="pct"/>
            <w:tcBorders>
              <w:top w:val="nil"/>
              <w:left w:val="single" w:sz="8" w:space="0" w:color="auto"/>
              <w:bottom w:val="single" w:sz="8" w:space="0" w:color="auto"/>
              <w:right w:val="single" w:sz="8" w:space="0" w:color="auto"/>
            </w:tcBorders>
            <w:shd w:val="clear" w:color="auto" w:fill="auto"/>
            <w:vAlign w:val="center"/>
            <w:hideMark/>
          </w:tcPr>
          <w:p w14:paraId="23B605F8" w14:textId="77777777" w:rsidR="006A371B" w:rsidRDefault="006A371B">
            <w:pPr>
              <w:rPr>
                <w:rFonts w:ascii="Calibri" w:hAnsi="Calibri" w:cs="Calibri"/>
                <w:color w:val="000000"/>
                <w:sz w:val="16"/>
                <w:szCs w:val="16"/>
              </w:rPr>
            </w:pPr>
            <w:r>
              <w:rPr>
                <w:rFonts w:ascii="Calibri" w:hAnsi="Calibri" w:cs="Calibri"/>
                <w:color w:val="000000"/>
                <w:sz w:val="16"/>
                <w:szCs w:val="16"/>
              </w:rPr>
              <w:t>Wydatki egzekucyjne</w:t>
            </w:r>
          </w:p>
        </w:tc>
        <w:tc>
          <w:tcPr>
            <w:tcW w:w="488" w:type="pct"/>
            <w:tcBorders>
              <w:top w:val="nil"/>
              <w:left w:val="nil"/>
              <w:bottom w:val="nil"/>
              <w:right w:val="nil"/>
            </w:tcBorders>
            <w:shd w:val="clear" w:color="auto" w:fill="auto"/>
            <w:vAlign w:val="center"/>
            <w:hideMark/>
          </w:tcPr>
          <w:p w14:paraId="190FC640" w14:textId="77777777" w:rsidR="006A371B" w:rsidRDefault="006A371B">
            <w:pPr>
              <w:jc w:val="center"/>
              <w:rPr>
                <w:rFonts w:ascii="Calibri" w:hAnsi="Calibri" w:cs="Calibri"/>
                <w:color w:val="000000"/>
                <w:sz w:val="16"/>
                <w:szCs w:val="16"/>
              </w:rPr>
            </w:pPr>
            <w:r>
              <w:rPr>
                <w:rFonts w:ascii="Calibri" w:hAnsi="Calibri" w:cs="Calibri"/>
                <w:color w:val="000000"/>
                <w:sz w:val="16"/>
                <w:szCs w:val="16"/>
              </w:rPr>
              <w:t>x</w:t>
            </w:r>
          </w:p>
        </w:tc>
        <w:tc>
          <w:tcPr>
            <w:tcW w:w="51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353FD9"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05.01.2024</w:t>
            </w:r>
          </w:p>
        </w:tc>
        <w:tc>
          <w:tcPr>
            <w:tcW w:w="573" w:type="pct"/>
            <w:tcBorders>
              <w:top w:val="single" w:sz="8" w:space="0" w:color="auto"/>
              <w:left w:val="nil"/>
              <w:bottom w:val="nil"/>
              <w:right w:val="nil"/>
            </w:tcBorders>
            <w:shd w:val="clear" w:color="auto" w:fill="auto"/>
            <w:vAlign w:val="center"/>
            <w:hideMark/>
          </w:tcPr>
          <w:p w14:paraId="4EDF1CF5"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100,00</w:t>
            </w:r>
          </w:p>
        </w:tc>
        <w:tc>
          <w:tcPr>
            <w:tcW w:w="325" w:type="pct"/>
            <w:tcBorders>
              <w:top w:val="nil"/>
              <w:left w:val="single" w:sz="8" w:space="0" w:color="auto"/>
              <w:bottom w:val="single" w:sz="8" w:space="0" w:color="auto"/>
              <w:right w:val="single" w:sz="8" w:space="0" w:color="auto"/>
            </w:tcBorders>
            <w:shd w:val="clear" w:color="auto" w:fill="auto"/>
            <w:noWrap/>
            <w:vAlign w:val="center"/>
            <w:hideMark/>
          </w:tcPr>
          <w:p w14:paraId="6066B486"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4610</w:t>
            </w:r>
          </w:p>
        </w:tc>
        <w:tc>
          <w:tcPr>
            <w:tcW w:w="105" w:type="pct"/>
            <w:vAlign w:val="center"/>
            <w:hideMark/>
          </w:tcPr>
          <w:p w14:paraId="5F286A7F" w14:textId="77777777" w:rsidR="006A371B" w:rsidRDefault="006A371B">
            <w:pPr>
              <w:rPr>
                <w:sz w:val="20"/>
                <w:szCs w:val="20"/>
              </w:rPr>
            </w:pPr>
          </w:p>
        </w:tc>
      </w:tr>
      <w:tr w:rsidR="006A371B" w14:paraId="7CCE24C8" w14:textId="77777777" w:rsidTr="006A371B">
        <w:trPr>
          <w:trHeight w:val="300"/>
        </w:trPr>
        <w:tc>
          <w:tcPr>
            <w:tcW w:w="187" w:type="pct"/>
            <w:tcBorders>
              <w:top w:val="nil"/>
              <w:left w:val="single" w:sz="8" w:space="0" w:color="auto"/>
              <w:bottom w:val="single" w:sz="8" w:space="0" w:color="auto"/>
              <w:right w:val="nil"/>
            </w:tcBorders>
            <w:shd w:val="clear" w:color="000000" w:fill="00CC00"/>
            <w:noWrap/>
            <w:vAlign w:val="bottom"/>
            <w:hideMark/>
          </w:tcPr>
          <w:p w14:paraId="53A8E550" w14:textId="77777777" w:rsidR="006A371B" w:rsidRDefault="006A371B">
            <w:pPr>
              <w:rPr>
                <w:rFonts w:ascii="Calibri" w:hAnsi="Calibri" w:cs="Calibri"/>
                <w:color w:val="000000"/>
                <w:sz w:val="16"/>
                <w:szCs w:val="16"/>
              </w:rPr>
            </w:pPr>
            <w:r>
              <w:rPr>
                <w:rFonts w:ascii="Calibri" w:hAnsi="Calibri" w:cs="Calibri"/>
                <w:color w:val="000000"/>
                <w:sz w:val="16"/>
                <w:szCs w:val="16"/>
              </w:rPr>
              <w:t> </w:t>
            </w:r>
          </w:p>
        </w:tc>
        <w:tc>
          <w:tcPr>
            <w:tcW w:w="3810" w:type="pct"/>
            <w:gridSpan w:val="4"/>
            <w:tcBorders>
              <w:top w:val="single" w:sz="8" w:space="0" w:color="auto"/>
              <w:left w:val="single" w:sz="8" w:space="0" w:color="auto"/>
              <w:bottom w:val="single" w:sz="8" w:space="0" w:color="auto"/>
              <w:right w:val="single" w:sz="8" w:space="0" w:color="000000"/>
            </w:tcBorders>
            <w:shd w:val="clear" w:color="000000" w:fill="00CC00"/>
            <w:noWrap/>
            <w:vAlign w:val="bottom"/>
            <w:hideMark/>
          </w:tcPr>
          <w:p w14:paraId="11720116"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Razem</w:t>
            </w:r>
          </w:p>
        </w:tc>
        <w:tc>
          <w:tcPr>
            <w:tcW w:w="573" w:type="pct"/>
            <w:tcBorders>
              <w:top w:val="single" w:sz="8" w:space="0" w:color="auto"/>
              <w:left w:val="nil"/>
              <w:bottom w:val="single" w:sz="8" w:space="0" w:color="auto"/>
              <w:right w:val="nil"/>
            </w:tcBorders>
            <w:shd w:val="clear" w:color="000000" w:fill="00CC00"/>
            <w:noWrap/>
            <w:vAlign w:val="bottom"/>
            <w:hideMark/>
          </w:tcPr>
          <w:p w14:paraId="5DA0665B" w14:textId="77777777" w:rsidR="006A371B" w:rsidRDefault="006A371B">
            <w:pPr>
              <w:jc w:val="right"/>
              <w:rPr>
                <w:rFonts w:ascii="Calibri" w:hAnsi="Calibri" w:cs="Calibri"/>
                <w:b/>
                <w:bCs/>
                <w:color w:val="000000"/>
                <w:sz w:val="16"/>
                <w:szCs w:val="16"/>
              </w:rPr>
            </w:pPr>
            <w:r>
              <w:rPr>
                <w:rFonts w:ascii="Calibri" w:hAnsi="Calibri" w:cs="Calibri"/>
                <w:b/>
                <w:bCs/>
                <w:color w:val="000000"/>
                <w:sz w:val="16"/>
                <w:szCs w:val="16"/>
              </w:rPr>
              <w:t>281 263,04</w:t>
            </w:r>
          </w:p>
        </w:tc>
        <w:tc>
          <w:tcPr>
            <w:tcW w:w="325" w:type="pct"/>
            <w:tcBorders>
              <w:top w:val="nil"/>
              <w:left w:val="single" w:sz="8" w:space="0" w:color="auto"/>
              <w:bottom w:val="single" w:sz="8" w:space="0" w:color="auto"/>
              <w:right w:val="single" w:sz="8" w:space="0" w:color="auto"/>
            </w:tcBorders>
            <w:shd w:val="clear" w:color="000000" w:fill="00CC00"/>
            <w:noWrap/>
            <w:vAlign w:val="center"/>
            <w:hideMark/>
          </w:tcPr>
          <w:p w14:paraId="6D83A831"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x</w:t>
            </w:r>
          </w:p>
        </w:tc>
        <w:tc>
          <w:tcPr>
            <w:tcW w:w="105" w:type="pct"/>
            <w:vAlign w:val="center"/>
            <w:hideMark/>
          </w:tcPr>
          <w:p w14:paraId="6ED858A8" w14:textId="77777777" w:rsidR="006A371B" w:rsidRDefault="006A371B">
            <w:pPr>
              <w:rPr>
                <w:sz w:val="20"/>
                <w:szCs w:val="20"/>
              </w:rPr>
            </w:pPr>
          </w:p>
        </w:tc>
      </w:tr>
    </w:tbl>
    <w:p w14:paraId="72AD4C8A" w14:textId="77777777" w:rsidR="008B5118" w:rsidRDefault="008B5118" w:rsidP="00127D55">
      <w:pPr>
        <w:rPr>
          <w:rFonts w:ascii="Calibri" w:eastAsia="Calibri" w:hAnsi="Calibri" w:cs="Calibri"/>
          <w:sz w:val="22"/>
          <w:szCs w:val="22"/>
        </w:rPr>
      </w:pPr>
    </w:p>
    <w:p w14:paraId="4070A8E4" w14:textId="77777777" w:rsidR="00526BB6" w:rsidRDefault="00526BB6" w:rsidP="00526BB6">
      <w:pPr>
        <w:rPr>
          <w:rFonts w:ascii="Calibri" w:eastAsia="Calibri" w:hAnsi="Calibri" w:cs="Calibri"/>
          <w:sz w:val="22"/>
          <w:szCs w:val="22"/>
        </w:rPr>
      </w:pPr>
    </w:p>
    <w:p w14:paraId="68A92FDF" w14:textId="71718C8F" w:rsidR="00AC0CB8" w:rsidRPr="00982AA8" w:rsidRDefault="00AC0CB8" w:rsidP="00AC0CB8">
      <w:pPr>
        <w:ind w:left="360"/>
        <w:jc w:val="both"/>
        <w:rPr>
          <w:rFonts w:ascii="Calibri" w:eastAsia="Calibri" w:hAnsi="Calibri" w:cs="Calibri"/>
          <w:b/>
          <w:i/>
          <w:sz w:val="22"/>
          <w:szCs w:val="22"/>
        </w:rPr>
      </w:pPr>
      <w:r w:rsidRPr="00982AA8">
        <w:rPr>
          <w:rFonts w:ascii="Calibri" w:eastAsia="Calibri" w:hAnsi="Calibri" w:cs="Calibri"/>
          <w:b/>
          <w:i/>
          <w:sz w:val="22"/>
          <w:szCs w:val="22"/>
        </w:rPr>
        <w:t>Sumy obce – zabezpieczenie należytego wykonania umów – zobowiązania krótkoterminowe, nadpłaty wynikające z opłaty za gosp</w:t>
      </w:r>
      <w:r w:rsidR="0079178A">
        <w:rPr>
          <w:rFonts w:ascii="Calibri" w:eastAsia="Calibri" w:hAnsi="Calibri" w:cs="Calibri"/>
          <w:b/>
          <w:i/>
          <w:sz w:val="22"/>
          <w:szCs w:val="22"/>
        </w:rPr>
        <w:t xml:space="preserve">odarowanie odpadami komunalnymi, </w:t>
      </w:r>
      <w:r w:rsidRPr="00982AA8">
        <w:rPr>
          <w:rFonts w:ascii="Calibri" w:eastAsia="Calibri" w:hAnsi="Calibri" w:cs="Calibri"/>
          <w:b/>
          <w:i/>
          <w:sz w:val="22"/>
          <w:szCs w:val="22"/>
        </w:rPr>
        <w:t>stan Funduszy Specjalnych</w:t>
      </w:r>
      <w:r w:rsidR="0079178A">
        <w:rPr>
          <w:rFonts w:ascii="Calibri" w:eastAsia="Calibri" w:hAnsi="Calibri" w:cs="Calibri"/>
          <w:b/>
          <w:i/>
          <w:sz w:val="22"/>
          <w:szCs w:val="22"/>
        </w:rPr>
        <w:t xml:space="preserve"> oraz pozostałe zobowiązania</w:t>
      </w:r>
    </w:p>
    <w:p w14:paraId="3D9E5B13" w14:textId="167DCF4D"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12</w:t>
      </w:r>
    </w:p>
    <w:tbl>
      <w:tblPr>
        <w:tblW w:w="5017" w:type="pct"/>
        <w:tblCellMar>
          <w:left w:w="70" w:type="dxa"/>
          <w:right w:w="70" w:type="dxa"/>
        </w:tblCellMar>
        <w:tblLook w:val="04A0" w:firstRow="1" w:lastRow="0" w:firstColumn="1" w:lastColumn="0" w:noHBand="0" w:noVBand="1"/>
      </w:tblPr>
      <w:tblGrid>
        <w:gridCol w:w="657"/>
        <w:gridCol w:w="5712"/>
        <w:gridCol w:w="2552"/>
        <w:gridCol w:w="160"/>
      </w:tblGrid>
      <w:tr w:rsidR="006A371B" w14:paraId="6962F306" w14:textId="77777777" w:rsidTr="006A371B">
        <w:trPr>
          <w:gridAfter w:val="1"/>
          <w:wAfter w:w="88" w:type="pct"/>
          <w:trHeight w:val="517"/>
        </w:trPr>
        <w:tc>
          <w:tcPr>
            <w:tcW w:w="362"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41205649"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Lp.</w:t>
            </w:r>
          </w:p>
        </w:tc>
        <w:tc>
          <w:tcPr>
            <w:tcW w:w="3145"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109B0032"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1405"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25633131"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Kwota</w:t>
            </w:r>
          </w:p>
        </w:tc>
      </w:tr>
      <w:tr w:rsidR="006A371B" w14:paraId="028FA057" w14:textId="77777777" w:rsidTr="006A371B">
        <w:trPr>
          <w:trHeight w:val="519"/>
        </w:trPr>
        <w:tc>
          <w:tcPr>
            <w:tcW w:w="362" w:type="pct"/>
            <w:vMerge/>
            <w:tcBorders>
              <w:top w:val="single" w:sz="8" w:space="0" w:color="auto"/>
              <w:left w:val="single" w:sz="8" w:space="0" w:color="auto"/>
              <w:bottom w:val="single" w:sz="8" w:space="0" w:color="000000"/>
              <w:right w:val="single" w:sz="8" w:space="0" w:color="auto"/>
            </w:tcBorders>
            <w:vAlign w:val="center"/>
            <w:hideMark/>
          </w:tcPr>
          <w:p w14:paraId="14121F4C" w14:textId="77777777" w:rsidR="006A371B" w:rsidRDefault="006A371B">
            <w:pPr>
              <w:rPr>
                <w:rFonts w:ascii="Calibri" w:hAnsi="Calibri" w:cs="Calibri"/>
                <w:b/>
                <w:bCs/>
                <w:color w:val="000000"/>
                <w:sz w:val="16"/>
                <w:szCs w:val="16"/>
              </w:rPr>
            </w:pPr>
          </w:p>
        </w:tc>
        <w:tc>
          <w:tcPr>
            <w:tcW w:w="3145" w:type="pct"/>
            <w:vMerge/>
            <w:tcBorders>
              <w:top w:val="single" w:sz="8" w:space="0" w:color="auto"/>
              <w:left w:val="single" w:sz="8" w:space="0" w:color="auto"/>
              <w:bottom w:val="single" w:sz="8" w:space="0" w:color="000000"/>
              <w:right w:val="single" w:sz="8" w:space="0" w:color="auto"/>
            </w:tcBorders>
            <w:vAlign w:val="center"/>
            <w:hideMark/>
          </w:tcPr>
          <w:p w14:paraId="16477297" w14:textId="77777777" w:rsidR="006A371B" w:rsidRDefault="006A371B">
            <w:pPr>
              <w:rPr>
                <w:rFonts w:ascii="Calibri" w:hAnsi="Calibri" w:cs="Calibri"/>
                <w:b/>
                <w:bCs/>
                <w:color w:val="000000"/>
                <w:sz w:val="16"/>
                <w:szCs w:val="16"/>
              </w:rPr>
            </w:pPr>
          </w:p>
        </w:tc>
        <w:tc>
          <w:tcPr>
            <w:tcW w:w="1405" w:type="pct"/>
            <w:vMerge/>
            <w:tcBorders>
              <w:top w:val="single" w:sz="8" w:space="0" w:color="auto"/>
              <w:left w:val="single" w:sz="8" w:space="0" w:color="auto"/>
              <w:bottom w:val="single" w:sz="8" w:space="0" w:color="000000"/>
              <w:right w:val="single" w:sz="8" w:space="0" w:color="auto"/>
            </w:tcBorders>
            <w:vAlign w:val="center"/>
            <w:hideMark/>
          </w:tcPr>
          <w:p w14:paraId="4E03C560" w14:textId="77777777" w:rsidR="006A371B" w:rsidRDefault="006A371B">
            <w:pPr>
              <w:rPr>
                <w:rFonts w:ascii="Calibri" w:hAnsi="Calibri" w:cs="Calibri"/>
                <w:b/>
                <w:bCs/>
                <w:color w:val="000000"/>
                <w:sz w:val="16"/>
                <w:szCs w:val="16"/>
              </w:rPr>
            </w:pPr>
          </w:p>
        </w:tc>
        <w:tc>
          <w:tcPr>
            <w:tcW w:w="88" w:type="pct"/>
            <w:tcBorders>
              <w:top w:val="nil"/>
              <w:left w:val="nil"/>
              <w:bottom w:val="nil"/>
              <w:right w:val="nil"/>
            </w:tcBorders>
            <w:shd w:val="clear" w:color="auto" w:fill="auto"/>
            <w:noWrap/>
            <w:vAlign w:val="bottom"/>
            <w:hideMark/>
          </w:tcPr>
          <w:p w14:paraId="01B7C866" w14:textId="77777777" w:rsidR="006A371B" w:rsidRDefault="006A371B">
            <w:pPr>
              <w:jc w:val="center"/>
              <w:rPr>
                <w:rFonts w:ascii="Calibri" w:hAnsi="Calibri" w:cs="Calibri"/>
                <w:b/>
                <w:bCs/>
                <w:color w:val="000000"/>
                <w:sz w:val="16"/>
                <w:szCs w:val="16"/>
              </w:rPr>
            </w:pPr>
          </w:p>
        </w:tc>
      </w:tr>
      <w:tr w:rsidR="006A371B" w14:paraId="36DEB989" w14:textId="77777777" w:rsidTr="006A371B">
        <w:trPr>
          <w:trHeight w:val="528"/>
        </w:trPr>
        <w:tc>
          <w:tcPr>
            <w:tcW w:w="362" w:type="pct"/>
            <w:tcBorders>
              <w:top w:val="nil"/>
              <w:left w:val="single" w:sz="8" w:space="0" w:color="auto"/>
              <w:bottom w:val="single" w:sz="8" w:space="0" w:color="auto"/>
              <w:right w:val="single" w:sz="8" w:space="0" w:color="auto"/>
            </w:tcBorders>
            <w:shd w:val="clear" w:color="auto" w:fill="auto"/>
            <w:vAlign w:val="center"/>
            <w:hideMark/>
          </w:tcPr>
          <w:p w14:paraId="5B06CE52" w14:textId="77777777" w:rsidR="006A371B" w:rsidRDefault="006A371B">
            <w:pPr>
              <w:jc w:val="center"/>
              <w:rPr>
                <w:rFonts w:ascii="Calibri" w:hAnsi="Calibri" w:cs="Calibri"/>
                <w:color w:val="000000"/>
                <w:sz w:val="16"/>
                <w:szCs w:val="16"/>
              </w:rPr>
            </w:pPr>
            <w:r>
              <w:rPr>
                <w:rFonts w:ascii="Calibri" w:hAnsi="Calibri" w:cs="Calibri"/>
                <w:color w:val="000000"/>
                <w:sz w:val="16"/>
                <w:szCs w:val="16"/>
              </w:rPr>
              <w:t>1</w:t>
            </w:r>
          </w:p>
        </w:tc>
        <w:tc>
          <w:tcPr>
            <w:tcW w:w="3145" w:type="pct"/>
            <w:tcBorders>
              <w:top w:val="nil"/>
              <w:left w:val="nil"/>
              <w:bottom w:val="single" w:sz="8" w:space="0" w:color="auto"/>
              <w:right w:val="single" w:sz="8" w:space="0" w:color="auto"/>
            </w:tcBorders>
            <w:shd w:val="clear" w:color="auto" w:fill="auto"/>
            <w:vAlign w:val="center"/>
            <w:hideMark/>
          </w:tcPr>
          <w:p w14:paraId="2F2610C7" w14:textId="77777777" w:rsidR="006A371B" w:rsidRDefault="006A371B">
            <w:pPr>
              <w:rPr>
                <w:rFonts w:ascii="Calibri" w:hAnsi="Calibri" w:cs="Calibri"/>
                <w:color w:val="000000"/>
                <w:sz w:val="16"/>
                <w:szCs w:val="16"/>
              </w:rPr>
            </w:pPr>
            <w:r>
              <w:rPr>
                <w:rFonts w:ascii="Calibri" w:hAnsi="Calibri" w:cs="Calibri"/>
                <w:color w:val="000000"/>
                <w:sz w:val="16"/>
                <w:szCs w:val="16"/>
              </w:rPr>
              <w:t>Fundusze specjalne - Zakładowy Fundusz Świadczeń Socjalnych</w:t>
            </w:r>
          </w:p>
        </w:tc>
        <w:tc>
          <w:tcPr>
            <w:tcW w:w="1405" w:type="pct"/>
            <w:tcBorders>
              <w:top w:val="nil"/>
              <w:left w:val="nil"/>
              <w:bottom w:val="single" w:sz="8" w:space="0" w:color="auto"/>
              <w:right w:val="single" w:sz="8" w:space="0" w:color="auto"/>
            </w:tcBorders>
            <w:shd w:val="clear" w:color="auto" w:fill="auto"/>
            <w:vAlign w:val="center"/>
            <w:hideMark/>
          </w:tcPr>
          <w:p w14:paraId="625E7131"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38 148,74</w:t>
            </w:r>
          </w:p>
        </w:tc>
        <w:tc>
          <w:tcPr>
            <w:tcW w:w="88" w:type="pct"/>
            <w:vAlign w:val="center"/>
            <w:hideMark/>
          </w:tcPr>
          <w:p w14:paraId="5C2948E7" w14:textId="77777777" w:rsidR="006A371B" w:rsidRDefault="006A371B">
            <w:pPr>
              <w:rPr>
                <w:sz w:val="20"/>
                <w:szCs w:val="20"/>
              </w:rPr>
            </w:pPr>
          </w:p>
        </w:tc>
      </w:tr>
      <w:tr w:rsidR="00BF19CF" w14:paraId="1AC90E79" w14:textId="77777777" w:rsidTr="006A371B">
        <w:trPr>
          <w:trHeight w:val="504"/>
        </w:trPr>
        <w:tc>
          <w:tcPr>
            <w:tcW w:w="362" w:type="pct"/>
            <w:tcBorders>
              <w:top w:val="nil"/>
              <w:left w:val="single" w:sz="8" w:space="0" w:color="auto"/>
              <w:bottom w:val="single" w:sz="8" w:space="0" w:color="auto"/>
              <w:right w:val="single" w:sz="8" w:space="0" w:color="auto"/>
            </w:tcBorders>
            <w:shd w:val="clear" w:color="auto" w:fill="auto"/>
            <w:vAlign w:val="center"/>
          </w:tcPr>
          <w:p w14:paraId="016BF632" w14:textId="2E3CE6F0" w:rsidR="00BF19CF" w:rsidRDefault="00BF19CF">
            <w:pPr>
              <w:jc w:val="center"/>
              <w:rPr>
                <w:rFonts w:ascii="Calibri" w:hAnsi="Calibri" w:cs="Calibri"/>
                <w:color w:val="000000"/>
                <w:sz w:val="16"/>
                <w:szCs w:val="16"/>
              </w:rPr>
            </w:pPr>
            <w:r>
              <w:rPr>
                <w:rFonts w:ascii="Calibri" w:hAnsi="Calibri" w:cs="Calibri"/>
                <w:color w:val="000000"/>
                <w:sz w:val="16"/>
                <w:szCs w:val="16"/>
              </w:rPr>
              <w:t>2</w:t>
            </w:r>
          </w:p>
        </w:tc>
        <w:tc>
          <w:tcPr>
            <w:tcW w:w="3145" w:type="pct"/>
            <w:tcBorders>
              <w:top w:val="nil"/>
              <w:left w:val="nil"/>
              <w:bottom w:val="single" w:sz="8" w:space="0" w:color="auto"/>
              <w:right w:val="single" w:sz="8" w:space="0" w:color="auto"/>
            </w:tcBorders>
            <w:shd w:val="clear" w:color="auto" w:fill="auto"/>
            <w:vAlign w:val="center"/>
          </w:tcPr>
          <w:p w14:paraId="25D086F3" w14:textId="287BE9D7" w:rsidR="00BF19CF" w:rsidRDefault="00BF19CF">
            <w:pPr>
              <w:rPr>
                <w:rFonts w:ascii="Calibri" w:hAnsi="Calibri" w:cs="Calibri"/>
                <w:color w:val="000000"/>
                <w:sz w:val="16"/>
                <w:szCs w:val="16"/>
              </w:rPr>
            </w:pPr>
            <w:r>
              <w:rPr>
                <w:rFonts w:ascii="Calibri" w:hAnsi="Calibri" w:cs="Calibri"/>
                <w:color w:val="000000"/>
                <w:sz w:val="16"/>
                <w:szCs w:val="16"/>
              </w:rPr>
              <w:t>Zobowiązania ZFŚS – podatek dochodowy</w:t>
            </w:r>
          </w:p>
        </w:tc>
        <w:tc>
          <w:tcPr>
            <w:tcW w:w="1405" w:type="pct"/>
            <w:tcBorders>
              <w:top w:val="nil"/>
              <w:left w:val="nil"/>
              <w:bottom w:val="single" w:sz="8" w:space="0" w:color="auto"/>
              <w:right w:val="single" w:sz="8" w:space="0" w:color="auto"/>
            </w:tcBorders>
            <w:shd w:val="clear" w:color="auto" w:fill="auto"/>
            <w:vAlign w:val="center"/>
          </w:tcPr>
          <w:p w14:paraId="4BD5E741" w14:textId="7F7EC978" w:rsidR="00BF19CF" w:rsidRDefault="00BF19CF">
            <w:pPr>
              <w:jc w:val="right"/>
              <w:rPr>
                <w:rFonts w:ascii="Calibri" w:hAnsi="Calibri" w:cs="Calibri"/>
                <w:color w:val="000000"/>
                <w:sz w:val="16"/>
                <w:szCs w:val="16"/>
              </w:rPr>
            </w:pPr>
            <w:r>
              <w:rPr>
                <w:rFonts w:ascii="Calibri" w:hAnsi="Calibri" w:cs="Calibri"/>
                <w:color w:val="000000"/>
                <w:sz w:val="16"/>
                <w:szCs w:val="16"/>
              </w:rPr>
              <w:t>23,00</w:t>
            </w:r>
          </w:p>
        </w:tc>
        <w:tc>
          <w:tcPr>
            <w:tcW w:w="88" w:type="pct"/>
            <w:vAlign w:val="center"/>
          </w:tcPr>
          <w:p w14:paraId="681578D2" w14:textId="77777777" w:rsidR="00BF19CF" w:rsidRDefault="00BF19CF">
            <w:pPr>
              <w:rPr>
                <w:sz w:val="20"/>
                <w:szCs w:val="20"/>
              </w:rPr>
            </w:pPr>
          </w:p>
        </w:tc>
      </w:tr>
      <w:tr w:rsidR="006A371B" w14:paraId="480E3B6C" w14:textId="77777777" w:rsidTr="006A371B">
        <w:trPr>
          <w:trHeight w:val="504"/>
        </w:trPr>
        <w:tc>
          <w:tcPr>
            <w:tcW w:w="362" w:type="pct"/>
            <w:tcBorders>
              <w:top w:val="nil"/>
              <w:left w:val="single" w:sz="8" w:space="0" w:color="auto"/>
              <w:bottom w:val="single" w:sz="8" w:space="0" w:color="auto"/>
              <w:right w:val="single" w:sz="8" w:space="0" w:color="auto"/>
            </w:tcBorders>
            <w:shd w:val="clear" w:color="auto" w:fill="auto"/>
            <w:vAlign w:val="center"/>
            <w:hideMark/>
          </w:tcPr>
          <w:p w14:paraId="19807AAA" w14:textId="386BFD34" w:rsidR="006A371B" w:rsidRDefault="00BF19CF">
            <w:pPr>
              <w:jc w:val="center"/>
              <w:rPr>
                <w:rFonts w:ascii="Calibri" w:hAnsi="Calibri" w:cs="Calibri"/>
                <w:color w:val="000000"/>
                <w:sz w:val="16"/>
                <w:szCs w:val="16"/>
              </w:rPr>
            </w:pPr>
            <w:r>
              <w:rPr>
                <w:rFonts w:ascii="Calibri" w:hAnsi="Calibri" w:cs="Calibri"/>
                <w:color w:val="000000"/>
                <w:sz w:val="16"/>
                <w:szCs w:val="16"/>
              </w:rPr>
              <w:t>3</w:t>
            </w:r>
          </w:p>
        </w:tc>
        <w:tc>
          <w:tcPr>
            <w:tcW w:w="3145" w:type="pct"/>
            <w:tcBorders>
              <w:top w:val="nil"/>
              <w:left w:val="nil"/>
              <w:bottom w:val="single" w:sz="8" w:space="0" w:color="auto"/>
              <w:right w:val="single" w:sz="8" w:space="0" w:color="auto"/>
            </w:tcBorders>
            <w:shd w:val="clear" w:color="auto" w:fill="auto"/>
            <w:vAlign w:val="center"/>
            <w:hideMark/>
          </w:tcPr>
          <w:p w14:paraId="70EE8094" w14:textId="77777777" w:rsidR="006A371B" w:rsidRDefault="006A371B">
            <w:pPr>
              <w:rPr>
                <w:rFonts w:ascii="Calibri" w:hAnsi="Calibri" w:cs="Calibri"/>
                <w:color w:val="000000"/>
                <w:sz w:val="16"/>
                <w:szCs w:val="16"/>
              </w:rPr>
            </w:pPr>
            <w:r>
              <w:rPr>
                <w:rFonts w:ascii="Calibri" w:hAnsi="Calibri" w:cs="Calibri"/>
                <w:color w:val="000000"/>
                <w:sz w:val="16"/>
                <w:szCs w:val="16"/>
              </w:rPr>
              <w:t>Nadpłaty w zakresie opłaty za gospodarowanie odpadami komunalnymi</w:t>
            </w:r>
          </w:p>
        </w:tc>
        <w:tc>
          <w:tcPr>
            <w:tcW w:w="1405" w:type="pct"/>
            <w:tcBorders>
              <w:top w:val="nil"/>
              <w:left w:val="nil"/>
              <w:bottom w:val="single" w:sz="8" w:space="0" w:color="auto"/>
              <w:right w:val="single" w:sz="8" w:space="0" w:color="auto"/>
            </w:tcBorders>
            <w:shd w:val="clear" w:color="auto" w:fill="auto"/>
            <w:vAlign w:val="center"/>
            <w:hideMark/>
          </w:tcPr>
          <w:p w14:paraId="08C7B025" w14:textId="77777777" w:rsidR="006A371B" w:rsidRDefault="006A371B">
            <w:pPr>
              <w:jc w:val="right"/>
              <w:rPr>
                <w:rFonts w:ascii="Calibri" w:hAnsi="Calibri" w:cs="Calibri"/>
                <w:color w:val="000000"/>
                <w:sz w:val="16"/>
                <w:szCs w:val="16"/>
              </w:rPr>
            </w:pPr>
            <w:r>
              <w:rPr>
                <w:rFonts w:ascii="Calibri" w:hAnsi="Calibri" w:cs="Calibri"/>
                <w:color w:val="000000"/>
                <w:sz w:val="16"/>
                <w:szCs w:val="16"/>
              </w:rPr>
              <w:t>1 822 622,06</w:t>
            </w:r>
          </w:p>
        </w:tc>
        <w:tc>
          <w:tcPr>
            <w:tcW w:w="88" w:type="pct"/>
            <w:vAlign w:val="center"/>
            <w:hideMark/>
          </w:tcPr>
          <w:p w14:paraId="6FBD3103" w14:textId="77777777" w:rsidR="006A371B" w:rsidRDefault="006A371B">
            <w:pPr>
              <w:rPr>
                <w:sz w:val="20"/>
                <w:szCs w:val="20"/>
              </w:rPr>
            </w:pPr>
          </w:p>
        </w:tc>
      </w:tr>
      <w:tr w:rsidR="006A371B" w14:paraId="3E76EA59" w14:textId="77777777" w:rsidTr="006A371B">
        <w:trPr>
          <w:trHeight w:val="444"/>
        </w:trPr>
        <w:tc>
          <w:tcPr>
            <w:tcW w:w="3507" w:type="pct"/>
            <w:gridSpan w:val="2"/>
            <w:tcBorders>
              <w:top w:val="single" w:sz="8" w:space="0" w:color="auto"/>
              <w:left w:val="single" w:sz="8" w:space="0" w:color="auto"/>
              <w:bottom w:val="single" w:sz="8" w:space="0" w:color="auto"/>
              <w:right w:val="single" w:sz="8" w:space="0" w:color="000000"/>
            </w:tcBorders>
            <w:shd w:val="clear" w:color="000000" w:fill="00CC00"/>
            <w:noWrap/>
            <w:vAlign w:val="center"/>
            <w:hideMark/>
          </w:tcPr>
          <w:p w14:paraId="650A7779" w14:textId="77777777" w:rsidR="006A371B" w:rsidRDefault="006A371B">
            <w:pPr>
              <w:jc w:val="center"/>
              <w:rPr>
                <w:rFonts w:ascii="Calibri" w:hAnsi="Calibri" w:cs="Calibri"/>
                <w:b/>
                <w:bCs/>
                <w:color w:val="000000"/>
                <w:sz w:val="16"/>
                <w:szCs w:val="16"/>
              </w:rPr>
            </w:pPr>
            <w:r>
              <w:rPr>
                <w:rFonts w:ascii="Calibri" w:hAnsi="Calibri" w:cs="Calibri"/>
                <w:b/>
                <w:bCs/>
                <w:color w:val="000000"/>
                <w:sz w:val="16"/>
                <w:szCs w:val="16"/>
              </w:rPr>
              <w:t>Razem</w:t>
            </w:r>
          </w:p>
        </w:tc>
        <w:tc>
          <w:tcPr>
            <w:tcW w:w="1405" w:type="pct"/>
            <w:tcBorders>
              <w:top w:val="nil"/>
              <w:left w:val="nil"/>
              <w:bottom w:val="single" w:sz="8" w:space="0" w:color="auto"/>
              <w:right w:val="single" w:sz="8" w:space="0" w:color="auto"/>
            </w:tcBorders>
            <w:shd w:val="clear" w:color="000000" w:fill="00CC00"/>
            <w:noWrap/>
            <w:vAlign w:val="center"/>
            <w:hideMark/>
          </w:tcPr>
          <w:p w14:paraId="5D96439B" w14:textId="03E82C3F" w:rsidR="006A371B" w:rsidRDefault="006A371B">
            <w:pPr>
              <w:jc w:val="right"/>
              <w:rPr>
                <w:rFonts w:ascii="Calibri" w:hAnsi="Calibri" w:cs="Calibri"/>
                <w:b/>
                <w:bCs/>
                <w:color w:val="000000"/>
                <w:sz w:val="16"/>
                <w:szCs w:val="16"/>
              </w:rPr>
            </w:pPr>
            <w:r>
              <w:rPr>
                <w:rFonts w:ascii="Calibri" w:hAnsi="Calibri" w:cs="Calibri"/>
                <w:b/>
                <w:bCs/>
                <w:color w:val="000000"/>
                <w:sz w:val="16"/>
                <w:szCs w:val="16"/>
              </w:rPr>
              <w:t>1 860</w:t>
            </w:r>
            <w:r w:rsidR="00BF19CF">
              <w:rPr>
                <w:rFonts w:ascii="Calibri" w:hAnsi="Calibri" w:cs="Calibri"/>
                <w:b/>
                <w:bCs/>
                <w:color w:val="000000"/>
                <w:sz w:val="16"/>
                <w:szCs w:val="16"/>
              </w:rPr>
              <w:t> </w:t>
            </w:r>
            <w:r>
              <w:rPr>
                <w:rFonts w:ascii="Calibri" w:hAnsi="Calibri" w:cs="Calibri"/>
                <w:b/>
                <w:bCs/>
                <w:color w:val="000000"/>
                <w:sz w:val="16"/>
                <w:szCs w:val="16"/>
              </w:rPr>
              <w:t>7</w:t>
            </w:r>
            <w:r w:rsidR="00BF19CF">
              <w:rPr>
                <w:rFonts w:ascii="Calibri" w:hAnsi="Calibri" w:cs="Calibri"/>
                <w:b/>
                <w:bCs/>
                <w:color w:val="000000"/>
                <w:sz w:val="16"/>
                <w:szCs w:val="16"/>
              </w:rPr>
              <w:t>93,80</w:t>
            </w:r>
          </w:p>
        </w:tc>
        <w:tc>
          <w:tcPr>
            <w:tcW w:w="88" w:type="pct"/>
            <w:vAlign w:val="center"/>
            <w:hideMark/>
          </w:tcPr>
          <w:p w14:paraId="68AC8BAA" w14:textId="77777777" w:rsidR="006A371B" w:rsidRDefault="006A371B">
            <w:pPr>
              <w:rPr>
                <w:sz w:val="20"/>
                <w:szCs w:val="20"/>
              </w:rPr>
            </w:pPr>
          </w:p>
        </w:tc>
      </w:tr>
    </w:tbl>
    <w:p w14:paraId="57A2FCC0" w14:textId="77777777" w:rsidR="00906805" w:rsidRDefault="00906805" w:rsidP="00906805">
      <w:pPr>
        <w:rPr>
          <w:rFonts w:ascii="Calibri" w:eastAsia="Calibri" w:hAnsi="Calibri" w:cs="Calibri"/>
          <w:sz w:val="22"/>
          <w:szCs w:val="22"/>
        </w:rPr>
      </w:pPr>
    </w:p>
    <w:p w14:paraId="366A10FA" w14:textId="77777777" w:rsidR="00734D22" w:rsidRDefault="00734D22" w:rsidP="00734D22">
      <w:pPr>
        <w:rPr>
          <w:rFonts w:ascii="Calibri" w:eastAsia="Calibri" w:hAnsi="Calibri" w:cs="Calibri"/>
          <w:sz w:val="22"/>
          <w:szCs w:val="22"/>
        </w:rPr>
      </w:pPr>
    </w:p>
    <w:p w14:paraId="3BB20803" w14:textId="77777777" w:rsidR="00AC0CB8" w:rsidRPr="00982AA8" w:rsidRDefault="00AC0CB8" w:rsidP="00AC0CB8">
      <w:pPr>
        <w:ind w:left="360"/>
        <w:jc w:val="center"/>
        <w:rPr>
          <w:rFonts w:ascii="Calibri" w:eastAsia="Calibri" w:hAnsi="Calibri" w:cs="Calibri"/>
          <w:b/>
          <w:i/>
          <w:sz w:val="22"/>
          <w:szCs w:val="22"/>
        </w:rPr>
      </w:pPr>
      <w:r w:rsidRPr="00982AA8">
        <w:rPr>
          <w:rFonts w:ascii="Calibri" w:eastAsia="Calibri" w:hAnsi="Calibri" w:cs="Calibri"/>
          <w:b/>
          <w:i/>
          <w:sz w:val="22"/>
          <w:szCs w:val="22"/>
        </w:rPr>
        <w:t>NALEŻNOŚCI</w:t>
      </w:r>
    </w:p>
    <w:p w14:paraId="37EA2B57" w14:textId="77777777" w:rsidR="00AC0CB8" w:rsidRPr="00982AA8" w:rsidRDefault="00AC0CB8" w:rsidP="00AC0CB8">
      <w:pPr>
        <w:ind w:left="360"/>
        <w:rPr>
          <w:rFonts w:ascii="Calibri" w:eastAsia="Calibri" w:hAnsi="Calibri" w:cs="Calibri"/>
          <w:b/>
          <w:i/>
          <w:sz w:val="22"/>
          <w:szCs w:val="22"/>
        </w:rPr>
      </w:pPr>
      <w:r w:rsidRPr="00982AA8">
        <w:rPr>
          <w:rFonts w:ascii="Calibri" w:eastAsia="Calibri" w:hAnsi="Calibri" w:cs="Calibri"/>
          <w:b/>
          <w:i/>
          <w:sz w:val="22"/>
          <w:szCs w:val="22"/>
        </w:rPr>
        <w:t>Zestawienie należności</w:t>
      </w:r>
    </w:p>
    <w:p w14:paraId="2D8D70B0" w14:textId="40BE2AB2"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13</w:t>
      </w:r>
    </w:p>
    <w:tbl>
      <w:tblPr>
        <w:tblW w:w="5000" w:type="pct"/>
        <w:tblCellMar>
          <w:left w:w="70" w:type="dxa"/>
          <w:right w:w="70" w:type="dxa"/>
        </w:tblCellMar>
        <w:tblLook w:val="04A0" w:firstRow="1" w:lastRow="0" w:firstColumn="1" w:lastColumn="0" w:noHBand="0" w:noVBand="1"/>
      </w:tblPr>
      <w:tblGrid>
        <w:gridCol w:w="368"/>
        <w:gridCol w:w="3486"/>
        <w:gridCol w:w="2038"/>
        <w:gridCol w:w="957"/>
        <w:gridCol w:w="1081"/>
        <w:gridCol w:w="1120"/>
      </w:tblGrid>
      <w:tr w:rsidR="00302276" w14:paraId="451FFE2E" w14:textId="77777777" w:rsidTr="00302276">
        <w:trPr>
          <w:trHeight w:val="420"/>
        </w:trPr>
        <w:tc>
          <w:tcPr>
            <w:tcW w:w="203" w:type="pct"/>
            <w:tcBorders>
              <w:top w:val="single" w:sz="8" w:space="0" w:color="auto"/>
              <w:left w:val="single" w:sz="8" w:space="0" w:color="auto"/>
              <w:bottom w:val="nil"/>
              <w:right w:val="nil"/>
            </w:tcBorders>
            <w:shd w:val="clear" w:color="000000" w:fill="00CC00"/>
            <w:vAlign w:val="center"/>
            <w:hideMark/>
          </w:tcPr>
          <w:p w14:paraId="2022F9EA" w14:textId="77777777" w:rsidR="00302276" w:rsidRDefault="00302276">
            <w:pPr>
              <w:jc w:val="center"/>
              <w:rPr>
                <w:rFonts w:ascii="Calibri" w:hAnsi="Calibri" w:cs="Calibri"/>
                <w:b/>
                <w:bCs/>
                <w:color w:val="000000"/>
                <w:sz w:val="16"/>
                <w:szCs w:val="16"/>
              </w:rPr>
            </w:pPr>
            <w:r>
              <w:rPr>
                <w:rFonts w:ascii="Calibri" w:hAnsi="Calibri" w:cs="Calibri"/>
                <w:b/>
                <w:bCs/>
                <w:color w:val="000000"/>
                <w:sz w:val="16"/>
                <w:szCs w:val="16"/>
              </w:rPr>
              <w:t>Lp.</w:t>
            </w:r>
          </w:p>
        </w:tc>
        <w:tc>
          <w:tcPr>
            <w:tcW w:w="1926" w:type="pct"/>
            <w:tcBorders>
              <w:top w:val="single" w:sz="8" w:space="0" w:color="auto"/>
              <w:left w:val="single" w:sz="8" w:space="0" w:color="auto"/>
              <w:bottom w:val="nil"/>
              <w:right w:val="single" w:sz="8" w:space="0" w:color="auto"/>
            </w:tcBorders>
            <w:shd w:val="clear" w:color="000000" w:fill="00CC00"/>
            <w:vAlign w:val="center"/>
            <w:hideMark/>
          </w:tcPr>
          <w:p w14:paraId="78DA4159" w14:textId="77777777" w:rsidR="00302276" w:rsidRDefault="00302276">
            <w:pPr>
              <w:jc w:val="center"/>
              <w:rPr>
                <w:rFonts w:ascii="Calibri" w:hAnsi="Calibri" w:cs="Calibri"/>
                <w:b/>
                <w:bCs/>
                <w:color w:val="000000"/>
                <w:sz w:val="16"/>
                <w:szCs w:val="16"/>
              </w:rPr>
            </w:pPr>
            <w:r>
              <w:rPr>
                <w:rFonts w:ascii="Calibri" w:hAnsi="Calibri" w:cs="Calibri"/>
                <w:b/>
                <w:bCs/>
                <w:color w:val="000000"/>
                <w:sz w:val="16"/>
                <w:szCs w:val="16"/>
              </w:rPr>
              <w:t>Nazwa należności (kontrahenta)</w:t>
            </w:r>
          </w:p>
        </w:tc>
        <w:tc>
          <w:tcPr>
            <w:tcW w:w="1126" w:type="pct"/>
            <w:tcBorders>
              <w:top w:val="single" w:sz="8" w:space="0" w:color="auto"/>
              <w:left w:val="nil"/>
              <w:bottom w:val="nil"/>
              <w:right w:val="nil"/>
            </w:tcBorders>
            <w:shd w:val="clear" w:color="000000" w:fill="00CC00"/>
            <w:vAlign w:val="center"/>
            <w:hideMark/>
          </w:tcPr>
          <w:p w14:paraId="6809EE23" w14:textId="77777777" w:rsidR="00302276" w:rsidRDefault="00302276">
            <w:pPr>
              <w:jc w:val="center"/>
              <w:rPr>
                <w:rFonts w:ascii="Calibri" w:hAnsi="Calibri" w:cs="Calibri"/>
                <w:b/>
                <w:bCs/>
                <w:color w:val="000000"/>
                <w:sz w:val="16"/>
                <w:szCs w:val="16"/>
              </w:rPr>
            </w:pPr>
            <w:r>
              <w:rPr>
                <w:rFonts w:ascii="Calibri" w:hAnsi="Calibri" w:cs="Calibri"/>
                <w:b/>
                <w:bCs/>
                <w:color w:val="000000"/>
                <w:sz w:val="16"/>
                <w:szCs w:val="16"/>
              </w:rPr>
              <w:t>Rodzaj należności (wymagalne /niewymagalne)</w:t>
            </w:r>
          </w:p>
        </w:tc>
        <w:tc>
          <w:tcPr>
            <w:tcW w:w="529" w:type="pct"/>
            <w:tcBorders>
              <w:top w:val="single" w:sz="8" w:space="0" w:color="auto"/>
              <w:left w:val="single" w:sz="8" w:space="0" w:color="auto"/>
              <w:bottom w:val="nil"/>
              <w:right w:val="single" w:sz="8" w:space="0" w:color="auto"/>
            </w:tcBorders>
            <w:shd w:val="clear" w:color="000000" w:fill="00CC00"/>
            <w:vAlign w:val="center"/>
            <w:hideMark/>
          </w:tcPr>
          <w:p w14:paraId="6001A9D3" w14:textId="77777777" w:rsidR="00302276" w:rsidRDefault="00302276">
            <w:pPr>
              <w:jc w:val="center"/>
              <w:rPr>
                <w:rFonts w:ascii="Calibri" w:hAnsi="Calibri" w:cs="Calibri"/>
                <w:b/>
                <w:bCs/>
                <w:color w:val="000000"/>
                <w:sz w:val="16"/>
                <w:szCs w:val="16"/>
              </w:rPr>
            </w:pPr>
            <w:r>
              <w:rPr>
                <w:rFonts w:ascii="Calibri" w:hAnsi="Calibri" w:cs="Calibri"/>
                <w:b/>
                <w:bCs/>
                <w:color w:val="000000"/>
                <w:sz w:val="16"/>
                <w:szCs w:val="16"/>
              </w:rPr>
              <w:t>Dotyczy</w:t>
            </w:r>
          </w:p>
        </w:tc>
        <w:tc>
          <w:tcPr>
            <w:tcW w:w="597" w:type="pct"/>
            <w:tcBorders>
              <w:top w:val="single" w:sz="8" w:space="0" w:color="auto"/>
              <w:left w:val="nil"/>
              <w:bottom w:val="nil"/>
              <w:right w:val="nil"/>
            </w:tcBorders>
            <w:shd w:val="clear" w:color="000000" w:fill="00CC00"/>
            <w:vAlign w:val="center"/>
            <w:hideMark/>
          </w:tcPr>
          <w:p w14:paraId="3ADD002F" w14:textId="77777777" w:rsidR="00302276" w:rsidRDefault="00302276">
            <w:pPr>
              <w:jc w:val="center"/>
              <w:rPr>
                <w:rFonts w:ascii="Calibri" w:hAnsi="Calibri" w:cs="Calibri"/>
                <w:b/>
                <w:bCs/>
                <w:color w:val="000000"/>
                <w:sz w:val="16"/>
                <w:szCs w:val="16"/>
              </w:rPr>
            </w:pPr>
            <w:r>
              <w:rPr>
                <w:rFonts w:ascii="Calibri" w:hAnsi="Calibri" w:cs="Calibri"/>
                <w:b/>
                <w:bCs/>
                <w:color w:val="000000"/>
                <w:sz w:val="16"/>
                <w:szCs w:val="16"/>
              </w:rPr>
              <w:t>Kwota</w:t>
            </w:r>
          </w:p>
        </w:tc>
        <w:tc>
          <w:tcPr>
            <w:tcW w:w="619" w:type="pct"/>
            <w:tcBorders>
              <w:top w:val="single" w:sz="8" w:space="0" w:color="auto"/>
              <w:left w:val="single" w:sz="8" w:space="0" w:color="auto"/>
              <w:bottom w:val="nil"/>
              <w:right w:val="single" w:sz="8" w:space="0" w:color="auto"/>
            </w:tcBorders>
            <w:shd w:val="clear" w:color="000000" w:fill="00CC00"/>
            <w:vAlign w:val="center"/>
            <w:hideMark/>
          </w:tcPr>
          <w:p w14:paraId="4B5CE091" w14:textId="77777777" w:rsidR="00302276" w:rsidRDefault="00302276">
            <w:pPr>
              <w:jc w:val="center"/>
              <w:rPr>
                <w:rFonts w:ascii="Calibri" w:hAnsi="Calibri" w:cs="Calibri"/>
                <w:b/>
                <w:bCs/>
                <w:color w:val="000000"/>
                <w:sz w:val="16"/>
                <w:szCs w:val="16"/>
              </w:rPr>
            </w:pPr>
            <w:r>
              <w:rPr>
                <w:rFonts w:ascii="Calibri" w:hAnsi="Calibri" w:cs="Calibri"/>
                <w:b/>
                <w:bCs/>
                <w:color w:val="000000"/>
                <w:sz w:val="16"/>
                <w:szCs w:val="16"/>
              </w:rPr>
              <w:t>§</w:t>
            </w:r>
          </w:p>
        </w:tc>
      </w:tr>
      <w:tr w:rsidR="00302276" w14:paraId="282EA9ED" w14:textId="77777777" w:rsidTr="00302276">
        <w:trPr>
          <w:trHeight w:val="420"/>
        </w:trPr>
        <w:tc>
          <w:tcPr>
            <w:tcW w:w="203" w:type="pct"/>
            <w:tcBorders>
              <w:top w:val="single" w:sz="8" w:space="0" w:color="auto"/>
              <w:left w:val="single" w:sz="8" w:space="0" w:color="auto"/>
              <w:bottom w:val="single" w:sz="8" w:space="0" w:color="auto"/>
              <w:right w:val="nil"/>
            </w:tcBorders>
            <w:shd w:val="clear" w:color="auto" w:fill="auto"/>
            <w:vAlign w:val="center"/>
            <w:hideMark/>
          </w:tcPr>
          <w:p w14:paraId="77670CF0" w14:textId="77777777" w:rsidR="00302276" w:rsidRDefault="00302276">
            <w:pPr>
              <w:jc w:val="center"/>
              <w:rPr>
                <w:rFonts w:ascii="Calibri" w:hAnsi="Calibri" w:cs="Calibri"/>
                <w:color w:val="000000"/>
                <w:sz w:val="16"/>
                <w:szCs w:val="16"/>
              </w:rPr>
            </w:pPr>
            <w:r>
              <w:rPr>
                <w:rFonts w:ascii="Calibri" w:hAnsi="Calibri" w:cs="Calibri"/>
                <w:color w:val="000000"/>
                <w:sz w:val="16"/>
                <w:szCs w:val="16"/>
              </w:rPr>
              <w:t>1</w:t>
            </w:r>
          </w:p>
        </w:tc>
        <w:tc>
          <w:tcPr>
            <w:tcW w:w="192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7685869" w14:textId="77777777" w:rsidR="00302276" w:rsidRDefault="00302276">
            <w:pPr>
              <w:rPr>
                <w:rFonts w:ascii="Calibri" w:hAnsi="Calibri" w:cs="Calibri"/>
                <w:color w:val="000000"/>
                <w:sz w:val="16"/>
                <w:szCs w:val="16"/>
              </w:rPr>
            </w:pPr>
            <w:r>
              <w:rPr>
                <w:rFonts w:ascii="Calibri" w:hAnsi="Calibri" w:cs="Calibri"/>
                <w:color w:val="000000"/>
                <w:sz w:val="16"/>
                <w:szCs w:val="16"/>
              </w:rPr>
              <w:t xml:space="preserve">Należności z  tytułu wystawionych upomnień </w:t>
            </w:r>
          </w:p>
        </w:tc>
        <w:tc>
          <w:tcPr>
            <w:tcW w:w="1126" w:type="pct"/>
            <w:tcBorders>
              <w:top w:val="single" w:sz="8" w:space="0" w:color="auto"/>
              <w:left w:val="nil"/>
              <w:bottom w:val="single" w:sz="8" w:space="0" w:color="auto"/>
              <w:right w:val="nil"/>
            </w:tcBorders>
            <w:shd w:val="clear" w:color="auto" w:fill="auto"/>
            <w:vAlign w:val="center"/>
            <w:hideMark/>
          </w:tcPr>
          <w:p w14:paraId="09148C7D" w14:textId="77777777" w:rsidR="00302276" w:rsidRDefault="00302276">
            <w:pPr>
              <w:rPr>
                <w:rFonts w:ascii="Calibri" w:hAnsi="Calibri" w:cs="Calibri"/>
                <w:color w:val="000000"/>
                <w:sz w:val="16"/>
                <w:szCs w:val="16"/>
              </w:rPr>
            </w:pPr>
            <w:r>
              <w:rPr>
                <w:rFonts w:ascii="Calibri" w:hAnsi="Calibri" w:cs="Calibri"/>
                <w:color w:val="000000"/>
                <w:sz w:val="16"/>
                <w:szCs w:val="16"/>
              </w:rPr>
              <w:t>Należność niewymagalna</w:t>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5E50CD" w14:textId="77777777" w:rsidR="00302276" w:rsidRDefault="00302276">
            <w:pPr>
              <w:rPr>
                <w:rFonts w:ascii="Calibri" w:hAnsi="Calibri" w:cs="Calibri"/>
                <w:color w:val="000000"/>
                <w:sz w:val="16"/>
                <w:szCs w:val="16"/>
              </w:rPr>
            </w:pPr>
            <w:r>
              <w:rPr>
                <w:rFonts w:ascii="Calibri" w:hAnsi="Calibri" w:cs="Calibri"/>
                <w:color w:val="000000"/>
                <w:sz w:val="16"/>
                <w:szCs w:val="16"/>
              </w:rPr>
              <w:t>Koszty upomnień</w:t>
            </w:r>
          </w:p>
        </w:tc>
        <w:tc>
          <w:tcPr>
            <w:tcW w:w="597" w:type="pct"/>
            <w:tcBorders>
              <w:top w:val="single" w:sz="8" w:space="0" w:color="auto"/>
              <w:left w:val="nil"/>
              <w:bottom w:val="single" w:sz="8" w:space="0" w:color="auto"/>
              <w:right w:val="nil"/>
            </w:tcBorders>
            <w:shd w:val="clear" w:color="auto" w:fill="auto"/>
            <w:vAlign w:val="center"/>
            <w:hideMark/>
          </w:tcPr>
          <w:p w14:paraId="614ECDEB"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139 969,67</w:t>
            </w:r>
          </w:p>
        </w:tc>
        <w:tc>
          <w:tcPr>
            <w:tcW w:w="6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3E9D8B"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0640</w:t>
            </w:r>
          </w:p>
        </w:tc>
      </w:tr>
      <w:tr w:rsidR="00302276" w14:paraId="0562D83B" w14:textId="77777777" w:rsidTr="00302276">
        <w:trPr>
          <w:trHeight w:val="624"/>
        </w:trPr>
        <w:tc>
          <w:tcPr>
            <w:tcW w:w="203" w:type="pct"/>
            <w:tcBorders>
              <w:top w:val="nil"/>
              <w:left w:val="single" w:sz="8" w:space="0" w:color="auto"/>
              <w:bottom w:val="nil"/>
              <w:right w:val="nil"/>
            </w:tcBorders>
            <w:shd w:val="clear" w:color="auto" w:fill="auto"/>
            <w:noWrap/>
            <w:vAlign w:val="center"/>
            <w:hideMark/>
          </w:tcPr>
          <w:p w14:paraId="2139A711" w14:textId="77777777" w:rsidR="00302276" w:rsidRDefault="00302276">
            <w:pPr>
              <w:jc w:val="center"/>
              <w:rPr>
                <w:rFonts w:ascii="Calibri" w:hAnsi="Calibri" w:cs="Calibri"/>
                <w:color w:val="000000"/>
                <w:sz w:val="16"/>
                <w:szCs w:val="16"/>
              </w:rPr>
            </w:pPr>
            <w:r>
              <w:rPr>
                <w:rFonts w:ascii="Calibri" w:hAnsi="Calibri" w:cs="Calibri"/>
                <w:color w:val="000000"/>
                <w:sz w:val="16"/>
                <w:szCs w:val="16"/>
              </w:rPr>
              <w:t>2</w:t>
            </w:r>
          </w:p>
        </w:tc>
        <w:tc>
          <w:tcPr>
            <w:tcW w:w="1926" w:type="pct"/>
            <w:tcBorders>
              <w:top w:val="nil"/>
              <w:left w:val="single" w:sz="8" w:space="0" w:color="auto"/>
              <w:bottom w:val="nil"/>
              <w:right w:val="single" w:sz="8" w:space="0" w:color="auto"/>
            </w:tcBorders>
            <w:shd w:val="clear" w:color="auto" w:fill="auto"/>
            <w:vAlign w:val="center"/>
            <w:hideMark/>
          </w:tcPr>
          <w:p w14:paraId="3BCAF2F8" w14:textId="77777777" w:rsidR="00302276" w:rsidRDefault="00302276">
            <w:pPr>
              <w:rPr>
                <w:rFonts w:ascii="Calibri" w:hAnsi="Calibri" w:cs="Calibri"/>
                <w:color w:val="000000"/>
                <w:sz w:val="16"/>
                <w:szCs w:val="16"/>
              </w:rPr>
            </w:pPr>
            <w:r>
              <w:rPr>
                <w:rFonts w:ascii="Calibri" w:hAnsi="Calibri" w:cs="Calibri"/>
                <w:color w:val="000000"/>
                <w:sz w:val="16"/>
                <w:szCs w:val="16"/>
              </w:rPr>
              <w:t>Odsetki od   nieterminowych wpłat z tytułu opłaty za gospodarowanie odpadami komunalnymi i pozostałych należności</w:t>
            </w:r>
          </w:p>
        </w:tc>
        <w:tc>
          <w:tcPr>
            <w:tcW w:w="1126" w:type="pct"/>
            <w:tcBorders>
              <w:top w:val="nil"/>
              <w:left w:val="nil"/>
              <w:bottom w:val="nil"/>
              <w:right w:val="nil"/>
            </w:tcBorders>
            <w:shd w:val="clear" w:color="auto" w:fill="auto"/>
            <w:vAlign w:val="center"/>
            <w:hideMark/>
          </w:tcPr>
          <w:p w14:paraId="73D7EBFB" w14:textId="77777777" w:rsidR="00302276" w:rsidRDefault="00302276">
            <w:pPr>
              <w:rPr>
                <w:rFonts w:ascii="Calibri" w:hAnsi="Calibri" w:cs="Calibri"/>
                <w:color w:val="000000"/>
                <w:sz w:val="16"/>
                <w:szCs w:val="16"/>
              </w:rPr>
            </w:pPr>
            <w:r>
              <w:rPr>
                <w:rFonts w:ascii="Calibri" w:hAnsi="Calibri" w:cs="Calibri"/>
                <w:color w:val="000000"/>
                <w:sz w:val="16"/>
                <w:szCs w:val="16"/>
              </w:rPr>
              <w:t>Należność niewymagalna</w:t>
            </w:r>
          </w:p>
        </w:tc>
        <w:tc>
          <w:tcPr>
            <w:tcW w:w="529" w:type="pct"/>
            <w:tcBorders>
              <w:top w:val="nil"/>
              <w:left w:val="single" w:sz="8" w:space="0" w:color="auto"/>
              <w:bottom w:val="nil"/>
              <w:right w:val="single" w:sz="8" w:space="0" w:color="auto"/>
            </w:tcBorders>
            <w:shd w:val="clear" w:color="auto" w:fill="auto"/>
            <w:vAlign w:val="center"/>
            <w:hideMark/>
          </w:tcPr>
          <w:p w14:paraId="3D84FEDC" w14:textId="77777777" w:rsidR="00302276" w:rsidRDefault="00302276">
            <w:pPr>
              <w:rPr>
                <w:rFonts w:ascii="Calibri" w:hAnsi="Calibri" w:cs="Calibri"/>
                <w:color w:val="000000"/>
                <w:sz w:val="16"/>
                <w:szCs w:val="16"/>
              </w:rPr>
            </w:pPr>
            <w:r>
              <w:rPr>
                <w:rFonts w:ascii="Calibri" w:hAnsi="Calibri" w:cs="Calibri"/>
                <w:color w:val="000000"/>
                <w:sz w:val="16"/>
                <w:szCs w:val="16"/>
              </w:rPr>
              <w:t xml:space="preserve"> Odsetki od opłaty</w:t>
            </w:r>
          </w:p>
        </w:tc>
        <w:tc>
          <w:tcPr>
            <w:tcW w:w="597" w:type="pct"/>
            <w:tcBorders>
              <w:top w:val="nil"/>
              <w:left w:val="nil"/>
              <w:bottom w:val="nil"/>
              <w:right w:val="nil"/>
            </w:tcBorders>
            <w:shd w:val="clear" w:color="auto" w:fill="auto"/>
            <w:noWrap/>
            <w:vAlign w:val="center"/>
            <w:hideMark/>
          </w:tcPr>
          <w:p w14:paraId="32320F5F"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2 023 778,99</w:t>
            </w:r>
          </w:p>
        </w:tc>
        <w:tc>
          <w:tcPr>
            <w:tcW w:w="619" w:type="pct"/>
            <w:tcBorders>
              <w:top w:val="nil"/>
              <w:left w:val="single" w:sz="8" w:space="0" w:color="auto"/>
              <w:bottom w:val="nil"/>
              <w:right w:val="single" w:sz="8" w:space="0" w:color="auto"/>
            </w:tcBorders>
            <w:shd w:val="clear" w:color="auto" w:fill="auto"/>
            <w:noWrap/>
            <w:vAlign w:val="center"/>
            <w:hideMark/>
          </w:tcPr>
          <w:p w14:paraId="458473FF"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0910</w:t>
            </w:r>
          </w:p>
        </w:tc>
      </w:tr>
      <w:tr w:rsidR="00302276" w14:paraId="07BFE20E" w14:textId="77777777" w:rsidTr="00302276">
        <w:trPr>
          <w:trHeight w:val="420"/>
        </w:trPr>
        <w:tc>
          <w:tcPr>
            <w:tcW w:w="203" w:type="pct"/>
            <w:tcBorders>
              <w:top w:val="single" w:sz="8" w:space="0" w:color="auto"/>
              <w:left w:val="single" w:sz="8" w:space="0" w:color="auto"/>
              <w:bottom w:val="single" w:sz="8" w:space="0" w:color="auto"/>
              <w:right w:val="nil"/>
            </w:tcBorders>
            <w:shd w:val="clear" w:color="auto" w:fill="auto"/>
            <w:noWrap/>
            <w:vAlign w:val="center"/>
            <w:hideMark/>
          </w:tcPr>
          <w:p w14:paraId="3C0DF3B3" w14:textId="77777777" w:rsidR="00302276" w:rsidRDefault="00302276">
            <w:pPr>
              <w:jc w:val="center"/>
              <w:rPr>
                <w:rFonts w:ascii="Calibri" w:hAnsi="Calibri" w:cs="Calibri"/>
                <w:color w:val="000000"/>
                <w:sz w:val="16"/>
                <w:szCs w:val="16"/>
              </w:rPr>
            </w:pPr>
            <w:r>
              <w:rPr>
                <w:rFonts w:ascii="Calibri" w:hAnsi="Calibri" w:cs="Calibri"/>
                <w:color w:val="000000"/>
                <w:sz w:val="16"/>
                <w:szCs w:val="16"/>
              </w:rPr>
              <w:t>3</w:t>
            </w:r>
          </w:p>
        </w:tc>
        <w:tc>
          <w:tcPr>
            <w:tcW w:w="192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4AF091" w14:textId="77777777" w:rsidR="00302276" w:rsidRDefault="00302276">
            <w:pPr>
              <w:rPr>
                <w:rFonts w:ascii="Calibri" w:hAnsi="Calibri" w:cs="Calibri"/>
                <w:color w:val="000000"/>
                <w:sz w:val="16"/>
                <w:szCs w:val="16"/>
              </w:rPr>
            </w:pPr>
            <w:r>
              <w:rPr>
                <w:rFonts w:ascii="Calibri" w:hAnsi="Calibri" w:cs="Calibri"/>
                <w:color w:val="000000"/>
                <w:sz w:val="16"/>
                <w:szCs w:val="16"/>
              </w:rPr>
              <w:t>Opłata za gospodarowanie odpadami komunalnymi</w:t>
            </w:r>
          </w:p>
        </w:tc>
        <w:tc>
          <w:tcPr>
            <w:tcW w:w="1126" w:type="pct"/>
            <w:tcBorders>
              <w:top w:val="single" w:sz="8" w:space="0" w:color="auto"/>
              <w:left w:val="nil"/>
              <w:bottom w:val="single" w:sz="8" w:space="0" w:color="auto"/>
              <w:right w:val="nil"/>
            </w:tcBorders>
            <w:shd w:val="clear" w:color="auto" w:fill="auto"/>
            <w:vAlign w:val="center"/>
            <w:hideMark/>
          </w:tcPr>
          <w:p w14:paraId="1BFBE303" w14:textId="77777777" w:rsidR="00302276" w:rsidRDefault="00302276">
            <w:pPr>
              <w:rPr>
                <w:rFonts w:ascii="Calibri" w:hAnsi="Calibri" w:cs="Calibri"/>
                <w:color w:val="000000"/>
                <w:sz w:val="16"/>
                <w:szCs w:val="16"/>
              </w:rPr>
            </w:pPr>
            <w:r>
              <w:rPr>
                <w:rFonts w:ascii="Calibri" w:hAnsi="Calibri" w:cs="Calibri"/>
                <w:color w:val="000000"/>
                <w:sz w:val="16"/>
                <w:szCs w:val="16"/>
              </w:rPr>
              <w:t>Należność niewymagalna</w:t>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40B924" w14:textId="77777777" w:rsidR="00302276" w:rsidRDefault="00302276">
            <w:pPr>
              <w:rPr>
                <w:rFonts w:ascii="Calibri" w:hAnsi="Calibri" w:cs="Calibri"/>
                <w:color w:val="000000"/>
                <w:sz w:val="16"/>
                <w:szCs w:val="16"/>
              </w:rPr>
            </w:pPr>
            <w:r>
              <w:rPr>
                <w:rFonts w:ascii="Calibri" w:hAnsi="Calibri" w:cs="Calibri"/>
                <w:color w:val="000000"/>
                <w:sz w:val="16"/>
                <w:szCs w:val="16"/>
              </w:rPr>
              <w:t>Opłata</w:t>
            </w:r>
          </w:p>
        </w:tc>
        <w:tc>
          <w:tcPr>
            <w:tcW w:w="597" w:type="pct"/>
            <w:tcBorders>
              <w:top w:val="single" w:sz="8" w:space="0" w:color="auto"/>
              <w:left w:val="nil"/>
              <w:bottom w:val="single" w:sz="8" w:space="0" w:color="auto"/>
              <w:right w:val="nil"/>
            </w:tcBorders>
            <w:shd w:val="clear" w:color="auto" w:fill="auto"/>
            <w:noWrap/>
            <w:vAlign w:val="center"/>
            <w:hideMark/>
          </w:tcPr>
          <w:p w14:paraId="330B65C2"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153 873,11</w:t>
            </w:r>
          </w:p>
        </w:tc>
        <w:tc>
          <w:tcPr>
            <w:tcW w:w="6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4B887C"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0490</w:t>
            </w:r>
          </w:p>
        </w:tc>
      </w:tr>
      <w:tr w:rsidR="00302276" w14:paraId="2FE8D0C6" w14:textId="77777777" w:rsidTr="00302276">
        <w:trPr>
          <w:trHeight w:val="420"/>
        </w:trPr>
        <w:tc>
          <w:tcPr>
            <w:tcW w:w="203" w:type="pct"/>
            <w:tcBorders>
              <w:top w:val="nil"/>
              <w:left w:val="single" w:sz="8" w:space="0" w:color="auto"/>
              <w:bottom w:val="nil"/>
              <w:right w:val="nil"/>
            </w:tcBorders>
            <w:shd w:val="clear" w:color="auto" w:fill="auto"/>
            <w:noWrap/>
            <w:vAlign w:val="center"/>
            <w:hideMark/>
          </w:tcPr>
          <w:p w14:paraId="674FE0DD" w14:textId="77777777" w:rsidR="00302276" w:rsidRDefault="00302276">
            <w:pPr>
              <w:jc w:val="center"/>
              <w:rPr>
                <w:rFonts w:ascii="Calibri" w:hAnsi="Calibri" w:cs="Calibri"/>
                <w:color w:val="000000"/>
                <w:sz w:val="16"/>
                <w:szCs w:val="16"/>
              </w:rPr>
            </w:pPr>
            <w:r>
              <w:rPr>
                <w:rFonts w:ascii="Calibri" w:hAnsi="Calibri" w:cs="Calibri"/>
                <w:color w:val="000000"/>
                <w:sz w:val="16"/>
                <w:szCs w:val="16"/>
              </w:rPr>
              <w:t>4</w:t>
            </w:r>
          </w:p>
        </w:tc>
        <w:tc>
          <w:tcPr>
            <w:tcW w:w="1926" w:type="pct"/>
            <w:tcBorders>
              <w:top w:val="nil"/>
              <w:left w:val="single" w:sz="8" w:space="0" w:color="auto"/>
              <w:bottom w:val="nil"/>
              <w:right w:val="single" w:sz="8" w:space="0" w:color="auto"/>
            </w:tcBorders>
            <w:shd w:val="clear" w:color="auto" w:fill="auto"/>
            <w:vAlign w:val="center"/>
            <w:hideMark/>
          </w:tcPr>
          <w:p w14:paraId="7E727DCF" w14:textId="77777777" w:rsidR="00302276" w:rsidRDefault="00302276">
            <w:pPr>
              <w:rPr>
                <w:rFonts w:ascii="Calibri" w:hAnsi="Calibri" w:cs="Calibri"/>
                <w:color w:val="000000"/>
                <w:sz w:val="16"/>
                <w:szCs w:val="16"/>
              </w:rPr>
            </w:pPr>
            <w:r>
              <w:rPr>
                <w:rFonts w:ascii="Calibri" w:hAnsi="Calibri" w:cs="Calibri"/>
                <w:color w:val="000000"/>
                <w:sz w:val="16"/>
                <w:szCs w:val="16"/>
              </w:rPr>
              <w:t>Opłata za gospodarowanie odpadami komunalnymi</w:t>
            </w:r>
          </w:p>
        </w:tc>
        <w:tc>
          <w:tcPr>
            <w:tcW w:w="1126" w:type="pct"/>
            <w:tcBorders>
              <w:top w:val="nil"/>
              <w:left w:val="nil"/>
              <w:bottom w:val="nil"/>
              <w:right w:val="nil"/>
            </w:tcBorders>
            <w:shd w:val="clear" w:color="auto" w:fill="auto"/>
            <w:vAlign w:val="center"/>
            <w:hideMark/>
          </w:tcPr>
          <w:p w14:paraId="09517440" w14:textId="77777777" w:rsidR="00302276" w:rsidRDefault="00302276">
            <w:pPr>
              <w:rPr>
                <w:rFonts w:ascii="Calibri" w:hAnsi="Calibri" w:cs="Calibri"/>
                <w:color w:val="000000"/>
                <w:sz w:val="16"/>
                <w:szCs w:val="16"/>
              </w:rPr>
            </w:pPr>
            <w:r>
              <w:rPr>
                <w:rFonts w:ascii="Calibri" w:hAnsi="Calibri" w:cs="Calibri"/>
                <w:color w:val="000000"/>
                <w:sz w:val="16"/>
                <w:szCs w:val="16"/>
              </w:rPr>
              <w:t>Należność wymagalna</w:t>
            </w:r>
          </w:p>
        </w:tc>
        <w:tc>
          <w:tcPr>
            <w:tcW w:w="529" w:type="pct"/>
            <w:tcBorders>
              <w:top w:val="nil"/>
              <w:left w:val="single" w:sz="8" w:space="0" w:color="auto"/>
              <w:bottom w:val="nil"/>
              <w:right w:val="single" w:sz="8" w:space="0" w:color="auto"/>
            </w:tcBorders>
            <w:shd w:val="clear" w:color="auto" w:fill="auto"/>
            <w:vAlign w:val="center"/>
            <w:hideMark/>
          </w:tcPr>
          <w:p w14:paraId="14E56D15" w14:textId="77777777" w:rsidR="00302276" w:rsidRDefault="00302276">
            <w:pPr>
              <w:rPr>
                <w:rFonts w:ascii="Calibri" w:hAnsi="Calibri" w:cs="Calibri"/>
                <w:color w:val="000000"/>
                <w:sz w:val="16"/>
                <w:szCs w:val="16"/>
              </w:rPr>
            </w:pPr>
            <w:r>
              <w:rPr>
                <w:rFonts w:ascii="Calibri" w:hAnsi="Calibri" w:cs="Calibri"/>
                <w:color w:val="000000"/>
                <w:sz w:val="16"/>
                <w:szCs w:val="16"/>
              </w:rPr>
              <w:t>Opłata</w:t>
            </w:r>
          </w:p>
        </w:tc>
        <w:tc>
          <w:tcPr>
            <w:tcW w:w="597" w:type="pct"/>
            <w:tcBorders>
              <w:top w:val="nil"/>
              <w:left w:val="nil"/>
              <w:bottom w:val="nil"/>
              <w:right w:val="nil"/>
            </w:tcBorders>
            <w:shd w:val="clear" w:color="auto" w:fill="auto"/>
            <w:noWrap/>
            <w:vAlign w:val="center"/>
            <w:hideMark/>
          </w:tcPr>
          <w:p w14:paraId="40966A16"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8 713 306,14</w:t>
            </w:r>
          </w:p>
        </w:tc>
        <w:tc>
          <w:tcPr>
            <w:tcW w:w="619" w:type="pct"/>
            <w:tcBorders>
              <w:top w:val="nil"/>
              <w:left w:val="single" w:sz="8" w:space="0" w:color="auto"/>
              <w:bottom w:val="nil"/>
              <w:right w:val="single" w:sz="8" w:space="0" w:color="auto"/>
            </w:tcBorders>
            <w:shd w:val="clear" w:color="auto" w:fill="auto"/>
            <w:noWrap/>
            <w:vAlign w:val="center"/>
            <w:hideMark/>
          </w:tcPr>
          <w:p w14:paraId="6570B551"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0490</w:t>
            </w:r>
          </w:p>
        </w:tc>
      </w:tr>
      <w:tr w:rsidR="00302276" w14:paraId="102AED32" w14:textId="77777777" w:rsidTr="00302276">
        <w:trPr>
          <w:trHeight w:val="420"/>
        </w:trPr>
        <w:tc>
          <w:tcPr>
            <w:tcW w:w="203" w:type="pct"/>
            <w:tcBorders>
              <w:top w:val="single" w:sz="8" w:space="0" w:color="auto"/>
              <w:left w:val="single" w:sz="8" w:space="0" w:color="auto"/>
              <w:bottom w:val="single" w:sz="8" w:space="0" w:color="auto"/>
              <w:right w:val="nil"/>
            </w:tcBorders>
            <w:shd w:val="clear" w:color="auto" w:fill="auto"/>
            <w:noWrap/>
            <w:vAlign w:val="center"/>
            <w:hideMark/>
          </w:tcPr>
          <w:p w14:paraId="119E086F" w14:textId="77777777" w:rsidR="00302276" w:rsidRDefault="00302276">
            <w:pPr>
              <w:jc w:val="center"/>
              <w:rPr>
                <w:rFonts w:ascii="Calibri" w:hAnsi="Calibri" w:cs="Calibri"/>
                <w:color w:val="000000"/>
                <w:sz w:val="16"/>
                <w:szCs w:val="16"/>
              </w:rPr>
            </w:pPr>
            <w:r>
              <w:rPr>
                <w:rFonts w:ascii="Calibri" w:hAnsi="Calibri" w:cs="Calibri"/>
                <w:color w:val="000000"/>
                <w:sz w:val="16"/>
                <w:szCs w:val="16"/>
              </w:rPr>
              <w:t>5</w:t>
            </w:r>
          </w:p>
        </w:tc>
        <w:tc>
          <w:tcPr>
            <w:tcW w:w="192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B64F41" w14:textId="77777777" w:rsidR="00302276" w:rsidRDefault="00302276">
            <w:pPr>
              <w:rPr>
                <w:rFonts w:ascii="Calibri" w:hAnsi="Calibri" w:cs="Calibri"/>
                <w:color w:val="000000"/>
                <w:sz w:val="16"/>
                <w:szCs w:val="16"/>
              </w:rPr>
            </w:pPr>
            <w:r>
              <w:rPr>
                <w:rFonts w:ascii="Calibri" w:hAnsi="Calibri" w:cs="Calibri"/>
                <w:color w:val="000000"/>
                <w:sz w:val="16"/>
                <w:szCs w:val="16"/>
              </w:rPr>
              <w:t>Kara dotycząca działalności gospodarki odpadami komunalnymi - należności sporne</w:t>
            </w:r>
          </w:p>
        </w:tc>
        <w:tc>
          <w:tcPr>
            <w:tcW w:w="1126" w:type="pct"/>
            <w:tcBorders>
              <w:top w:val="single" w:sz="8" w:space="0" w:color="auto"/>
              <w:left w:val="nil"/>
              <w:bottom w:val="single" w:sz="8" w:space="0" w:color="auto"/>
              <w:right w:val="nil"/>
            </w:tcBorders>
            <w:shd w:val="clear" w:color="auto" w:fill="auto"/>
            <w:vAlign w:val="center"/>
            <w:hideMark/>
          </w:tcPr>
          <w:p w14:paraId="4B0B7503" w14:textId="77777777" w:rsidR="00302276" w:rsidRDefault="00302276">
            <w:pPr>
              <w:rPr>
                <w:rFonts w:ascii="Calibri" w:hAnsi="Calibri" w:cs="Calibri"/>
                <w:color w:val="000000"/>
                <w:sz w:val="16"/>
                <w:szCs w:val="16"/>
              </w:rPr>
            </w:pPr>
            <w:r>
              <w:rPr>
                <w:rFonts w:ascii="Calibri" w:hAnsi="Calibri" w:cs="Calibri"/>
                <w:color w:val="000000"/>
                <w:sz w:val="16"/>
                <w:szCs w:val="16"/>
              </w:rPr>
              <w:t>Należność niewymagalna</w:t>
            </w:r>
          </w:p>
        </w:tc>
        <w:tc>
          <w:tcPr>
            <w:tcW w:w="5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94CC6F" w14:textId="77777777" w:rsidR="00302276" w:rsidRDefault="00302276">
            <w:pPr>
              <w:rPr>
                <w:rFonts w:ascii="Calibri" w:hAnsi="Calibri" w:cs="Calibri"/>
                <w:color w:val="000000"/>
                <w:sz w:val="16"/>
                <w:szCs w:val="16"/>
              </w:rPr>
            </w:pPr>
            <w:r>
              <w:rPr>
                <w:rFonts w:ascii="Calibri" w:hAnsi="Calibri" w:cs="Calibri"/>
                <w:color w:val="000000"/>
                <w:sz w:val="16"/>
                <w:szCs w:val="16"/>
              </w:rPr>
              <w:t>Kara</w:t>
            </w:r>
          </w:p>
        </w:tc>
        <w:tc>
          <w:tcPr>
            <w:tcW w:w="597" w:type="pct"/>
            <w:tcBorders>
              <w:top w:val="single" w:sz="8" w:space="0" w:color="auto"/>
              <w:left w:val="nil"/>
              <w:bottom w:val="single" w:sz="8" w:space="0" w:color="auto"/>
              <w:right w:val="nil"/>
            </w:tcBorders>
            <w:shd w:val="clear" w:color="auto" w:fill="auto"/>
            <w:noWrap/>
            <w:vAlign w:val="center"/>
            <w:hideMark/>
          </w:tcPr>
          <w:p w14:paraId="147377B9"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170 307,63</w:t>
            </w:r>
          </w:p>
        </w:tc>
        <w:tc>
          <w:tcPr>
            <w:tcW w:w="6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C4ACEE"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0580</w:t>
            </w:r>
          </w:p>
        </w:tc>
      </w:tr>
      <w:tr w:rsidR="00302276" w14:paraId="29749734" w14:textId="77777777" w:rsidTr="00302276">
        <w:trPr>
          <w:trHeight w:val="420"/>
        </w:trPr>
        <w:tc>
          <w:tcPr>
            <w:tcW w:w="203" w:type="pct"/>
            <w:tcBorders>
              <w:top w:val="nil"/>
              <w:left w:val="single" w:sz="8" w:space="0" w:color="auto"/>
              <w:bottom w:val="nil"/>
              <w:right w:val="nil"/>
            </w:tcBorders>
            <w:shd w:val="clear" w:color="auto" w:fill="auto"/>
            <w:noWrap/>
            <w:vAlign w:val="center"/>
            <w:hideMark/>
          </w:tcPr>
          <w:p w14:paraId="59DA5C9F" w14:textId="77777777" w:rsidR="00302276" w:rsidRDefault="00302276">
            <w:pPr>
              <w:jc w:val="center"/>
              <w:rPr>
                <w:rFonts w:ascii="Calibri" w:hAnsi="Calibri" w:cs="Calibri"/>
                <w:color w:val="000000"/>
                <w:sz w:val="16"/>
                <w:szCs w:val="16"/>
              </w:rPr>
            </w:pPr>
            <w:r>
              <w:rPr>
                <w:rFonts w:ascii="Calibri" w:hAnsi="Calibri" w:cs="Calibri"/>
                <w:color w:val="000000"/>
                <w:sz w:val="16"/>
                <w:szCs w:val="16"/>
              </w:rPr>
              <w:t>6</w:t>
            </w:r>
          </w:p>
        </w:tc>
        <w:tc>
          <w:tcPr>
            <w:tcW w:w="1926" w:type="pct"/>
            <w:tcBorders>
              <w:top w:val="nil"/>
              <w:left w:val="single" w:sz="8" w:space="0" w:color="auto"/>
              <w:bottom w:val="single" w:sz="8" w:space="0" w:color="auto"/>
              <w:right w:val="single" w:sz="8" w:space="0" w:color="auto"/>
            </w:tcBorders>
            <w:shd w:val="clear" w:color="auto" w:fill="auto"/>
            <w:vAlign w:val="center"/>
            <w:hideMark/>
          </w:tcPr>
          <w:p w14:paraId="29202837" w14:textId="77777777" w:rsidR="00302276" w:rsidRDefault="00302276">
            <w:pPr>
              <w:rPr>
                <w:rFonts w:ascii="Calibri" w:hAnsi="Calibri" w:cs="Calibri"/>
                <w:color w:val="000000"/>
                <w:sz w:val="16"/>
                <w:szCs w:val="16"/>
              </w:rPr>
            </w:pPr>
            <w:r>
              <w:rPr>
                <w:rFonts w:ascii="Calibri" w:hAnsi="Calibri" w:cs="Calibri"/>
                <w:color w:val="000000"/>
                <w:sz w:val="16"/>
                <w:szCs w:val="16"/>
              </w:rPr>
              <w:t>Kara dotycząca działalności gospodarki odpadami komunalnymi - należności bezsporne</w:t>
            </w:r>
          </w:p>
        </w:tc>
        <w:tc>
          <w:tcPr>
            <w:tcW w:w="1126" w:type="pct"/>
            <w:tcBorders>
              <w:top w:val="nil"/>
              <w:left w:val="nil"/>
              <w:bottom w:val="nil"/>
              <w:right w:val="nil"/>
            </w:tcBorders>
            <w:shd w:val="clear" w:color="auto" w:fill="auto"/>
            <w:vAlign w:val="center"/>
            <w:hideMark/>
          </w:tcPr>
          <w:p w14:paraId="51B38166" w14:textId="77777777" w:rsidR="00302276" w:rsidRDefault="00302276">
            <w:pPr>
              <w:rPr>
                <w:rFonts w:ascii="Calibri" w:hAnsi="Calibri" w:cs="Calibri"/>
                <w:color w:val="000000"/>
                <w:sz w:val="16"/>
                <w:szCs w:val="16"/>
              </w:rPr>
            </w:pPr>
            <w:r>
              <w:rPr>
                <w:rFonts w:ascii="Calibri" w:hAnsi="Calibri" w:cs="Calibri"/>
                <w:color w:val="000000"/>
                <w:sz w:val="16"/>
                <w:szCs w:val="16"/>
              </w:rPr>
              <w:t>Należność wymagalna</w:t>
            </w:r>
          </w:p>
        </w:tc>
        <w:tc>
          <w:tcPr>
            <w:tcW w:w="529" w:type="pct"/>
            <w:tcBorders>
              <w:top w:val="nil"/>
              <w:left w:val="single" w:sz="8" w:space="0" w:color="auto"/>
              <w:bottom w:val="nil"/>
              <w:right w:val="single" w:sz="8" w:space="0" w:color="auto"/>
            </w:tcBorders>
            <w:shd w:val="clear" w:color="auto" w:fill="auto"/>
            <w:vAlign w:val="center"/>
            <w:hideMark/>
          </w:tcPr>
          <w:p w14:paraId="6E780177" w14:textId="77777777" w:rsidR="00302276" w:rsidRDefault="00302276">
            <w:pPr>
              <w:rPr>
                <w:rFonts w:ascii="Calibri" w:hAnsi="Calibri" w:cs="Calibri"/>
                <w:color w:val="000000"/>
                <w:sz w:val="16"/>
                <w:szCs w:val="16"/>
              </w:rPr>
            </w:pPr>
            <w:r>
              <w:rPr>
                <w:rFonts w:ascii="Calibri" w:hAnsi="Calibri" w:cs="Calibri"/>
                <w:color w:val="000000"/>
                <w:sz w:val="16"/>
                <w:szCs w:val="16"/>
              </w:rPr>
              <w:t>Kara</w:t>
            </w:r>
          </w:p>
        </w:tc>
        <w:tc>
          <w:tcPr>
            <w:tcW w:w="597" w:type="pct"/>
            <w:tcBorders>
              <w:top w:val="nil"/>
              <w:left w:val="nil"/>
              <w:bottom w:val="nil"/>
              <w:right w:val="nil"/>
            </w:tcBorders>
            <w:shd w:val="clear" w:color="auto" w:fill="auto"/>
            <w:noWrap/>
            <w:vAlign w:val="center"/>
            <w:hideMark/>
          </w:tcPr>
          <w:p w14:paraId="0CDD2327"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700,00</w:t>
            </w:r>
          </w:p>
        </w:tc>
        <w:tc>
          <w:tcPr>
            <w:tcW w:w="619" w:type="pct"/>
            <w:tcBorders>
              <w:top w:val="nil"/>
              <w:left w:val="single" w:sz="8" w:space="0" w:color="auto"/>
              <w:bottom w:val="nil"/>
              <w:right w:val="single" w:sz="8" w:space="0" w:color="auto"/>
            </w:tcBorders>
            <w:shd w:val="clear" w:color="auto" w:fill="auto"/>
            <w:noWrap/>
            <w:vAlign w:val="center"/>
            <w:hideMark/>
          </w:tcPr>
          <w:p w14:paraId="1A9A3875"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0580</w:t>
            </w:r>
          </w:p>
        </w:tc>
      </w:tr>
      <w:tr w:rsidR="00302276" w14:paraId="09BF1BFC" w14:textId="77777777" w:rsidTr="00302276">
        <w:trPr>
          <w:trHeight w:val="420"/>
        </w:trPr>
        <w:tc>
          <w:tcPr>
            <w:tcW w:w="203" w:type="pct"/>
            <w:tcBorders>
              <w:top w:val="single" w:sz="8" w:space="0" w:color="auto"/>
              <w:left w:val="single" w:sz="8" w:space="0" w:color="auto"/>
              <w:bottom w:val="single" w:sz="8" w:space="0" w:color="auto"/>
              <w:right w:val="nil"/>
            </w:tcBorders>
            <w:shd w:val="clear" w:color="000000" w:fill="FFFFFF"/>
            <w:noWrap/>
            <w:vAlign w:val="center"/>
            <w:hideMark/>
          </w:tcPr>
          <w:p w14:paraId="78D9704B" w14:textId="77777777" w:rsidR="00302276" w:rsidRDefault="00302276">
            <w:pPr>
              <w:jc w:val="center"/>
              <w:rPr>
                <w:rFonts w:ascii="Calibri" w:hAnsi="Calibri" w:cs="Calibri"/>
                <w:color w:val="000000"/>
                <w:sz w:val="16"/>
                <w:szCs w:val="16"/>
              </w:rPr>
            </w:pPr>
            <w:r>
              <w:rPr>
                <w:rFonts w:ascii="Calibri" w:hAnsi="Calibri" w:cs="Calibri"/>
                <w:color w:val="000000"/>
                <w:sz w:val="16"/>
                <w:szCs w:val="16"/>
              </w:rPr>
              <w:t>7</w:t>
            </w:r>
          </w:p>
        </w:tc>
        <w:tc>
          <w:tcPr>
            <w:tcW w:w="1926" w:type="pct"/>
            <w:tcBorders>
              <w:top w:val="nil"/>
              <w:left w:val="single" w:sz="8" w:space="0" w:color="auto"/>
              <w:bottom w:val="single" w:sz="8" w:space="0" w:color="auto"/>
              <w:right w:val="single" w:sz="8" w:space="0" w:color="auto"/>
            </w:tcBorders>
            <w:shd w:val="clear" w:color="000000" w:fill="FFFFFF"/>
            <w:vAlign w:val="center"/>
            <w:hideMark/>
          </w:tcPr>
          <w:p w14:paraId="48B5D53F" w14:textId="77777777" w:rsidR="00302276" w:rsidRDefault="00302276">
            <w:pPr>
              <w:rPr>
                <w:rFonts w:ascii="Calibri" w:hAnsi="Calibri" w:cs="Calibri"/>
                <w:color w:val="000000"/>
                <w:sz w:val="16"/>
                <w:szCs w:val="16"/>
              </w:rPr>
            </w:pPr>
            <w:r>
              <w:rPr>
                <w:rFonts w:ascii="Calibri" w:hAnsi="Calibri" w:cs="Calibri"/>
                <w:color w:val="000000"/>
                <w:sz w:val="16"/>
                <w:szCs w:val="16"/>
              </w:rPr>
              <w:t>Wpływ  z tytułu opłat i kosztów sądowych  Fabisiak T.</w:t>
            </w:r>
          </w:p>
        </w:tc>
        <w:tc>
          <w:tcPr>
            <w:tcW w:w="1126" w:type="pct"/>
            <w:tcBorders>
              <w:top w:val="single" w:sz="8" w:space="0" w:color="auto"/>
              <w:left w:val="nil"/>
              <w:bottom w:val="single" w:sz="8" w:space="0" w:color="auto"/>
              <w:right w:val="nil"/>
            </w:tcBorders>
            <w:shd w:val="clear" w:color="000000" w:fill="FFFFFF"/>
            <w:vAlign w:val="center"/>
            <w:hideMark/>
          </w:tcPr>
          <w:p w14:paraId="02C2B03A" w14:textId="77777777" w:rsidR="00302276" w:rsidRDefault="00302276">
            <w:pPr>
              <w:rPr>
                <w:rFonts w:ascii="Calibri" w:hAnsi="Calibri" w:cs="Calibri"/>
                <w:color w:val="000000"/>
                <w:sz w:val="16"/>
                <w:szCs w:val="16"/>
              </w:rPr>
            </w:pPr>
            <w:r>
              <w:rPr>
                <w:rFonts w:ascii="Calibri" w:hAnsi="Calibri" w:cs="Calibri"/>
                <w:color w:val="000000"/>
                <w:sz w:val="16"/>
                <w:szCs w:val="16"/>
              </w:rPr>
              <w:t>Należność wymagalna</w:t>
            </w:r>
          </w:p>
        </w:tc>
        <w:tc>
          <w:tcPr>
            <w:tcW w:w="529"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1EF487D" w14:textId="77777777" w:rsidR="00302276" w:rsidRDefault="00302276">
            <w:pPr>
              <w:rPr>
                <w:rFonts w:ascii="Calibri" w:hAnsi="Calibri" w:cs="Calibri"/>
                <w:color w:val="000000"/>
                <w:sz w:val="16"/>
                <w:szCs w:val="16"/>
              </w:rPr>
            </w:pPr>
            <w:r>
              <w:rPr>
                <w:rFonts w:ascii="Calibri" w:hAnsi="Calibri" w:cs="Calibri"/>
                <w:color w:val="000000"/>
                <w:sz w:val="16"/>
                <w:szCs w:val="16"/>
              </w:rPr>
              <w:t>Opłata</w:t>
            </w:r>
          </w:p>
        </w:tc>
        <w:tc>
          <w:tcPr>
            <w:tcW w:w="597" w:type="pct"/>
            <w:tcBorders>
              <w:top w:val="single" w:sz="8" w:space="0" w:color="auto"/>
              <w:left w:val="nil"/>
              <w:bottom w:val="single" w:sz="8" w:space="0" w:color="auto"/>
              <w:right w:val="nil"/>
            </w:tcBorders>
            <w:shd w:val="clear" w:color="000000" w:fill="FFFFFF"/>
            <w:noWrap/>
            <w:vAlign w:val="center"/>
            <w:hideMark/>
          </w:tcPr>
          <w:p w14:paraId="53BC855B"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500</w:t>
            </w:r>
          </w:p>
        </w:tc>
        <w:tc>
          <w:tcPr>
            <w:tcW w:w="619"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54C967" w14:textId="77777777" w:rsidR="00302276" w:rsidRDefault="00302276">
            <w:pPr>
              <w:jc w:val="right"/>
              <w:rPr>
                <w:rFonts w:ascii="Calibri" w:hAnsi="Calibri" w:cs="Calibri"/>
                <w:color w:val="000000"/>
                <w:sz w:val="16"/>
                <w:szCs w:val="16"/>
              </w:rPr>
            </w:pPr>
            <w:r>
              <w:rPr>
                <w:rFonts w:ascii="Calibri" w:hAnsi="Calibri" w:cs="Calibri"/>
                <w:color w:val="000000"/>
                <w:sz w:val="16"/>
                <w:szCs w:val="16"/>
              </w:rPr>
              <w:t>0630</w:t>
            </w:r>
          </w:p>
        </w:tc>
      </w:tr>
      <w:tr w:rsidR="00302276" w14:paraId="78536F30" w14:textId="77777777" w:rsidTr="00302276">
        <w:trPr>
          <w:trHeight w:val="300"/>
        </w:trPr>
        <w:tc>
          <w:tcPr>
            <w:tcW w:w="3784" w:type="pct"/>
            <w:gridSpan w:val="4"/>
            <w:tcBorders>
              <w:top w:val="single" w:sz="8" w:space="0" w:color="auto"/>
              <w:left w:val="single" w:sz="8" w:space="0" w:color="auto"/>
              <w:bottom w:val="single" w:sz="8" w:space="0" w:color="auto"/>
              <w:right w:val="single" w:sz="8" w:space="0" w:color="000000"/>
            </w:tcBorders>
            <w:shd w:val="clear" w:color="000000" w:fill="00CC00"/>
            <w:noWrap/>
            <w:vAlign w:val="center"/>
            <w:hideMark/>
          </w:tcPr>
          <w:p w14:paraId="03A1426F" w14:textId="77777777" w:rsidR="00302276" w:rsidRDefault="00302276">
            <w:pPr>
              <w:jc w:val="center"/>
              <w:rPr>
                <w:rFonts w:ascii="Calibri" w:hAnsi="Calibri" w:cs="Calibri"/>
                <w:b/>
                <w:bCs/>
                <w:color w:val="000000"/>
                <w:sz w:val="16"/>
                <w:szCs w:val="16"/>
              </w:rPr>
            </w:pPr>
            <w:r>
              <w:rPr>
                <w:rFonts w:ascii="Calibri" w:hAnsi="Calibri" w:cs="Calibri"/>
                <w:b/>
                <w:bCs/>
                <w:color w:val="000000"/>
                <w:sz w:val="16"/>
                <w:szCs w:val="16"/>
              </w:rPr>
              <w:t>RAZEM</w:t>
            </w:r>
          </w:p>
        </w:tc>
        <w:tc>
          <w:tcPr>
            <w:tcW w:w="597" w:type="pct"/>
            <w:tcBorders>
              <w:top w:val="nil"/>
              <w:left w:val="nil"/>
              <w:bottom w:val="single" w:sz="8" w:space="0" w:color="auto"/>
              <w:right w:val="nil"/>
            </w:tcBorders>
            <w:shd w:val="clear" w:color="000000" w:fill="00CC00"/>
            <w:noWrap/>
            <w:vAlign w:val="center"/>
            <w:hideMark/>
          </w:tcPr>
          <w:p w14:paraId="5C7E430D" w14:textId="77777777" w:rsidR="00302276" w:rsidRDefault="00302276">
            <w:pPr>
              <w:jc w:val="right"/>
              <w:rPr>
                <w:rFonts w:ascii="Calibri" w:hAnsi="Calibri" w:cs="Calibri"/>
                <w:b/>
                <w:bCs/>
                <w:color w:val="000000"/>
                <w:sz w:val="16"/>
                <w:szCs w:val="16"/>
              </w:rPr>
            </w:pPr>
            <w:r>
              <w:rPr>
                <w:rFonts w:ascii="Calibri" w:hAnsi="Calibri" w:cs="Calibri"/>
                <w:b/>
                <w:bCs/>
                <w:color w:val="000000"/>
                <w:sz w:val="16"/>
                <w:szCs w:val="16"/>
              </w:rPr>
              <w:t>11 202 435,54</w:t>
            </w:r>
          </w:p>
        </w:tc>
        <w:tc>
          <w:tcPr>
            <w:tcW w:w="619" w:type="pct"/>
            <w:tcBorders>
              <w:top w:val="nil"/>
              <w:left w:val="single" w:sz="8" w:space="0" w:color="auto"/>
              <w:bottom w:val="single" w:sz="8" w:space="0" w:color="auto"/>
              <w:right w:val="single" w:sz="8" w:space="0" w:color="auto"/>
            </w:tcBorders>
            <w:shd w:val="clear" w:color="000000" w:fill="00CC00"/>
            <w:noWrap/>
            <w:vAlign w:val="center"/>
            <w:hideMark/>
          </w:tcPr>
          <w:p w14:paraId="72DF3725" w14:textId="1A75B629" w:rsidR="00302276" w:rsidRDefault="00887B20">
            <w:pPr>
              <w:jc w:val="center"/>
              <w:rPr>
                <w:rFonts w:ascii="Calibri" w:hAnsi="Calibri" w:cs="Calibri"/>
                <w:b/>
                <w:bCs/>
                <w:color w:val="000000"/>
                <w:sz w:val="16"/>
                <w:szCs w:val="16"/>
              </w:rPr>
            </w:pPr>
            <w:r>
              <w:rPr>
                <w:rFonts w:ascii="Calibri" w:hAnsi="Calibri" w:cs="Calibri"/>
                <w:b/>
                <w:bCs/>
                <w:color w:val="000000"/>
                <w:sz w:val="16"/>
                <w:szCs w:val="16"/>
              </w:rPr>
              <w:t>X</w:t>
            </w:r>
          </w:p>
        </w:tc>
      </w:tr>
    </w:tbl>
    <w:p w14:paraId="7B4F4B1F" w14:textId="77777777" w:rsidR="00DE535C" w:rsidRDefault="00DE535C" w:rsidP="00DE535C">
      <w:pPr>
        <w:rPr>
          <w:rFonts w:ascii="Calibri" w:eastAsia="Calibri" w:hAnsi="Calibri" w:cs="Calibri"/>
          <w:sz w:val="22"/>
          <w:szCs w:val="22"/>
        </w:rPr>
      </w:pPr>
    </w:p>
    <w:p w14:paraId="7C767E36" w14:textId="77777777" w:rsidR="00AC0CB8" w:rsidRPr="00982AA8" w:rsidRDefault="00AC0CB8" w:rsidP="00AC0CB8">
      <w:pPr>
        <w:jc w:val="both"/>
        <w:rPr>
          <w:rFonts w:ascii="Calibri" w:eastAsia="Calibri" w:hAnsi="Calibri" w:cs="Calibri"/>
          <w:b/>
          <w:i/>
          <w:sz w:val="22"/>
          <w:szCs w:val="22"/>
        </w:rPr>
      </w:pPr>
      <w:r w:rsidRPr="00982AA8">
        <w:rPr>
          <w:rFonts w:ascii="Calibri" w:eastAsia="Calibri" w:hAnsi="Calibri" w:cs="Calibri"/>
          <w:b/>
          <w:i/>
          <w:sz w:val="22"/>
          <w:szCs w:val="22"/>
        </w:rPr>
        <w:t>Zestawienie aktywów finansowych wykazanych w kwartalnym sprawozdaniu o stanie należności oraz wybranych aktywów finansowych Rb-N (poza należnościami z tytułu opłaty za gospodarowanie odpadami komunalnymi)</w:t>
      </w:r>
    </w:p>
    <w:p w14:paraId="68D4E217" w14:textId="239E4C1C"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14</w:t>
      </w:r>
    </w:p>
    <w:tbl>
      <w:tblPr>
        <w:tblW w:w="5000" w:type="pct"/>
        <w:tblCellMar>
          <w:left w:w="70" w:type="dxa"/>
          <w:right w:w="70" w:type="dxa"/>
        </w:tblCellMar>
        <w:tblLook w:val="04A0" w:firstRow="1" w:lastRow="0" w:firstColumn="1" w:lastColumn="0" w:noHBand="0" w:noVBand="1"/>
      </w:tblPr>
      <w:tblGrid>
        <w:gridCol w:w="395"/>
        <w:gridCol w:w="3893"/>
        <w:gridCol w:w="3280"/>
        <w:gridCol w:w="1247"/>
        <w:gridCol w:w="235"/>
      </w:tblGrid>
      <w:tr w:rsidR="00887B20" w14:paraId="1138C950" w14:textId="77777777" w:rsidTr="00887B20">
        <w:trPr>
          <w:gridAfter w:val="1"/>
          <w:wAfter w:w="130" w:type="pct"/>
          <w:trHeight w:val="517"/>
        </w:trPr>
        <w:tc>
          <w:tcPr>
            <w:tcW w:w="218"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2DB7990A"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Lp.</w:t>
            </w:r>
          </w:p>
        </w:tc>
        <w:tc>
          <w:tcPr>
            <w:tcW w:w="2151"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7776CFF9"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1811"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24157E44"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Dotyczy</w:t>
            </w:r>
          </w:p>
        </w:tc>
        <w:tc>
          <w:tcPr>
            <w:tcW w:w="689"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6799C573"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Kwota</w:t>
            </w:r>
          </w:p>
        </w:tc>
      </w:tr>
      <w:tr w:rsidR="00887B20" w14:paraId="74593530" w14:textId="77777777" w:rsidTr="00887B20">
        <w:trPr>
          <w:trHeight w:val="300"/>
        </w:trPr>
        <w:tc>
          <w:tcPr>
            <w:tcW w:w="218" w:type="pct"/>
            <w:vMerge/>
            <w:tcBorders>
              <w:top w:val="single" w:sz="8" w:space="0" w:color="auto"/>
              <w:left w:val="single" w:sz="8" w:space="0" w:color="auto"/>
              <w:bottom w:val="single" w:sz="8" w:space="0" w:color="000000"/>
              <w:right w:val="single" w:sz="8" w:space="0" w:color="auto"/>
            </w:tcBorders>
            <w:vAlign w:val="center"/>
            <w:hideMark/>
          </w:tcPr>
          <w:p w14:paraId="4A8FB131" w14:textId="77777777" w:rsidR="00887B20" w:rsidRDefault="00887B20">
            <w:pPr>
              <w:rPr>
                <w:rFonts w:ascii="Calibri" w:hAnsi="Calibri" w:cs="Calibri"/>
                <w:b/>
                <w:bCs/>
                <w:color w:val="000000"/>
                <w:sz w:val="16"/>
                <w:szCs w:val="16"/>
              </w:rPr>
            </w:pPr>
          </w:p>
        </w:tc>
        <w:tc>
          <w:tcPr>
            <w:tcW w:w="2151" w:type="pct"/>
            <w:vMerge/>
            <w:tcBorders>
              <w:top w:val="single" w:sz="8" w:space="0" w:color="auto"/>
              <w:left w:val="single" w:sz="8" w:space="0" w:color="auto"/>
              <w:bottom w:val="single" w:sz="8" w:space="0" w:color="000000"/>
              <w:right w:val="single" w:sz="8" w:space="0" w:color="auto"/>
            </w:tcBorders>
            <w:vAlign w:val="center"/>
            <w:hideMark/>
          </w:tcPr>
          <w:p w14:paraId="058D884F" w14:textId="77777777" w:rsidR="00887B20" w:rsidRDefault="00887B20">
            <w:pPr>
              <w:rPr>
                <w:rFonts w:ascii="Calibri" w:hAnsi="Calibri" w:cs="Calibri"/>
                <w:b/>
                <w:bCs/>
                <w:color w:val="000000"/>
                <w:sz w:val="16"/>
                <w:szCs w:val="16"/>
              </w:rPr>
            </w:pPr>
          </w:p>
        </w:tc>
        <w:tc>
          <w:tcPr>
            <w:tcW w:w="1811" w:type="pct"/>
            <w:vMerge/>
            <w:tcBorders>
              <w:top w:val="single" w:sz="8" w:space="0" w:color="auto"/>
              <w:left w:val="single" w:sz="8" w:space="0" w:color="auto"/>
              <w:bottom w:val="single" w:sz="8" w:space="0" w:color="000000"/>
              <w:right w:val="single" w:sz="8" w:space="0" w:color="auto"/>
            </w:tcBorders>
            <w:vAlign w:val="center"/>
            <w:hideMark/>
          </w:tcPr>
          <w:p w14:paraId="21B2FA92" w14:textId="77777777" w:rsidR="00887B20" w:rsidRDefault="00887B20">
            <w:pPr>
              <w:rPr>
                <w:rFonts w:ascii="Calibri" w:hAnsi="Calibri" w:cs="Calibri"/>
                <w:b/>
                <w:bCs/>
                <w:color w:val="000000"/>
                <w:sz w:val="16"/>
                <w:szCs w:val="16"/>
              </w:rPr>
            </w:pPr>
          </w:p>
        </w:tc>
        <w:tc>
          <w:tcPr>
            <w:tcW w:w="689" w:type="pct"/>
            <w:vMerge/>
            <w:tcBorders>
              <w:top w:val="single" w:sz="8" w:space="0" w:color="auto"/>
              <w:left w:val="single" w:sz="8" w:space="0" w:color="auto"/>
              <w:bottom w:val="single" w:sz="8" w:space="0" w:color="000000"/>
              <w:right w:val="single" w:sz="8" w:space="0" w:color="auto"/>
            </w:tcBorders>
            <w:vAlign w:val="center"/>
            <w:hideMark/>
          </w:tcPr>
          <w:p w14:paraId="6A436B88" w14:textId="77777777" w:rsidR="00887B20" w:rsidRDefault="00887B20">
            <w:pPr>
              <w:rPr>
                <w:rFonts w:ascii="Calibri" w:hAnsi="Calibri" w:cs="Calibri"/>
                <w:b/>
                <w:bCs/>
                <w:color w:val="000000"/>
                <w:sz w:val="16"/>
                <w:szCs w:val="16"/>
              </w:rPr>
            </w:pPr>
          </w:p>
        </w:tc>
        <w:tc>
          <w:tcPr>
            <w:tcW w:w="130" w:type="pct"/>
            <w:tcBorders>
              <w:top w:val="nil"/>
              <w:left w:val="nil"/>
              <w:bottom w:val="nil"/>
              <w:right w:val="nil"/>
            </w:tcBorders>
            <w:shd w:val="clear" w:color="auto" w:fill="auto"/>
            <w:noWrap/>
            <w:vAlign w:val="bottom"/>
            <w:hideMark/>
          </w:tcPr>
          <w:p w14:paraId="37813EF6" w14:textId="77777777" w:rsidR="00887B20" w:rsidRDefault="00887B20">
            <w:pPr>
              <w:jc w:val="center"/>
              <w:rPr>
                <w:rFonts w:ascii="Calibri" w:hAnsi="Calibri" w:cs="Calibri"/>
                <w:b/>
                <w:bCs/>
                <w:color w:val="000000"/>
                <w:sz w:val="16"/>
                <w:szCs w:val="16"/>
              </w:rPr>
            </w:pPr>
          </w:p>
        </w:tc>
      </w:tr>
      <w:tr w:rsidR="00887B20" w14:paraId="27C29944" w14:textId="77777777" w:rsidTr="00887B20">
        <w:trPr>
          <w:trHeight w:val="300"/>
        </w:trPr>
        <w:tc>
          <w:tcPr>
            <w:tcW w:w="218" w:type="pct"/>
            <w:tcBorders>
              <w:top w:val="nil"/>
              <w:left w:val="single" w:sz="8" w:space="0" w:color="auto"/>
              <w:bottom w:val="single" w:sz="8" w:space="0" w:color="auto"/>
              <w:right w:val="single" w:sz="8" w:space="0" w:color="auto"/>
            </w:tcBorders>
            <w:shd w:val="clear" w:color="auto" w:fill="auto"/>
            <w:vAlign w:val="center"/>
            <w:hideMark/>
          </w:tcPr>
          <w:p w14:paraId="1D5A59C4" w14:textId="77777777" w:rsidR="00887B20" w:rsidRDefault="00887B20">
            <w:pPr>
              <w:jc w:val="center"/>
              <w:rPr>
                <w:rFonts w:ascii="Calibri" w:hAnsi="Calibri" w:cs="Calibri"/>
                <w:color w:val="000000"/>
                <w:sz w:val="16"/>
                <w:szCs w:val="16"/>
              </w:rPr>
            </w:pPr>
            <w:r>
              <w:rPr>
                <w:rFonts w:ascii="Calibri" w:hAnsi="Calibri" w:cs="Calibri"/>
                <w:color w:val="000000"/>
                <w:sz w:val="16"/>
                <w:szCs w:val="16"/>
              </w:rPr>
              <w:t>1</w:t>
            </w:r>
          </w:p>
        </w:tc>
        <w:tc>
          <w:tcPr>
            <w:tcW w:w="2151" w:type="pct"/>
            <w:tcBorders>
              <w:top w:val="nil"/>
              <w:left w:val="nil"/>
              <w:bottom w:val="single" w:sz="8" w:space="0" w:color="auto"/>
              <w:right w:val="single" w:sz="8" w:space="0" w:color="auto"/>
            </w:tcBorders>
            <w:shd w:val="clear" w:color="auto" w:fill="auto"/>
            <w:vAlign w:val="center"/>
            <w:hideMark/>
          </w:tcPr>
          <w:p w14:paraId="2E327A43" w14:textId="77777777" w:rsidR="00887B20" w:rsidRDefault="00887B20">
            <w:pPr>
              <w:rPr>
                <w:rFonts w:ascii="Calibri" w:hAnsi="Calibri" w:cs="Calibri"/>
                <w:color w:val="000000"/>
                <w:sz w:val="16"/>
                <w:szCs w:val="16"/>
              </w:rPr>
            </w:pPr>
            <w:r>
              <w:rPr>
                <w:rFonts w:ascii="Calibri" w:hAnsi="Calibri" w:cs="Calibri"/>
                <w:color w:val="000000"/>
                <w:sz w:val="16"/>
                <w:szCs w:val="16"/>
              </w:rPr>
              <w:t>PKOBP S.A. 1 Oddział w Lesznie</w:t>
            </w:r>
          </w:p>
        </w:tc>
        <w:tc>
          <w:tcPr>
            <w:tcW w:w="1811" w:type="pct"/>
            <w:tcBorders>
              <w:top w:val="nil"/>
              <w:left w:val="nil"/>
              <w:bottom w:val="single" w:sz="8" w:space="0" w:color="auto"/>
              <w:right w:val="single" w:sz="8" w:space="0" w:color="auto"/>
            </w:tcBorders>
            <w:shd w:val="clear" w:color="auto" w:fill="auto"/>
            <w:vAlign w:val="center"/>
            <w:hideMark/>
          </w:tcPr>
          <w:p w14:paraId="61892FCF" w14:textId="77777777" w:rsidR="00887B20" w:rsidRDefault="00887B20">
            <w:pPr>
              <w:rPr>
                <w:rFonts w:ascii="Calibri" w:hAnsi="Calibri" w:cs="Calibri"/>
                <w:color w:val="000000"/>
                <w:sz w:val="16"/>
                <w:szCs w:val="16"/>
              </w:rPr>
            </w:pPr>
            <w:r>
              <w:rPr>
                <w:rFonts w:ascii="Calibri" w:hAnsi="Calibri" w:cs="Calibri"/>
                <w:color w:val="000000"/>
                <w:sz w:val="16"/>
                <w:szCs w:val="16"/>
              </w:rPr>
              <w:t>Rachunek podstawowy</w:t>
            </w:r>
          </w:p>
        </w:tc>
        <w:tc>
          <w:tcPr>
            <w:tcW w:w="689" w:type="pct"/>
            <w:tcBorders>
              <w:top w:val="nil"/>
              <w:left w:val="nil"/>
              <w:bottom w:val="single" w:sz="8" w:space="0" w:color="auto"/>
              <w:right w:val="single" w:sz="8" w:space="0" w:color="auto"/>
            </w:tcBorders>
            <w:shd w:val="clear" w:color="auto" w:fill="auto"/>
            <w:vAlign w:val="center"/>
            <w:hideMark/>
          </w:tcPr>
          <w:p w14:paraId="66FBFF60" w14:textId="77777777" w:rsidR="00887B20" w:rsidRDefault="00887B20">
            <w:pPr>
              <w:jc w:val="right"/>
              <w:rPr>
                <w:rFonts w:ascii="Calibri" w:hAnsi="Calibri" w:cs="Calibri"/>
                <w:color w:val="000000"/>
                <w:sz w:val="16"/>
                <w:szCs w:val="16"/>
              </w:rPr>
            </w:pPr>
            <w:r>
              <w:rPr>
                <w:rFonts w:ascii="Calibri" w:hAnsi="Calibri" w:cs="Calibri"/>
                <w:color w:val="000000"/>
                <w:sz w:val="16"/>
                <w:szCs w:val="16"/>
              </w:rPr>
              <w:t>18 949 778,13</w:t>
            </w:r>
          </w:p>
        </w:tc>
        <w:tc>
          <w:tcPr>
            <w:tcW w:w="130" w:type="pct"/>
            <w:vAlign w:val="center"/>
            <w:hideMark/>
          </w:tcPr>
          <w:p w14:paraId="6C80E448" w14:textId="77777777" w:rsidR="00887B20" w:rsidRDefault="00887B20">
            <w:pPr>
              <w:rPr>
                <w:sz w:val="20"/>
                <w:szCs w:val="20"/>
              </w:rPr>
            </w:pPr>
          </w:p>
        </w:tc>
      </w:tr>
      <w:tr w:rsidR="00887B20" w14:paraId="61C71809" w14:textId="77777777" w:rsidTr="00887B20">
        <w:trPr>
          <w:trHeight w:val="420"/>
        </w:trPr>
        <w:tc>
          <w:tcPr>
            <w:tcW w:w="218" w:type="pct"/>
            <w:tcBorders>
              <w:top w:val="nil"/>
              <w:left w:val="single" w:sz="8" w:space="0" w:color="auto"/>
              <w:bottom w:val="single" w:sz="8" w:space="0" w:color="auto"/>
              <w:right w:val="single" w:sz="8" w:space="0" w:color="auto"/>
            </w:tcBorders>
            <w:shd w:val="clear" w:color="auto" w:fill="auto"/>
            <w:vAlign w:val="center"/>
            <w:hideMark/>
          </w:tcPr>
          <w:p w14:paraId="6F7E89F6" w14:textId="77777777" w:rsidR="00887B20" w:rsidRDefault="00887B20">
            <w:pPr>
              <w:jc w:val="center"/>
              <w:rPr>
                <w:rFonts w:ascii="Calibri" w:hAnsi="Calibri" w:cs="Calibri"/>
                <w:color w:val="000000"/>
                <w:sz w:val="16"/>
                <w:szCs w:val="16"/>
              </w:rPr>
            </w:pPr>
            <w:r>
              <w:rPr>
                <w:rFonts w:ascii="Calibri" w:hAnsi="Calibri" w:cs="Calibri"/>
                <w:color w:val="000000"/>
                <w:sz w:val="16"/>
                <w:szCs w:val="16"/>
              </w:rPr>
              <w:t>2</w:t>
            </w:r>
          </w:p>
        </w:tc>
        <w:tc>
          <w:tcPr>
            <w:tcW w:w="2151" w:type="pct"/>
            <w:tcBorders>
              <w:top w:val="nil"/>
              <w:left w:val="nil"/>
              <w:bottom w:val="single" w:sz="8" w:space="0" w:color="auto"/>
              <w:right w:val="single" w:sz="8" w:space="0" w:color="auto"/>
            </w:tcBorders>
            <w:shd w:val="clear" w:color="auto" w:fill="auto"/>
            <w:vAlign w:val="center"/>
            <w:hideMark/>
          </w:tcPr>
          <w:p w14:paraId="647F8E69" w14:textId="77777777" w:rsidR="00887B20" w:rsidRDefault="00887B20">
            <w:pPr>
              <w:rPr>
                <w:rFonts w:ascii="Calibri" w:hAnsi="Calibri" w:cs="Calibri"/>
                <w:color w:val="000000"/>
                <w:sz w:val="16"/>
                <w:szCs w:val="16"/>
              </w:rPr>
            </w:pPr>
            <w:r>
              <w:rPr>
                <w:rFonts w:ascii="Calibri" w:hAnsi="Calibri" w:cs="Calibri"/>
                <w:color w:val="000000"/>
                <w:sz w:val="16"/>
                <w:szCs w:val="16"/>
              </w:rPr>
              <w:t>PKOBP S.A. 1 Oddział w Lesznie - środki w drodze</w:t>
            </w:r>
          </w:p>
        </w:tc>
        <w:tc>
          <w:tcPr>
            <w:tcW w:w="1811" w:type="pct"/>
            <w:tcBorders>
              <w:top w:val="nil"/>
              <w:left w:val="nil"/>
              <w:bottom w:val="single" w:sz="8" w:space="0" w:color="auto"/>
              <w:right w:val="single" w:sz="8" w:space="0" w:color="auto"/>
            </w:tcBorders>
            <w:shd w:val="clear" w:color="auto" w:fill="auto"/>
            <w:vAlign w:val="center"/>
            <w:hideMark/>
          </w:tcPr>
          <w:p w14:paraId="0C874FA7" w14:textId="77777777" w:rsidR="00887B20" w:rsidRDefault="00887B20">
            <w:pPr>
              <w:rPr>
                <w:rFonts w:ascii="Calibri" w:hAnsi="Calibri" w:cs="Calibri"/>
                <w:color w:val="000000"/>
                <w:sz w:val="16"/>
                <w:szCs w:val="16"/>
              </w:rPr>
            </w:pPr>
            <w:r>
              <w:rPr>
                <w:rFonts w:ascii="Calibri" w:hAnsi="Calibri" w:cs="Calibri"/>
                <w:color w:val="000000"/>
                <w:sz w:val="16"/>
                <w:szCs w:val="16"/>
              </w:rPr>
              <w:t>Rachunek podstawowy - środki w drodze</w:t>
            </w:r>
          </w:p>
        </w:tc>
        <w:tc>
          <w:tcPr>
            <w:tcW w:w="689" w:type="pct"/>
            <w:tcBorders>
              <w:top w:val="nil"/>
              <w:left w:val="nil"/>
              <w:bottom w:val="single" w:sz="8" w:space="0" w:color="auto"/>
              <w:right w:val="single" w:sz="8" w:space="0" w:color="auto"/>
            </w:tcBorders>
            <w:shd w:val="clear" w:color="auto" w:fill="auto"/>
            <w:vAlign w:val="center"/>
            <w:hideMark/>
          </w:tcPr>
          <w:p w14:paraId="3E0776A9" w14:textId="77777777" w:rsidR="00887B20" w:rsidRDefault="00887B20">
            <w:pPr>
              <w:jc w:val="right"/>
              <w:rPr>
                <w:rFonts w:ascii="Calibri" w:hAnsi="Calibri" w:cs="Calibri"/>
                <w:color w:val="000000"/>
                <w:sz w:val="16"/>
                <w:szCs w:val="16"/>
              </w:rPr>
            </w:pPr>
            <w:r>
              <w:rPr>
                <w:rFonts w:ascii="Calibri" w:hAnsi="Calibri" w:cs="Calibri"/>
                <w:color w:val="000000"/>
                <w:sz w:val="16"/>
                <w:szCs w:val="16"/>
              </w:rPr>
              <w:t>62 137,76</w:t>
            </w:r>
          </w:p>
        </w:tc>
        <w:tc>
          <w:tcPr>
            <w:tcW w:w="130" w:type="pct"/>
            <w:vAlign w:val="center"/>
            <w:hideMark/>
          </w:tcPr>
          <w:p w14:paraId="3F6005B0" w14:textId="77777777" w:rsidR="00887B20" w:rsidRDefault="00887B20">
            <w:pPr>
              <w:rPr>
                <w:sz w:val="20"/>
                <w:szCs w:val="20"/>
              </w:rPr>
            </w:pPr>
          </w:p>
        </w:tc>
      </w:tr>
      <w:tr w:rsidR="00887B20" w14:paraId="37C0A105" w14:textId="77777777" w:rsidTr="00887B20">
        <w:trPr>
          <w:trHeight w:val="420"/>
        </w:trPr>
        <w:tc>
          <w:tcPr>
            <w:tcW w:w="218" w:type="pct"/>
            <w:tcBorders>
              <w:top w:val="nil"/>
              <w:left w:val="single" w:sz="8" w:space="0" w:color="auto"/>
              <w:bottom w:val="single" w:sz="8" w:space="0" w:color="auto"/>
              <w:right w:val="single" w:sz="8" w:space="0" w:color="auto"/>
            </w:tcBorders>
            <w:shd w:val="clear" w:color="auto" w:fill="auto"/>
            <w:vAlign w:val="center"/>
            <w:hideMark/>
          </w:tcPr>
          <w:p w14:paraId="2DF20F13" w14:textId="77777777" w:rsidR="00887B20" w:rsidRDefault="00887B20">
            <w:pPr>
              <w:jc w:val="center"/>
              <w:rPr>
                <w:rFonts w:ascii="Calibri" w:hAnsi="Calibri" w:cs="Calibri"/>
                <w:color w:val="000000"/>
                <w:sz w:val="16"/>
                <w:szCs w:val="16"/>
              </w:rPr>
            </w:pPr>
            <w:r>
              <w:rPr>
                <w:rFonts w:ascii="Calibri" w:hAnsi="Calibri" w:cs="Calibri"/>
                <w:color w:val="000000"/>
                <w:sz w:val="16"/>
                <w:szCs w:val="16"/>
              </w:rPr>
              <w:t>3</w:t>
            </w:r>
          </w:p>
        </w:tc>
        <w:tc>
          <w:tcPr>
            <w:tcW w:w="2151" w:type="pct"/>
            <w:tcBorders>
              <w:top w:val="nil"/>
              <w:left w:val="nil"/>
              <w:bottom w:val="single" w:sz="8" w:space="0" w:color="auto"/>
              <w:right w:val="single" w:sz="8" w:space="0" w:color="auto"/>
            </w:tcBorders>
            <w:shd w:val="clear" w:color="auto" w:fill="auto"/>
            <w:vAlign w:val="center"/>
            <w:hideMark/>
          </w:tcPr>
          <w:p w14:paraId="3A3924C5" w14:textId="77777777" w:rsidR="00887B20" w:rsidRDefault="00887B20">
            <w:pPr>
              <w:rPr>
                <w:rFonts w:ascii="Calibri" w:hAnsi="Calibri" w:cs="Calibri"/>
                <w:color w:val="000000"/>
                <w:sz w:val="16"/>
                <w:szCs w:val="16"/>
              </w:rPr>
            </w:pPr>
            <w:proofErr w:type="spellStart"/>
            <w:r>
              <w:rPr>
                <w:rFonts w:ascii="Calibri" w:hAnsi="Calibri" w:cs="Calibri"/>
                <w:color w:val="000000"/>
                <w:sz w:val="16"/>
                <w:szCs w:val="16"/>
              </w:rPr>
              <w:t>Lespin</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Sp.z</w:t>
            </w:r>
            <w:proofErr w:type="spellEnd"/>
            <w:r>
              <w:rPr>
                <w:rFonts w:ascii="Calibri" w:hAnsi="Calibri" w:cs="Calibri"/>
                <w:color w:val="000000"/>
                <w:sz w:val="16"/>
                <w:szCs w:val="16"/>
              </w:rPr>
              <w:t xml:space="preserve"> o.o. </w:t>
            </w:r>
            <w:proofErr w:type="spellStart"/>
            <w:r>
              <w:rPr>
                <w:rFonts w:ascii="Calibri" w:hAnsi="Calibri" w:cs="Calibri"/>
                <w:color w:val="000000"/>
                <w:sz w:val="16"/>
                <w:szCs w:val="16"/>
              </w:rPr>
              <w:t>ul.Okrężna</w:t>
            </w:r>
            <w:proofErr w:type="spellEnd"/>
            <w:r>
              <w:rPr>
                <w:rFonts w:ascii="Calibri" w:hAnsi="Calibri" w:cs="Calibri"/>
                <w:color w:val="000000"/>
                <w:sz w:val="16"/>
                <w:szCs w:val="16"/>
              </w:rPr>
              <w:t xml:space="preserve"> 19b, 64-100 Leszno</w:t>
            </w:r>
          </w:p>
        </w:tc>
        <w:tc>
          <w:tcPr>
            <w:tcW w:w="1811" w:type="pct"/>
            <w:tcBorders>
              <w:top w:val="nil"/>
              <w:left w:val="nil"/>
              <w:bottom w:val="single" w:sz="8" w:space="0" w:color="auto"/>
              <w:right w:val="single" w:sz="8" w:space="0" w:color="auto"/>
            </w:tcBorders>
            <w:shd w:val="clear" w:color="auto" w:fill="auto"/>
            <w:vAlign w:val="center"/>
            <w:hideMark/>
          </w:tcPr>
          <w:p w14:paraId="3D445D61" w14:textId="77777777" w:rsidR="00887B20" w:rsidRDefault="00887B20">
            <w:pPr>
              <w:rPr>
                <w:rFonts w:ascii="Calibri" w:hAnsi="Calibri" w:cs="Calibri"/>
                <w:color w:val="000000"/>
                <w:sz w:val="16"/>
                <w:szCs w:val="16"/>
              </w:rPr>
            </w:pPr>
            <w:r>
              <w:rPr>
                <w:rFonts w:ascii="Calibri" w:hAnsi="Calibri" w:cs="Calibri"/>
                <w:color w:val="000000"/>
                <w:sz w:val="16"/>
                <w:szCs w:val="16"/>
              </w:rPr>
              <w:t>Kaucja za wynajem pomieszczeń</w:t>
            </w:r>
          </w:p>
        </w:tc>
        <w:tc>
          <w:tcPr>
            <w:tcW w:w="689" w:type="pct"/>
            <w:tcBorders>
              <w:top w:val="nil"/>
              <w:left w:val="nil"/>
              <w:bottom w:val="single" w:sz="8" w:space="0" w:color="auto"/>
              <w:right w:val="single" w:sz="8" w:space="0" w:color="auto"/>
            </w:tcBorders>
            <w:shd w:val="clear" w:color="auto" w:fill="auto"/>
            <w:vAlign w:val="center"/>
            <w:hideMark/>
          </w:tcPr>
          <w:p w14:paraId="02BF147B" w14:textId="77777777" w:rsidR="00887B20" w:rsidRDefault="00887B20">
            <w:pPr>
              <w:jc w:val="right"/>
              <w:rPr>
                <w:rFonts w:ascii="Calibri" w:hAnsi="Calibri" w:cs="Calibri"/>
                <w:color w:val="000000"/>
                <w:sz w:val="16"/>
                <w:szCs w:val="16"/>
              </w:rPr>
            </w:pPr>
            <w:r>
              <w:rPr>
                <w:rFonts w:ascii="Calibri" w:hAnsi="Calibri" w:cs="Calibri"/>
                <w:color w:val="000000"/>
                <w:sz w:val="16"/>
                <w:szCs w:val="16"/>
              </w:rPr>
              <w:t>26 114,47</w:t>
            </w:r>
          </w:p>
        </w:tc>
        <w:tc>
          <w:tcPr>
            <w:tcW w:w="130" w:type="pct"/>
            <w:vAlign w:val="center"/>
            <w:hideMark/>
          </w:tcPr>
          <w:p w14:paraId="778155AC" w14:textId="77777777" w:rsidR="00887B20" w:rsidRDefault="00887B20">
            <w:pPr>
              <w:rPr>
                <w:sz w:val="20"/>
                <w:szCs w:val="20"/>
              </w:rPr>
            </w:pPr>
          </w:p>
        </w:tc>
      </w:tr>
      <w:tr w:rsidR="00887B20" w14:paraId="1FFAA400" w14:textId="77777777" w:rsidTr="00887B20">
        <w:trPr>
          <w:trHeight w:val="420"/>
        </w:trPr>
        <w:tc>
          <w:tcPr>
            <w:tcW w:w="4181" w:type="pct"/>
            <w:gridSpan w:val="3"/>
            <w:tcBorders>
              <w:top w:val="single" w:sz="8" w:space="0" w:color="auto"/>
              <w:left w:val="single" w:sz="8" w:space="0" w:color="auto"/>
              <w:bottom w:val="single" w:sz="8" w:space="0" w:color="auto"/>
              <w:right w:val="single" w:sz="8" w:space="0" w:color="000000"/>
            </w:tcBorders>
            <w:shd w:val="clear" w:color="000000" w:fill="00CC00"/>
            <w:vAlign w:val="center"/>
            <w:hideMark/>
          </w:tcPr>
          <w:p w14:paraId="73EE1F32"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Razem</w:t>
            </w:r>
          </w:p>
        </w:tc>
        <w:tc>
          <w:tcPr>
            <w:tcW w:w="689" w:type="pct"/>
            <w:tcBorders>
              <w:top w:val="nil"/>
              <w:left w:val="nil"/>
              <w:bottom w:val="single" w:sz="8" w:space="0" w:color="auto"/>
              <w:right w:val="single" w:sz="8" w:space="0" w:color="auto"/>
            </w:tcBorders>
            <w:shd w:val="clear" w:color="000000" w:fill="00CC00"/>
            <w:noWrap/>
            <w:vAlign w:val="center"/>
            <w:hideMark/>
          </w:tcPr>
          <w:p w14:paraId="112FADF7" w14:textId="77777777" w:rsidR="00887B20" w:rsidRDefault="00887B20">
            <w:pPr>
              <w:jc w:val="right"/>
              <w:rPr>
                <w:rFonts w:ascii="Calibri" w:hAnsi="Calibri" w:cs="Calibri"/>
                <w:b/>
                <w:bCs/>
                <w:color w:val="000000"/>
                <w:sz w:val="16"/>
                <w:szCs w:val="16"/>
              </w:rPr>
            </w:pPr>
            <w:r>
              <w:rPr>
                <w:rFonts w:ascii="Calibri" w:hAnsi="Calibri" w:cs="Calibri"/>
                <w:b/>
                <w:bCs/>
                <w:color w:val="000000"/>
                <w:sz w:val="16"/>
                <w:szCs w:val="16"/>
              </w:rPr>
              <w:t>19 038 030,36</w:t>
            </w:r>
          </w:p>
        </w:tc>
        <w:tc>
          <w:tcPr>
            <w:tcW w:w="130" w:type="pct"/>
            <w:vAlign w:val="center"/>
            <w:hideMark/>
          </w:tcPr>
          <w:p w14:paraId="6D318650" w14:textId="77777777" w:rsidR="00887B20" w:rsidRDefault="00887B20">
            <w:pPr>
              <w:rPr>
                <w:sz w:val="20"/>
                <w:szCs w:val="20"/>
              </w:rPr>
            </w:pPr>
          </w:p>
        </w:tc>
      </w:tr>
    </w:tbl>
    <w:p w14:paraId="23522680" w14:textId="77777777" w:rsidR="00302276" w:rsidRDefault="00302276" w:rsidP="00302276">
      <w:pPr>
        <w:rPr>
          <w:rFonts w:ascii="Calibri" w:eastAsia="Calibri" w:hAnsi="Calibri" w:cs="Calibri"/>
          <w:sz w:val="22"/>
          <w:szCs w:val="22"/>
        </w:rPr>
      </w:pPr>
    </w:p>
    <w:p w14:paraId="234FBF4E" w14:textId="77777777" w:rsidR="0091070F" w:rsidRDefault="0091070F" w:rsidP="0091070F">
      <w:pPr>
        <w:rPr>
          <w:rFonts w:ascii="Calibri" w:eastAsia="Calibri" w:hAnsi="Calibri" w:cs="Calibri"/>
          <w:sz w:val="22"/>
          <w:szCs w:val="22"/>
        </w:rPr>
      </w:pPr>
    </w:p>
    <w:p w14:paraId="31733C53" w14:textId="77777777" w:rsidR="00AC0CB8" w:rsidRPr="00982AA8" w:rsidRDefault="00AC0CB8" w:rsidP="00AC0CB8">
      <w:pPr>
        <w:jc w:val="both"/>
        <w:rPr>
          <w:rFonts w:ascii="Calibri" w:eastAsia="Calibri" w:hAnsi="Calibri" w:cs="Calibri"/>
          <w:b/>
          <w:i/>
          <w:sz w:val="22"/>
          <w:szCs w:val="22"/>
        </w:rPr>
      </w:pPr>
      <w:r w:rsidRPr="00982AA8">
        <w:rPr>
          <w:rFonts w:ascii="Calibri" w:eastAsia="Calibri" w:hAnsi="Calibri" w:cs="Calibri"/>
          <w:b/>
          <w:i/>
          <w:sz w:val="22"/>
          <w:szCs w:val="22"/>
        </w:rPr>
        <w:t>Zestawienie pozostałych aktywów finansowych (które nie zostały objęte sprawozdaniem o stanie należności oraz wybranych aktywów finansowych Rb-N – zgodnie z instrukcją do ww. sprawozdania)</w:t>
      </w:r>
    </w:p>
    <w:p w14:paraId="2CDE1804" w14:textId="051D3B5F"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15</w:t>
      </w:r>
    </w:p>
    <w:tbl>
      <w:tblPr>
        <w:tblW w:w="5000" w:type="pct"/>
        <w:tblCellMar>
          <w:left w:w="70" w:type="dxa"/>
          <w:right w:w="70" w:type="dxa"/>
        </w:tblCellMar>
        <w:tblLook w:val="04A0" w:firstRow="1" w:lastRow="0" w:firstColumn="1" w:lastColumn="0" w:noHBand="0" w:noVBand="1"/>
      </w:tblPr>
      <w:tblGrid>
        <w:gridCol w:w="471"/>
        <w:gridCol w:w="2637"/>
        <w:gridCol w:w="4451"/>
        <w:gridCol w:w="1491"/>
      </w:tblGrid>
      <w:tr w:rsidR="00887B20" w14:paraId="368DD673" w14:textId="77777777" w:rsidTr="0017321E">
        <w:trPr>
          <w:trHeight w:val="300"/>
        </w:trPr>
        <w:tc>
          <w:tcPr>
            <w:tcW w:w="260"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306E4E93"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Lp.</w:t>
            </w:r>
          </w:p>
        </w:tc>
        <w:tc>
          <w:tcPr>
            <w:tcW w:w="1457" w:type="pct"/>
            <w:tcBorders>
              <w:top w:val="single" w:sz="8" w:space="0" w:color="auto"/>
              <w:left w:val="nil"/>
              <w:bottom w:val="single" w:sz="8" w:space="0" w:color="auto"/>
              <w:right w:val="single" w:sz="8" w:space="0" w:color="auto"/>
            </w:tcBorders>
            <w:shd w:val="clear" w:color="000000" w:fill="00CC00"/>
            <w:vAlign w:val="center"/>
            <w:hideMark/>
          </w:tcPr>
          <w:p w14:paraId="12C927F6"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Nazwa kontrahenta</w:t>
            </w:r>
          </w:p>
        </w:tc>
        <w:tc>
          <w:tcPr>
            <w:tcW w:w="2459" w:type="pct"/>
            <w:tcBorders>
              <w:top w:val="single" w:sz="8" w:space="0" w:color="auto"/>
              <w:left w:val="nil"/>
              <w:bottom w:val="single" w:sz="8" w:space="0" w:color="auto"/>
              <w:right w:val="single" w:sz="8" w:space="0" w:color="auto"/>
            </w:tcBorders>
            <w:shd w:val="clear" w:color="000000" w:fill="00CC00"/>
            <w:vAlign w:val="center"/>
            <w:hideMark/>
          </w:tcPr>
          <w:p w14:paraId="4A0EB194"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824" w:type="pct"/>
            <w:tcBorders>
              <w:top w:val="single" w:sz="8" w:space="0" w:color="auto"/>
              <w:left w:val="nil"/>
              <w:bottom w:val="single" w:sz="8" w:space="0" w:color="auto"/>
              <w:right w:val="single" w:sz="8" w:space="0" w:color="auto"/>
            </w:tcBorders>
            <w:shd w:val="clear" w:color="000000" w:fill="00CC00"/>
            <w:vAlign w:val="center"/>
            <w:hideMark/>
          </w:tcPr>
          <w:p w14:paraId="30BF50DC" w14:textId="77777777" w:rsidR="00887B20" w:rsidRDefault="00887B20">
            <w:pPr>
              <w:jc w:val="center"/>
              <w:rPr>
                <w:rFonts w:ascii="Calibri" w:hAnsi="Calibri" w:cs="Calibri"/>
                <w:b/>
                <w:bCs/>
                <w:color w:val="000000"/>
                <w:sz w:val="16"/>
                <w:szCs w:val="16"/>
              </w:rPr>
            </w:pPr>
            <w:r>
              <w:rPr>
                <w:rFonts w:ascii="Calibri" w:hAnsi="Calibri" w:cs="Calibri"/>
                <w:b/>
                <w:bCs/>
                <w:color w:val="000000"/>
                <w:sz w:val="16"/>
                <w:szCs w:val="16"/>
              </w:rPr>
              <w:t>Kwota</w:t>
            </w:r>
          </w:p>
        </w:tc>
      </w:tr>
      <w:tr w:rsidR="00887B20" w14:paraId="2E468771" w14:textId="77777777" w:rsidTr="0017321E">
        <w:trPr>
          <w:trHeight w:val="420"/>
        </w:trPr>
        <w:tc>
          <w:tcPr>
            <w:tcW w:w="260" w:type="pct"/>
            <w:tcBorders>
              <w:top w:val="nil"/>
              <w:left w:val="single" w:sz="8" w:space="0" w:color="auto"/>
              <w:bottom w:val="single" w:sz="8" w:space="0" w:color="auto"/>
              <w:right w:val="single" w:sz="8" w:space="0" w:color="auto"/>
            </w:tcBorders>
            <w:shd w:val="clear" w:color="000000" w:fill="FFFFFF"/>
            <w:vAlign w:val="center"/>
            <w:hideMark/>
          </w:tcPr>
          <w:p w14:paraId="7A68BB09" w14:textId="77777777" w:rsidR="00887B20" w:rsidRDefault="00887B20">
            <w:pPr>
              <w:jc w:val="center"/>
              <w:rPr>
                <w:rFonts w:ascii="Calibri" w:hAnsi="Calibri" w:cs="Calibri"/>
                <w:color w:val="000000"/>
                <w:sz w:val="16"/>
                <w:szCs w:val="16"/>
              </w:rPr>
            </w:pPr>
            <w:r>
              <w:rPr>
                <w:rFonts w:ascii="Calibri" w:hAnsi="Calibri" w:cs="Calibri"/>
                <w:color w:val="000000"/>
                <w:sz w:val="16"/>
                <w:szCs w:val="16"/>
              </w:rPr>
              <w:t>1</w:t>
            </w:r>
          </w:p>
        </w:tc>
        <w:tc>
          <w:tcPr>
            <w:tcW w:w="1457" w:type="pct"/>
            <w:tcBorders>
              <w:top w:val="nil"/>
              <w:left w:val="nil"/>
              <w:bottom w:val="single" w:sz="8" w:space="0" w:color="auto"/>
              <w:right w:val="single" w:sz="8" w:space="0" w:color="auto"/>
            </w:tcBorders>
            <w:shd w:val="clear" w:color="000000" w:fill="FFFFFF"/>
            <w:vAlign w:val="center"/>
            <w:hideMark/>
          </w:tcPr>
          <w:p w14:paraId="1EDC507E" w14:textId="77777777" w:rsidR="00887B20" w:rsidRDefault="00887B20">
            <w:pPr>
              <w:rPr>
                <w:rFonts w:ascii="Calibri" w:hAnsi="Calibri" w:cs="Calibri"/>
                <w:color w:val="000000"/>
                <w:sz w:val="16"/>
                <w:szCs w:val="16"/>
              </w:rPr>
            </w:pPr>
            <w:r>
              <w:rPr>
                <w:rFonts w:ascii="Calibri" w:hAnsi="Calibri" w:cs="Calibri"/>
                <w:color w:val="000000"/>
                <w:sz w:val="16"/>
                <w:szCs w:val="16"/>
              </w:rPr>
              <w:t>Fundusze specjalne</w:t>
            </w:r>
          </w:p>
        </w:tc>
        <w:tc>
          <w:tcPr>
            <w:tcW w:w="2459" w:type="pct"/>
            <w:tcBorders>
              <w:top w:val="nil"/>
              <w:left w:val="nil"/>
              <w:bottom w:val="single" w:sz="8" w:space="0" w:color="auto"/>
              <w:right w:val="single" w:sz="8" w:space="0" w:color="auto"/>
            </w:tcBorders>
            <w:shd w:val="clear" w:color="000000" w:fill="FFFFFF"/>
            <w:vAlign w:val="center"/>
            <w:hideMark/>
          </w:tcPr>
          <w:p w14:paraId="0508ADF2" w14:textId="77777777" w:rsidR="00887B20" w:rsidRDefault="00887B20">
            <w:pPr>
              <w:rPr>
                <w:rFonts w:ascii="Calibri" w:hAnsi="Calibri" w:cs="Calibri"/>
                <w:color w:val="000000"/>
                <w:sz w:val="16"/>
                <w:szCs w:val="16"/>
              </w:rPr>
            </w:pPr>
            <w:r>
              <w:rPr>
                <w:rFonts w:ascii="Calibri" w:hAnsi="Calibri" w:cs="Calibri"/>
                <w:color w:val="000000"/>
                <w:sz w:val="16"/>
                <w:szCs w:val="16"/>
              </w:rPr>
              <w:t>Zakładowy Fundusz Świadczeń Specjalnych</w:t>
            </w:r>
          </w:p>
        </w:tc>
        <w:tc>
          <w:tcPr>
            <w:tcW w:w="824" w:type="pct"/>
            <w:tcBorders>
              <w:top w:val="nil"/>
              <w:left w:val="nil"/>
              <w:bottom w:val="single" w:sz="8" w:space="0" w:color="auto"/>
              <w:right w:val="single" w:sz="8" w:space="0" w:color="auto"/>
            </w:tcBorders>
            <w:shd w:val="clear" w:color="000000" w:fill="FFFFFF"/>
            <w:vAlign w:val="center"/>
            <w:hideMark/>
          </w:tcPr>
          <w:p w14:paraId="3905CAEC" w14:textId="7709D5BB" w:rsidR="00887B20" w:rsidRDefault="009E0BA9">
            <w:pPr>
              <w:jc w:val="right"/>
              <w:rPr>
                <w:rFonts w:ascii="Calibri" w:hAnsi="Calibri" w:cs="Calibri"/>
                <w:color w:val="000000"/>
                <w:sz w:val="16"/>
                <w:szCs w:val="16"/>
              </w:rPr>
            </w:pPr>
            <w:r>
              <w:rPr>
                <w:rFonts w:ascii="Calibri" w:hAnsi="Calibri" w:cs="Calibri"/>
                <w:color w:val="000000"/>
                <w:sz w:val="16"/>
                <w:szCs w:val="16"/>
              </w:rPr>
              <w:t>38 171,74</w:t>
            </w:r>
          </w:p>
        </w:tc>
      </w:tr>
      <w:tr w:rsidR="00887B20" w14:paraId="51C4967A" w14:textId="77777777" w:rsidTr="0017321E">
        <w:trPr>
          <w:trHeight w:val="506"/>
        </w:trPr>
        <w:tc>
          <w:tcPr>
            <w:tcW w:w="260" w:type="pct"/>
            <w:tcBorders>
              <w:top w:val="nil"/>
              <w:left w:val="single" w:sz="8" w:space="0" w:color="auto"/>
              <w:bottom w:val="single" w:sz="8" w:space="0" w:color="auto"/>
              <w:right w:val="single" w:sz="8" w:space="0" w:color="auto"/>
            </w:tcBorders>
            <w:shd w:val="clear" w:color="auto" w:fill="auto"/>
            <w:vAlign w:val="center"/>
            <w:hideMark/>
          </w:tcPr>
          <w:p w14:paraId="62C6CD5F" w14:textId="77777777" w:rsidR="00887B20" w:rsidRDefault="00887B20">
            <w:pPr>
              <w:jc w:val="center"/>
              <w:rPr>
                <w:rFonts w:ascii="Calibri" w:hAnsi="Calibri" w:cs="Calibri"/>
                <w:color w:val="000000"/>
                <w:sz w:val="16"/>
                <w:szCs w:val="16"/>
              </w:rPr>
            </w:pPr>
            <w:r>
              <w:rPr>
                <w:rFonts w:ascii="Calibri" w:hAnsi="Calibri" w:cs="Calibri"/>
                <w:color w:val="000000"/>
                <w:sz w:val="16"/>
                <w:szCs w:val="16"/>
              </w:rPr>
              <w:t>2</w:t>
            </w:r>
          </w:p>
        </w:tc>
        <w:tc>
          <w:tcPr>
            <w:tcW w:w="1457" w:type="pct"/>
            <w:tcBorders>
              <w:top w:val="nil"/>
              <w:left w:val="nil"/>
              <w:bottom w:val="single" w:sz="8" w:space="0" w:color="auto"/>
              <w:right w:val="single" w:sz="8" w:space="0" w:color="auto"/>
            </w:tcBorders>
            <w:shd w:val="clear" w:color="000000" w:fill="FFFFFF"/>
            <w:vAlign w:val="center"/>
            <w:hideMark/>
          </w:tcPr>
          <w:p w14:paraId="7FC18EBF" w14:textId="77777777" w:rsidR="00887B20" w:rsidRDefault="00887B20">
            <w:pPr>
              <w:rPr>
                <w:rFonts w:ascii="Calibri" w:hAnsi="Calibri" w:cs="Calibri"/>
                <w:color w:val="000000"/>
                <w:sz w:val="16"/>
                <w:szCs w:val="16"/>
              </w:rPr>
            </w:pPr>
            <w:r>
              <w:rPr>
                <w:rFonts w:ascii="Calibri" w:hAnsi="Calibri" w:cs="Calibri"/>
                <w:color w:val="000000"/>
                <w:sz w:val="16"/>
                <w:szCs w:val="16"/>
              </w:rPr>
              <w:t>Należności sporne</w:t>
            </w:r>
          </w:p>
        </w:tc>
        <w:tc>
          <w:tcPr>
            <w:tcW w:w="2459" w:type="pct"/>
            <w:tcBorders>
              <w:top w:val="nil"/>
              <w:left w:val="nil"/>
              <w:bottom w:val="single" w:sz="8" w:space="0" w:color="auto"/>
              <w:right w:val="single" w:sz="8" w:space="0" w:color="auto"/>
            </w:tcBorders>
            <w:shd w:val="clear" w:color="000000" w:fill="FFFFFF"/>
            <w:vAlign w:val="center"/>
            <w:hideMark/>
          </w:tcPr>
          <w:p w14:paraId="3F8E4267" w14:textId="77777777" w:rsidR="00887B20" w:rsidRDefault="00887B20">
            <w:pPr>
              <w:rPr>
                <w:rFonts w:ascii="Calibri" w:hAnsi="Calibri" w:cs="Calibri"/>
                <w:color w:val="000000"/>
                <w:sz w:val="16"/>
                <w:szCs w:val="16"/>
              </w:rPr>
            </w:pPr>
            <w:r>
              <w:rPr>
                <w:rFonts w:ascii="Calibri" w:hAnsi="Calibri" w:cs="Calibri"/>
                <w:color w:val="000000"/>
                <w:sz w:val="16"/>
                <w:szCs w:val="16"/>
              </w:rPr>
              <w:t>Należności sporne dotyczące kar za nieosiągnięcie wymaganego poziomu przygotowania do ponownego użycia i recyklingu</w:t>
            </w:r>
          </w:p>
        </w:tc>
        <w:tc>
          <w:tcPr>
            <w:tcW w:w="824" w:type="pct"/>
            <w:tcBorders>
              <w:top w:val="nil"/>
              <w:left w:val="nil"/>
              <w:bottom w:val="single" w:sz="8" w:space="0" w:color="auto"/>
              <w:right w:val="single" w:sz="8" w:space="0" w:color="auto"/>
            </w:tcBorders>
            <w:shd w:val="clear" w:color="000000" w:fill="FFFFFF"/>
            <w:vAlign w:val="center"/>
            <w:hideMark/>
          </w:tcPr>
          <w:p w14:paraId="4F963D90" w14:textId="77777777" w:rsidR="00887B20" w:rsidRDefault="00887B20">
            <w:pPr>
              <w:jc w:val="right"/>
              <w:rPr>
                <w:rFonts w:ascii="Calibri" w:hAnsi="Calibri" w:cs="Calibri"/>
                <w:color w:val="000000"/>
                <w:sz w:val="16"/>
                <w:szCs w:val="16"/>
              </w:rPr>
            </w:pPr>
            <w:r>
              <w:rPr>
                <w:rFonts w:ascii="Calibri" w:hAnsi="Calibri" w:cs="Calibri"/>
                <w:color w:val="000000"/>
                <w:sz w:val="16"/>
                <w:szCs w:val="16"/>
              </w:rPr>
              <w:t>170 307,63</w:t>
            </w:r>
          </w:p>
        </w:tc>
      </w:tr>
      <w:tr w:rsidR="00887B20" w14:paraId="07462DF5" w14:textId="77777777" w:rsidTr="0017321E">
        <w:trPr>
          <w:trHeight w:val="264"/>
        </w:trPr>
        <w:tc>
          <w:tcPr>
            <w:tcW w:w="260" w:type="pct"/>
            <w:tcBorders>
              <w:top w:val="nil"/>
              <w:left w:val="single" w:sz="8" w:space="0" w:color="auto"/>
              <w:bottom w:val="single" w:sz="8" w:space="0" w:color="auto"/>
              <w:right w:val="single" w:sz="8" w:space="0" w:color="auto"/>
            </w:tcBorders>
            <w:shd w:val="clear" w:color="auto" w:fill="auto"/>
            <w:vAlign w:val="center"/>
            <w:hideMark/>
          </w:tcPr>
          <w:p w14:paraId="7DCDA600" w14:textId="77777777" w:rsidR="00887B20" w:rsidRDefault="00887B20">
            <w:pPr>
              <w:jc w:val="center"/>
              <w:rPr>
                <w:rFonts w:ascii="Calibri" w:hAnsi="Calibri" w:cs="Calibri"/>
                <w:color w:val="000000"/>
                <w:sz w:val="16"/>
                <w:szCs w:val="16"/>
              </w:rPr>
            </w:pPr>
            <w:r>
              <w:rPr>
                <w:rFonts w:ascii="Calibri" w:hAnsi="Calibri" w:cs="Calibri"/>
                <w:color w:val="000000"/>
                <w:sz w:val="16"/>
                <w:szCs w:val="16"/>
              </w:rPr>
              <w:t>3.</w:t>
            </w:r>
          </w:p>
        </w:tc>
        <w:tc>
          <w:tcPr>
            <w:tcW w:w="1457" w:type="pct"/>
            <w:tcBorders>
              <w:top w:val="nil"/>
              <w:left w:val="nil"/>
              <w:bottom w:val="single" w:sz="8" w:space="0" w:color="auto"/>
              <w:right w:val="single" w:sz="8" w:space="0" w:color="auto"/>
            </w:tcBorders>
            <w:shd w:val="clear" w:color="000000" w:fill="FFFFFF"/>
            <w:vAlign w:val="center"/>
            <w:hideMark/>
          </w:tcPr>
          <w:p w14:paraId="55664C7A" w14:textId="77777777" w:rsidR="00887B20" w:rsidRDefault="00887B20">
            <w:pPr>
              <w:rPr>
                <w:rFonts w:ascii="Calibri" w:hAnsi="Calibri" w:cs="Calibri"/>
                <w:color w:val="000000"/>
                <w:sz w:val="16"/>
                <w:szCs w:val="16"/>
              </w:rPr>
            </w:pPr>
            <w:r>
              <w:rPr>
                <w:rFonts w:ascii="Calibri" w:hAnsi="Calibri" w:cs="Calibri"/>
                <w:color w:val="000000"/>
                <w:sz w:val="16"/>
                <w:szCs w:val="16"/>
              </w:rPr>
              <w:t>Należności z tytułu odsetek, kosztów upomnień</w:t>
            </w:r>
          </w:p>
        </w:tc>
        <w:tc>
          <w:tcPr>
            <w:tcW w:w="2459" w:type="pct"/>
            <w:tcBorders>
              <w:top w:val="nil"/>
              <w:left w:val="nil"/>
              <w:bottom w:val="single" w:sz="8" w:space="0" w:color="auto"/>
              <w:right w:val="single" w:sz="8" w:space="0" w:color="auto"/>
            </w:tcBorders>
            <w:shd w:val="clear" w:color="000000" w:fill="FFFFFF"/>
            <w:vAlign w:val="center"/>
            <w:hideMark/>
          </w:tcPr>
          <w:p w14:paraId="5090D589" w14:textId="77777777" w:rsidR="00887B20" w:rsidRDefault="00887B20">
            <w:pPr>
              <w:rPr>
                <w:rFonts w:ascii="Calibri" w:hAnsi="Calibri" w:cs="Calibri"/>
                <w:color w:val="000000"/>
                <w:sz w:val="16"/>
                <w:szCs w:val="16"/>
              </w:rPr>
            </w:pPr>
            <w:r>
              <w:rPr>
                <w:rFonts w:ascii="Calibri" w:hAnsi="Calibri" w:cs="Calibri"/>
                <w:color w:val="000000"/>
                <w:sz w:val="16"/>
                <w:szCs w:val="16"/>
              </w:rPr>
              <w:t>Należności uboczne</w:t>
            </w:r>
          </w:p>
        </w:tc>
        <w:tc>
          <w:tcPr>
            <w:tcW w:w="824" w:type="pct"/>
            <w:tcBorders>
              <w:top w:val="nil"/>
              <w:left w:val="nil"/>
              <w:bottom w:val="single" w:sz="8" w:space="0" w:color="auto"/>
              <w:right w:val="single" w:sz="8" w:space="0" w:color="auto"/>
            </w:tcBorders>
            <w:shd w:val="clear" w:color="000000" w:fill="FFFFFF"/>
            <w:vAlign w:val="center"/>
            <w:hideMark/>
          </w:tcPr>
          <w:p w14:paraId="5F5CD437" w14:textId="77777777" w:rsidR="00887B20" w:rsidRDefault="00887B20">
            <w:pPr>
              <w:jc w:val="right"/>
              <w:rPr>
                <w:rFonts w:ascii="Calibri" w:hAnsi="Calibri" w:cs="Calibri"/>
                <w:color w:val="000000"/>
                <w:sz w:val="16"/>
                <w:szCs w:val="16"/>
              </w:rPr>
            </w:pPr>
            <w:r>
              <w:rPr>
                <w:rFonts w:ascii="Calibri" w:hAnsi="Calibri" w:cs="Calibri"/>
                <w:color w:val="000000"/>
                <w:sz w:val="16"/>
                <w:szCs w:val="16"/>
              </w:rPr>
              <w:t>2 163 748,66</w:t>
            </w:r>
          </w:p>
        </w:tc>
      </w:tr>
      <w:tr w:rsidR="00887B20" w14:paraId="41192DC7" w14:textId="77777777" w:rsidTr="0017321E">
        <w:trPr>
          <w:trHeight w:val="300"/>
        </w:trPr>
        <w:tc>
          <w:tcPr>
            <w:tcW w:w="260" w:type="pct"/>
            <w:tcBorders>
              <w:top w:val="nil"/>
              <w:left w:val="single" w:sz="8" w:space="0" w:color="auto"/>
              <w:bottom w:val="single" w:sz="8" w:space="0" w:color="auto"/>
              <w:right w:val="single" w:sz="8" w:space="0" w:color="auto"/>
            </w:tcBorders>
            <w:shd w:val="clear" w:color="000000" w:fill="00CC00"/>
            <w:noWrap/>
            <w:vAlign w:val="center"/>
            <w:hideMark/>
          </w:tcPr>
          <w:p w14:paraId="2A5DB9AA" w14:textId="77777777" w:rsidR="00887B20" w:rsidRDefault="00887B20">
            <w:pPr>
              <w:rPr>
                <w:rFonts w:ascii="Calibri" w:hAnsi="Calibri" w:cs="Calibri"/>
                <w:b/>
                <w:bCs/>
                <w:color w:val="000000"/>
                <w:sz w:val="16"/>
                <w:szCs w:val="16"/>
              </w:rPr>
            </w:pPr>
            <w:r>
              <w:rPr>
                <w:rFonts w:ascii="Calibri" w:hAnsi="Calibri" w:cs="Calibri"/>
                <w:b/>
                <w:bCs/>
                <w:color w:val="000000"/>
                <w:sz w:val="16"/>
                <w:szCs w:val="16"/>
              </w:rPr>
              <w:t> </w:t>
            </w:r>
          </w:p>
        </w:tc>
        <w:tc>
          <w:tcPr>
            <w:tcW w:w="1457" w:type="pct"/>
            <w:tcBorders>
              <w:top w:val="nil"/>
              <w:left w:val="nil"/>
              <w:bottom w:val="single" w:sz="8" w:space="0" w:color="auto"/>
              <w:right w:val="single" w:sz="8" w:space="0" w:color="auto"/>
            </w:tcBorders>
            <w:shd w:val="clear" w:color="000000" w:fill="00CC00"/>
            <w:noWrap/>
            <w:vAlign w:val="center"/>
            <w:hideMark/>
          </w:tcPr>
          <w:p w14:paraId="68A8884C" w14:textId="77777777" w:rsidR="00887B20" w:rsidRDefault="00887B20">
            <w:pPr>
              <w:rPr>
                <w:rFonts w:ascii="Calibri" w:hAnsi="Calibri" w:cs="Calibri"/>
                <w:b/>
                <w:bCs/>
                <w:color w:val="000000"/>
                <w:sz w:val="16"/>
                <w:szCs w:val="16"/>
              </w:rPr>
            </w:pPr>
            <w:r>
              <w:rPr>
                <w:rFonts w:ascii="Calibri" w:hAnsi="Calibri" w:cs="Calibri"/>
                <w:b/>
                <w:bCs/>
                <w:color w:val="000000"/>
                <w:sz w:val="16"/>
                <w:szCs w:val="16"/>
              </w:rPr>
              <w:t>RAZEM</w:t>
            </w:r>
          </w:p>
        </w:tc>
        <w:tc>
          <w:tcPr>
            <w:tcW w:w="2459" w:type="pct"/>
            <w:tcBorders>
              <w:top w:val="nil"/>
              <w:left w:val="nil"/>
              <w:bottom w:val="single" w:sz="8" w:space="0" w:color="auto"/>
              <w:right w:val="single" w:sz="8" w:space="0" w:color="auto"/>
            </w:tcBorders>
            <w:shd w:val="clear" w:color="000000" w:fill="00CC00"/>
            <w:noWrap/>
            <w:vAlign w:val="center"/>
            <w:hideMark/>
          </w:tcPr>
          <w:p w14:paraId="2481A7C6" w14:textId="77777777" w:rsidR="00887B20" w:rsidRDefault="00887B20">
            <w:pPr>
              <w:rPr>
                <w:rFonts w:ascii="Calibri" w:hAnsi="Calibri" w:cs="Calibri"/>
                <w:color w:val="000000"/>
                <w:sz w:val="16"/>
                <w:szCs w:val="16"/>
              </w:rPr>
            </w:pPr>
            <w:r>
              <w:rPr>
                <w:rFonts w:ascii="Calibri" w:hAnsi="Calibri" w:cs="Calibri"/>
                <w:color w:val="000000"/>
                <w:sz w:val="16"/>
                <w:szCs w:val="16"/>
              </w:rPr>
              <w:t> </w:t>
            </w:r>
          </w:p>
        </w:tc>
        <w:tc>
          <w:tcPr>
            <w:tcW w:w="824" w:type="pct"/>
            <w:tcBorders>
              <w:top w:val="nil"/>
              <w:left w:val="nil"/>
              <w:bottom w:val="single" w:sz="8" w:space="0" w:color="auto"/>
              <w:right w:val="single" w:sz="8" w:space="0" w:color="auto"/>
            </w:tcBorders>
            <w:shd w:val="clear" w:color="000000" w:fill="00CC00"/>
            <w:vAlign w:val="center"/>
            <w:hideMark/>
          </w:tcPr>
          <w:p w14:paraId="1D0E1A71" w14:textId="548E6C0C" w:rsidR="00887B20" w:rsidRDefault="009E0BA9">
            <w:pPr>
              <w:jc w:val="right"/>
              <w:rPr>
                <w:rFonts w:ascii="Calibri" w:hAnsi="Calibri" w:cs="Calibri"/>
                <w:b/>
                <w:bCs/>
                <w:color w:val="000000"/>
                <w:sz w:val="16"/>
                <w:szCs w:val="16"/>
              </w:rPr>
            </w:pPr>
            <w:r>
              <w:rPr>
                <w:rFonts w:ascii="Calibri" w:hAnsi="Calibri" w:cs="Calibri"/>
                <w:b/>
                <w:bCs/>
                <w:color w:val="000000"/>
                <w:sz w:val="16"/>
                <w:szCs w:val="16"/>
              </w:rPr>
              <w:t>2 372 228,03</w:t>
            </w:r>
          </w:p>
        </w:tc>
      </w:tr>
    </w:tbl>
    <w:p w14:paraId="48411110" w14:textId="190AD8FF" w:rsidR="003F0144" w:rsidRDefault="003F0144" w:rsidP="00377376">
      <w:pPr>
        <w:pStyle w:val="Akapitzlist"/>
        <w:spacing w:after="200" w:line="276" w:lineRule="auto"/>
        <w:ind w:left="1080"/>
        <w:jc w:val="both"/>
        <w:rPr>
          <w:rFonts w:asciiTheme="minorHAnsi" w:hAnsiTheme="minorHAnsi"/>
          <w:b/>
          <w:sz w:val="22"/>
          <w:szCs w:val="22"/>
        </w:rPr>
      </w:pPr>
    </w:p>
    <w:p w14:paraId="503366E9" w14:textId="77777777" w:rsidR="003F0144" w:rsidRDefault="003F0144">
      <w:pPr>
        <w:spacing w:after="200" w:line="276" w:lineRule="auto"/>
        <w:rPr>
          <w:rFonts w:asciiTheme="minorHAnsi" w:hAnsiTheme="minorHAnsi"/>
          <w:b/>
          <w:sz w:val="22"/>
          <w:szCs w:val="22"/>
        </w:rPr>
      </w:pPr>
      <w:r>
        <w:rPr>
          <w:rFonts w:asciiTheme="minorHAnsi" w:hAnsiTheme="minorHAnsi"/>
          <w:b/>
          <w:sz w:val="22"/>
          <w:szCs w:val="22"/>
        </w:rPr>
        <w:br w:type="page"/>
      </w:r>
    </w:p>
    <w:p w14:paraId="02F8ACD3" w14:textId="77777777" w:rsidR="00377376" w:rsidRDefault="00377376" w:rsidP="00377376">
      <w:pPr>
        <w:pStyle w:val="Akapitzlist"/>
        <w:spacing w:after="200" w:line="276" w:lineRule="auto"/>
        <w:ind w:left="1080"/>
        <w:jc w:val="both"/>
        <w:rPr>
          <w:rFonts w:asciiTheme="minorHAnsi" w:hAnsiTheme="minorHAnsi"/>
          <w:b/>
          <w:sz w:val="22"/>
          <w:szCs w:val="22"/>
        </w:rPr>
      </w:pPr>
    </w:p>
    <w:p w14:paraId="149332B6" w14:textId="04B5F420" w:rsidR="00F06C5C" w:rsidRDefault="006F20C0" w:rsidP="00F6541C">
      <w:pPr>
        <w:pStyle w:val="Akapitzlist"/>
        <w:numPr>
          <w:ilvl w:val="0"/>
          <w:numId w:val="40"/>
        </w:numPr>
        <w:spacing w:after="200" w:line="276" w:lineRule="auto"/>
        <w:jc w:val="both"/>
        <w:rPr>
          <w:rFonts w:asciiTheme="minorHAnsi" w:hAnsiTheme="minorHAnsi"/>
          <w:b/>
          <w:sz w:val="22"/>
          <w:szCs w:val="22"/>
        </w:rPr>
      </w:pPr>
      <w:r w:rsidRPr="006F20C0">
        <w:rPr>
          <w:rFonts w:asciiTheme="minorHAnsi" w:hAnsiTheme="minorHAnsi"/>
          <w:b/>
          <w:sz w:val="22"/>
          <w:szCs w:val="22"/>
        </w:rPr>
        <w:t>INFORMACJA O KSZTAŁTOWANIU SIĘ WIELOLETNIEJ PROGNOZY FINANSOWEJ W TYM O PRZEBIEGU O REALIZACJI PRZEDSIĘWZIĘĆ O KTÓRYCH MOWA W ART. 226 UST. 3 ZWIĄZKU MIĘDZYGMINNEGO „KOMUNALNY ZWIĄZEK GMIN REGIONU LESZCZYŃSKIEGO</w:t>
      </w:r>
      <w:r>
        <w:rPr>
          <w:rFonts w:asciiTheme="minorHAnsi" w:hAnsiTheme="minorHAnsi"/>
          <w:b/>
          <w:sz w:val="22"/>
          <w:szCs w:val="22"/>
        </w:rPr>
        <w:t xml:space="preserve">” NA DZIEŃ 31 GRUDNIA </w:t>
      </w:r>
      <w:r w:rsidR="00F74608">
        <w:rPr>
          <w:rFonts w:asciiTheme="minorHAnsi" w:hAnsiTheme="minorHAnsi"/>
          <w:b/>
          <w:sz w:val="22"/>
          <w:szCs w:val="22"/>
        </w:rPr>
        <w:t>2023</w:t>
      </w:r>
      <w:r>
        <w:rPr>
          <w:rFonts w:asciiTheme="minorHAnsi" w:hAnsiTheme="minorHAnsi"/>
          <w:b/>
          <w:sz w:val="22"/>
          <w:szCs w:val="22"/>
        </w:rPr>
        <w:t xml:space="preserve"> R.</w:t>
      </w:r>
    </w:p>
    <w:p w14:paraId="6E0D3D5E" w14:textId="7A3A32B7" w:rsidR="009F5524" w:rsidRDefault="00F45DD9" w:rsidP="00C07078">
      <w:pPr>
        <w:autoSpaceDE w:val="0"/>
        <w:autoSpaceDN w:val="0"/>
        <w:adjustRightInd w:val="0"/>
        <w:spacing w:line="276" w:lineRule="auto"/>
        <w:ind w:firstLine="360"/>
        <w:jc w:val="both"/>
        <w:rPr>
          <w:rFonts w:asciiTheme="minorHAnsi" w:eastAsiaTheme="minorHAnsi" w:hAnsiTheme="minorHAnsi" w:cstheme="minorBidi"/>
          <w:sz w:val="22"/>
          <w:szCs w:val="22"/>
          <w:lang w:eastAsia="en-US"/>
        </w:rPr>
      </w:pPr>
      <w:r w:rsidRPr="00F45DD9">
        <w:rPr>
          <w:rFonts w:asciiTheme="minorHAnsi" w:eastAsiaTheme="minorHAnsi" w:hAnsiTheme="minorHAnsi" w:cstheme="minorBidi"/>
          <w:sz w:val="22"/>
          <w:szCs w:val="22"/>
          <w:lang w:eastAsia="en-US"/>
        </w:rPr>
        <w:t xml:space="preserve">Wieloletnia Prognoza Finansowa Związku Międzygminnego „Komunalny Związek Gmin Regionu Leszczyńskiego” na lata </w:t>
      </w:r>
      <w:r w:rsidR="00F74608">
        <w:rPr>
          <w:rFonts w:asciiTheme="minorHAnsi" w:eastAsiaTheme="minorHAnsi" w:hAnsiTheme="minorHAnsi" w:cstheme="minorBidi"/>
          <w:sz w:val="22"/>
          <w:szCs w:val="22"/>
          <w:lang w:eastAsia="en-US"/>
        </w:rPr>
        <w:t>2023</w:t>
      </w:r>
      <w:r w:rsidR="009D0C08">
        <w:rPr>
          <w:rFonts w:asciiTheme="minorHAnsi" w:eastAsiaTheme="minorHAnsi" w:hAnsiTheme="minorHAnsi" w:cstheme="minorBidi"/>
          <w:sz w:val="22"/>
          <w:szCs w:val="22"/>
          <w:lang w:eastAsia="en-US"/>
        </w:rPr>
        <w:t>-202</w:t>
      </w:r>
      <w:r w:rsidR="009A58CB">
        <w:rPr>
          <w:rFonts w:asciiTheme="minorHAnsi" w:eastAsiaTheme="minorHAnsi" w:hAnsiTheme="minorHAnsi" w:cstheme="minorBidi"/>
          <w:sz w:val="22"/>
          <w:szCs w:val="22"/>
          <w:lang w:eastAsia="en-US"/>
        </w:rPr>
        <w:t>6</w:t>
      </w:r>
      <w:r w:rsidRPr="00F45DD9">
        <w:rPr>
          <w:rFonts w:asciiTheme="minorHAnsi" w:eastAsiaTheme="minorHAnsi" w:hAnsiTheme="minorHAnsi" w:cstheme="minorBidi"/>
          <w:sz w:val="22"/>
          <w:szCs w:val="22"/>
          <w:lang w:eastAsia="en-US"/>
        </w:rPr>
        <w:t xml:space="preserve"> została przyjęta Uchwałą Zgromadzenia Związku Międzygminnego Nr </w:t>
      </w:r>
      <w:r w:rsidR="006743C7">
        <w:rPr>
          <w:rFonts w:asciiTheme="minorHAnsi" w:eastAsiaTheme="minorHAnsi" w:hAnsiTheme="minorHAnsi" w:cstheme="minorBidi"/>
          <w:sz w:val="22"/>
          <w:szCs w:val="22"/>
          <w:lang w:eastAsia="en-US"/>
        </w:rPr>
        <w:t>XL</w:t>
      </w:r>
      <w:r w:rsidR="009A58CB">
        <w:rPr>
          <w:rFonts w:asciiTheme="minorHAnsi" w:eastAsiaTheme="minorHAnsi" w:hAnsiTheme="minorHAnsi" w:cstheme="minorBidi"/>
          <w:sz w:val="22"/>
          <w:szCs w:val="22"/>
          <w:lang w:eastAsia="en-US"/>
        </w:rPr>
        <w:t>VI</w:t>
      </w:r>
      <w:r w:rsidR="00C07078">
        <w:rPr>
          <w:rFonts w:asciiTheme="minorHAnsi" w:eastAsiaTheme="minorHAnsi" w:hAnsiTheme="minorHAnsi" w:cstheme="minorBidi"/>
          <w:sz w:val="22"/>
          <w:szCs w:val="22"/>
          <w:lang w:eastAsia="en-US"/>
        </w:rPr>
        <w:t>/</w:t>
      </w:r>
      <w:r w:rsidR="009A58CB">
        <w:rPr>
          <w:rFonts w:asciiTheme="minorHAnsi" w:eastAsiaTheme="minorHAnsi" w:hAnsiTheme="minorHAnsi" w:cstheme="minorBidi"/>
          <w:sz w:val="22"/>
          <w:szCs w:val="22"/>
          <w:lang w:eastAsia="en-US"/>
        </w:rPr>
        <w:t>3</w:t>
      </w:r>
      <w:r w:rsidR="00C07078">
        <w:rPr>
          <w:rFonts w:asciiTheme="minorHAnsi" w:eastAsiaTheme="minorHAnsi" w:hAnsiTheme="minorHAnsi" w:cstheme="minorBidi"/>
          <w:sz w:val="22"/>
          <w:szCs w:val="22"/>
          <w:lang w:eastAsia="en-US"/>
        </w:rPr>
        <w:t>/20</w:t>
      </w:r>
      <w:r w:rsidR="00E9342E">
        <w:rPr>
          <w:rFonts w:asciiTheme="minorHAnsi" w:eastAsiaTheme="minorHAnsi" w:hAnsiTheme="minorHAnsi" w:cstheme="minorBidi"/>
          <w:sz w:val="22"/>
          <w:szCs w:val="22"/>
          <w:lang w:eastAsia="en-US"/>
        </w:rPr>
        <w:t>2</w:t>
      </w:r>
      <w:r w:rsidR="009A58CB">
        <w:rPr>
          <w:rFonts w:asciiTheme="minorHAnsi" w:eastAsiaTheme="minorHAnsi" w:hAnsiTheme="minorHAnsi" w:cstheme="minorBidi"/>
          <w:sz w:val="22"/>
          <w:szCs w:val="22"/>
          <w:lang w:eastAsia="en-US"/>
        </w:rPr>
        <w:t>2</w:t>
      </w:r>
      <w:r w:rsidRPr="00F45DD9">
        <w:rPr>
          <w:rFonts w:asciiTheme="minorHAnsi" w:eastAsiaTheme="minorHAnsi" w:hAnsiTheme="minorHAnsi" w:cstheme="minorBidi"/>
          <w:sz w:val="22"/>
          <w:szCs w:val="22"/>
          <w:lang w:eastAsia="en-US"/>
        </w:rPr>
        <w:t xml:space="preserve"> z dnia </w:t>
      </w:r>
      <w:r w:rsidR="00D25826">
        <w:rPr>
          <w:rFonts w:asciiTheme="minorHAnsi" w:eastAsiaTheme="minorHAnsi" w:hAnsiTheme="minorHAnsi" w:cstheme="minorBidi"/>
          <w:sz w:val="22"/>
          <w:szCs w:val="22"/>
          <w:lang w:eastAsia="en-US"/>
        </w:rPr>
        <w:t>14 grudnia 2022</w:t>
      </w:r>
      <w:r w:rsidR="00F11FCE">
        <w:rPr>
          <w:rFonts w:asciiTheme="minorHAnsi" w:eastAsiaTheme="minorHAnsi" w:hAnsiTheme="minorHAnsi" w:cstheme="minorBidi"/>
          <w:sz w:val="22"/>
          <w:szCs w:val="22"/>
          <w:lang w:eastAsia="en-US"/>
        </w:rPr>
        <w:t xml:space="preserve"> </w:t>
      </w:r>
      <w:r w:rsidRPr="00F45DD9">
        <w:rPr>
          <w:rFonts w:asciiTheme="minorHAnsi" w:eastAsiaTheme="minorHAnsi" w:hAnsiTheme="minorHAnsi" w:cstheme="minorBidi"/>
          <w:sz w:val="22"/>
          <w:szCs w:val="22"/>
          <w:lang w:eastAsia="en-US"/>
        </w:rPr>
        <w:t>r.</w:t>
      </w:r>
      <w:r w:rsidRPr="00F45DD9">
        <w:rPr>
          <w:rFonts w:asciiTheme="minorHAnsi" w:eastAsiaTheme="minorHAnsi" w:hAnsiTheme="minorHAnsi" w:cs="Calibri"/>
          <w:sz w:val="22"/>
          <w:szCs w:val="22"/>
          <w:lang w:eastAsia="en-US"/>
        </w:rPr>
        <w:t xml:space="preserve"> </w:t>
      </w:r>
      <w:r w:rsidR="00BB66EF">
        <w:rPr>
          <w:rFonts w:asciiTheme="minorHAnsi" w:eastAsiaTheme="minorHAnsi" w:hAnsiTheme="minorHAnsi" w:cstheme="minorBidi"/>
          <w:sz w:val="22"/>
          <w:szCs w:val="22"/>
          <w:lang w:eastAsia="en-US"/>
        </w:rPr>
        <w:t xml:space="preserve"> </w:t>
      </w:r>
      <w:r w:rsidRPr="00F45DD9">
        <w:rPr>
          <w:rFonts w:asciiTheme="minorHAnsi" w:eastAsiaTheme="minorHAnsi" w:hAnsiTheme="minorHAnsi" w:cstheme="minorBidi"/>
          <w:sz w:val="22"/>
          <w:szCs w:val="22"/>
          <w:lang w:eastAsia="en-US"/>
        </w:rPr>
        <w:t>Zgromadzenie Związku Międzygminnego „Komunalny Związek Gmin Regionu Leszczyńskiego” podjęło</w:t>
      </w:r>
      <w:r w:rsidR="00F11FCE">
        <w:rPr>
          <w:rFonts w:asciiTheme="minorHAnsi" w:eastAsiaTheme="minorHAnsi" w:hAnsiTheme="minorHAnsi" w:cstheme="minorBidi"/>
          <w:sz w:val="22"/>
          <w:szCs w:val="22"/>
          <w:lang w:eastAsia="en-US"/>
        </w:rPr>
        <w:t xml:space="preserve"> </w:t>
      </w:r>
      <w:r w:rsidR="00D931E2">
        <w:rPr>
          <w:rFonts w:asciiTheme="minorHAnsi" w:eastAsiaTheme="minorHAnsi" w:hAnsiTheme="minorHAnsi" w:cstheme="minorBidi"/>
          <w:sz w:val="22"/>
          <w:szCs w:val="22"/>
          <w:lang w:eastAsia="en-US"/>
        </w:rPr>
        <w:t xml:space="preserve">w trakcie </w:t>
      </w:r>
      <w:r w:rsidR="00F74608">
        <w:rPr>
          <w:rFonts w:asciiTheme="minorHAnsi" w:eastAsiaTheme="minorHAnsi" w:hAnsiTheme="minorHAnsi" w:cstheme="minorBidi"/>
          <w:sz w:val="22"/>
          <w:szCs w:val="22"/>
          <w:lang w:eastAsia="en-US"/>
        </w:rPr>
        <w:t>2023</w:t>
      </w:r>
      <w:r w:rsidR="00D931E2">
        <w:rPr>
          <w:rFonts w:asciiTheme="minorHAnsi" w:eastAsiaTheme="minorHAnsi" w:hAnsiTheme="minorHAnsi" w:cstheme="minorBidi"/>
          <w:sz w:val="22"/>
          <w:szCs w:val="22"/>
          <w:lang w:eastAsia="en-US"/>
        </w:rPr>
        <w:t xml:space="preserve">r. </w:t>
      </w:r>
      <w:r w:rsidR="009A58CB">
        <w:rPr>
          <w:rFonts w:asciiTheme="minorHAnsi" w:eastAsiaTheme="minorHAnsi" w:hAnsiTheme="minorHAnsi" w:cstheme="minorBidi"/>
          <w:sz w:val="22"/>
          <w:szCs w:val="22"/>
          <w:lang w:eastAsia="en-US"/>
        </w:rPr>
        <w:t>jedną</w:t>
      </w:r>
      <w:r>
        <w:rPr>
          <w:rFonts w:asciiTheme="minorHAnsi" w:eastAsiaTheme="minorHAnsi" w:hAnsiTheme="minorHAnsi" w:cstheme="minorBidi"/>
          <w:sz w:val="22"/>
          <w:szCs w:val="22"/>
          <w:lang w:eastAsia="en-US"/>
        </w:rPr>
        <w:t xml:space="preserve"> uchwał</w:t>
      </w:r>
      <w:r w:rsidR="009A58CB">
        <w:rPr>
          <w:rFonts w:asciiTheme="minorHAnsi" w:eastAsiaTheme="minorHAnsi" w:hAnsiTheme="minorHAnsi" w:cstheme="minorBidi"/>
          <w:sz w:val="22"/>
          <w:szCs w:val="22"/>
          <w:lang w:eastAsia="en-US"/>
        </w:rPr>
        <w:t>ę</w:t>
      </w:r>
      <w:r w:rsidR="00E9342E">
        <w:rPr>
          <w:rFonts w:asciiTheme="minorHAnsi" w:eastAsiaTheme="minorHAnsi" w:hAnsiTheme="minorHAnsi" w:cstheme="minorBidi"/>
          <w:sz w:val="22"/>
          <w:szCs w:val="22"/>
          <w:lang w:eastAsia="en-US"/>
        </w:rPr>
        <w:t xml:space="preserve"> zmieniając</w:t>
      </w:r>
      <w:r w:rsidR="009A58CB">
        <w:rPr>
          <w:rFonts w:asciiTheme="minorHAnsi" w:eastAsiaTheme="minorHAnsi" w:hAnsiTheme="minorHAnsi" w:cstheme="minorBidi"/>
          <w:sz w:val="22"/>
          <w:szCs w:val="22"/>
          <w:lang w:eastAsia="en-US"/>
        </w:rPr>
        <w:t>ą</w:t>
      </w:r>
      <w:r w:rsidRPr="00F45DD9">
        <w:rPr>
          <w:rFonts w:asciiTheme="minorHAnsi" w:eastAsiaTheme="minorHAnsi" w:hAnsiTheme="minorHAnsi" w:cstheme="minorBidi"/>
          <w:sz w:val="22"/>
          <w:szCs w:val="22"/>
          <w:lang w:eastAsia="en-US"/>
        </w:rPr>
        <w:t xml:space="preserve"> Wieloletnią Prognozę Finansową</w:t>
      </w:r>
      <w:r w:rsidR="00C0707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p>
    <w:p w14:paraId="0CF82368" w14:textId="041B550E" w:rsidR="007B384D" w:rsidRDefault="003C574D" w:rsidP="007B384D">
      <w:pPr>
        <w:spacing w:line="276"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I</w:t>
      </w:r>
      <w:r w:rsidR="00F45DD9" w:rsidRPr="00F45DD9">
        <w:rPr>
          <w:rFonts w:ascii="Calibri" w:eastAsiaTheme="minorHAnsi" w:hAnsi="Calibri" w:cstheme="minorBidi"/>
          <w:sz w:val="22"/>
          <w:szCs w:val="22"/>
          <w:lang w:eastAsia="en-US"/>
        </w:rPr>
        <w:t xml:space="preserve">nformacja o kształtowaniu Wieloletniej Prognozy Finansowej Związku Międzygminnego „Komunalny Związek Gmin Regionu Leszczyńkiego” </w:t>
      </w:r>
      <w:r w:rsidR="00514403">
        <w:rPr>
          <w:rFonts w:ascii="Calibri" w:eastAsiaTheme="minorHAnsi" w:hAnsi="Calibri" w:cstheme="minorBidi"/>
          <w:sz w:val="22"/>
          <w:szCs w:val="22"/>
          <w:lang w:eastAsia="en-US"/>
        </w:rPr>
        <w:t xml:space="preserve">(w zakresie planu i wykonania </w:t>
      </w:r>
      <w:r w:rsidR="00F74608">
        <w:rPr>
          <w:rFonts w:ascii="Calibri" w:eastAsiaTheme="minorHAnsi" w:hAnsi="Calibri" w:cstheme="minorBidi"/>
          <w:sz w:val="22"/>
          <w:szCs w:val="22"/>
          <w:lang w:eastAsia="en-US"/>
        </w:rPr>
        <w:t>2023</w:t>
      </w:r>
      <w:r w:rsidR="00514403">
        <w:rPr>
          <w:rFonts w:ascii="Calibri" w:eastAsiaTheme="minorHAnsi" w:hAnsi="Calibri" w:cstheme="minorBidi"/>
          <w:sz w:val="22"/>
          <w:szCs w:val="22"/>
          <w:lang w:eastAsia="en-US"/>
        </w:rPr>
        <w:t xml:space="preserve">r.) </w:t>
      </w:r>
      <w:r w:rsidR="00F45DD9" w:rsidRPr="00F45DD9">
        <w:rPr>
          <w:rFonts w:ascii="Calibri" w:eastAsiaTheme="minorHAnsi" w:hAnsi="Calibri" w:cstheme="minorBidi"/>
          <w:sz w:val="22"/>
          <w:szCs w:val="22"/>
          <w:lang w:eastAsia="en-US"/>
        </w:rPr>
        <w:t>prze</w:t>
      </w:r>
      <w:r w:rsidR="00BB66EF">
        <w:rPr>
          <w:rFonts w:ascii="Calibri" w:eastAsiaTheme="minorHAnsi" w:hAnsi="Calibri" w:cstheme="minorBidi"/>
          <w:sz w:val="22"/>
          <w:szCs w:val="22"/>
          <w:lang w:eastAsia="en-US"/>
        </w:rPr>
        <w:t xml:space="preserve">dstawiona została w </w:t>
      </w:r>
      <w:r w:rsidR="008E29BA">
        <w:rPr>
          <w:rFonts w:ascii="Calibri" w:eastAsiaTheme="minorHAnsi" w:hAnsi="Calibri" w:cstheme="minorBidi"/>
          <w:sz w:val="22"/>
          <w:szCs w:val="22"/>
          <w:lang w:eastAsia="en-US"/>
        </w:rPr>
        <w:t>poniższej tabeli.</w:t>
      </w:r>
      <w:r w:rsidR="00F45DD9" w:rsidRPr="00F45DD9">
        <w:rPr>
          <w:rFonts w:ascii="Calibri" w:eastAsiaTheme="minorHAnsi" w:hAnsi="Calibri" w:cstheme="minorBidi"/>
          <w:sz w:val="22"/>
          <w:szCs w:val="22"/>
          <w:lang w:eastAsia="en-US"/>
        </w:rPr>
        <w:t xml:space="preserve"> </w:t>
      </w:r>
    </w:p>
    <w:p w14:paraId="0CEBAC24" w14:textId="29053C77" w:rsidR="0020767E" w:rsidRDefault="007B384D" w:rsidP="0020767E">
      <w:pPr>
        <w:spacing w:line="276" w:lineRule="auto"/>
        <w:jc w:val="right"/>
        <w:rPr>
          <w:rFonts w:ascii="Calibri" w:eastAsiaTheme="minorHAnsi" w:hAnsi="Calibri" w:cstheme="minorBidi"/>
          <w:sz w:val="22"/>
          <w:szCs w:val="22"/>
          <w:lang w:eastAsia="en-US"/>
        </w:rPr>
      </w:pPr>
      <w:r>
        <w:rPr>
          <w:rFonts w:ascii="Calibri" w:eastAsiaTheme="minorHAnsi" w:hAnsi="Calibri" w:cstheme="minorBidi"/>
          <w:sz w:val="22"/>
          <w:szCs w:val="22"/>
          <w:lang w:eastAsia="en-US"/>
        </w:rPr>
        <w:t>Tabela nr</w:t>
      </w:r>
      <w:r w:rsidR="003935CD">
        <w:rPr>
          <w:rFonts w:ascii="Calibri" w:eastAsiaTheme="minorHAnsi" w:hAnsi="Calibri" w:cstheme="minorBidi"/>
          <w:sz w:val="22"/>
          <w:szCs w:val="22"/>
          <w:lang w:eastAsia="en-US"/>
        </w:rPr>
        <w:t xml:space="preserve"> 16</w:t>
      </w:r>
    </w:p>
    <w:tbl>
      <w:tblPr>
        <w:tblW w:w="9067" w:type="dxa"/>
        <w:tblCellMar>
          <w:left w:w="70" w:type="dxa"/>
          <w:right w:w="70" w:type="dxa"/>
        </w:tblCellMar>
        <w:tblLook w:val="04A0" w:firstRow="1" w:lastRow="0" w:firstColumn="1" w:lastColumn="0" w:noHBand="0" w:noVBand="1"/>
      </w:tblPr>
      <w:tblGrid>
        <w:gridCol w:w="860"/>
        <w:gridCol w:w="201"/>
        <w:gridCol w:w="307"/>
        <w:gridCol w:w="307"/>
        <w:gridCol w:w="4841"/>
        <w:gridCol w:w="1276"/>
        <w:gridCol w:w="1275"/>
      </w:tblGrid>
      <w:tr w:rsidR="0076438B" w14:paraId="78203E13" w14:textId="77777777" w:rsidTr="0076438B">
        <w:trPr>
          <w:trHeight w:val="570"/>
        </w:trPr>
        <w:tc>
          <w:tcPr>
            <w:tcW w:w="860" w:type="dxa"/>
            <w:tcBorders>
              <w:top w:val="single" w:sz="4" w:space="0" w:color="auto"/>
              <w:left w:val="single" w:sz="4" w:space="0" w:color="auto"/>
              <w:bottom w:val="single" w:sz="4" w:space="0" w:color="auto"/>
              <w:right w:val="single" w:sz="4" w:space="0" w:color="auto"/>
            </w:tcBorders>
            <w:shd w:val="clear" w:color="000000" w:fill="00CC00"/>
            <w:noWrap/>
            <w:vAlign w:val="center"/>
            <w:hideMark/>
          </w:tcPr>
          <w:p w14:paraId="3A507853" w14:textId="77777777" w:rsidR="0076438B" w:rsidRDefault="0076438B">
            <w:pPr>
              <w:jc w:val="center"/>
              <w:rPr>
                <w:b/>
                <w:bCs/>
                <w:color w:val="000000"/>
                <w:sz w:val="22"/>
                <w:szCs w:val="22"/>
              </w:rPr>
            </w:pPr>
            <w:r>
              <w:rPr>
                <w:b/>
                <w:bCs/>
                <w:color w:val="000000"/>
                <w:sz w:val="22"/>
                <w:szCs w:val="22"/>
              </w:rPr>
              <w:t>Lp.</w:t>
            </w:r>
          </w:p>
        </w:tc>
        <w:tc>
          <w:tcPr>
            <w:tcW w:w="5656" w:type="dxa"/>
            <w:gridSpan w:val="4"/>
            <w:tcBorders>
              <w:top w:val="single" w:sz="4" w:space="0" w:color="auto"/>
              <w:left w:val="single" w:sz="4" w:space="0" w:color="auto"/>
              <w:bottom w:val="single" w:sz="4" w:space="0" w:color="auto"/>
              <w:right w:val="nil"/>
            </w:tcBorders>
            <w:shd w:val="clear" w:color="000000" w:fill="00CC00"/>
            <w:noWrap/>
            <w:vAlign w:val="center"/>
            <w:hideMark/>
          </w:tcPr>
          <w:p w14:paraId="3C24CD76" w14:textId="77777777" w:rsidR="0076438B" w:rsidRDefault="0076438B">
            <w:pPr>
              <w:jc w:val="center"/>
              <w:rPr>
                <w:b/>
                <w:bCs/>
                <w:color w:val="000000"/>
                <w:sz w:val="22"/>
                <w:szCs w:val="22"/>
              </w:rPr>
            </w:pPr>
            <w:r>
              <w:rPr>
                <w:b/>
                <w:bCs/>
                <w:color w:val="000000"/>
                <w:sz w:val="22"/>
                <w:szCs w:val="22"/>
              </w:rPr>
              <w:t>Wyszczególnienie</w:t>
            </w:r>
          </w:p>
        </w:tc>
        <w:tc>
          <w:tcPr>
            <w:tcW w:w="1276" w:type="dxa"/>
            <w:tcBorders>
              <w:top w:val="single" w:sz="4" w:space="0" w:color="auto"/>
              <w:left w:val="nil"/>
              <w:bottom w:val="single" w:sz="4" w:space="0" w:color="auto"/>
              <w:right w:val="single" w:sz="4" w:space="0" w:color="auto"/>
            </w:tcBorders>
            <w:shd w:val="clear" w:color="000000" w:fill="00CC00"/>
            <w:vAlign w:val="center"/>
            <w:hideMark/>
          </w:tcPr>
          <w:p w14:paraId="6AEB0261" w14:textId="77777777" w:rsidR="0076438B" w:rsidRDefault="0076438B">
            <w:pPr>
              <w:jc w:val="center"/>
              <w:rPr>
                <w:b/>
                <w:bCs/>
                <w:color w:val="000000"/>
                <w:sz w:val="16"/>
                <w:szCs w:val="16"/>
              </w:rPr>
            </w:pPr>
            <w:r>
              <w:rPr>
                <w:b/>
                <w:bCs/>
                <w:color w:val="000000"/>
                <w:sz w:val="16"/>
                <w:szCs w:val="16"/>
              </w:rPr>
              <w:t>Plan 2023</w:t>
            </w:r>
          </w:p>
        </w:tc>
        <w:tc>
          <w:tcPr>
            <w:tcW w:w="1275" w:type="dxa"/>
            <w:tcBorders>
              <w:top w:val="single" w:sz="4" w:space="0" w:color="auto"/>
              <w:left w:val="nil"/>
              <w:bottom w:val="single" w:sz="4" w:space="0" w:color="auto"/>
              <w:right w:val="single" w:sz="4" w:space="0" w:color="auto"/>
            </w:tcBorders>
            <w:shd w:val="clear" w:color="000000" w:fill="00CC00"/>
            <w:vAlign w:val="center"/>
            <w:hideMark/>
          </w:tcPr>
          <w:p w14:paraId="54C72D43" w14:textId="77777777" w:rsidR="0076438B" w:rsidRDefault="0076438B">
            <w:pPr>
              <w:jc w:val="center"/>
              <w:rPr>
                <w:b/>
                <w:bCs/>
                <w:color w:val="000000"/>
                <w:sz w:val="16"/>
                <w:szCs w:val="16"/>
              </w:rPr>
            </w:pPr>
            <w:r>
              <w:rPr>
                <w:b/>
                <w:bCs/>
                <w:color w:val="000000"/>
                <w:sz w:val="16"/>
                <w:szCs w:val="16"/>
              </w:rPr>
              <w:t>Wykonanie na dzień 31 grudnia 2023r.</w:t>
            </w:r>
          </w:p>
        </w:tc>
      </w:tr>
      <w:tr w:rsidR="0076438B" w14:paraId="6ECA23DF"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7FA5DD6" w14:textId="77777777" w:rsidR="0076438B" w:rsidRDefault="0076438B">
            <w:pPr>
              <w:outlineLvl w:val="0"/>
              <w:rPr>
                <w:b/>
                <w:bCs/>
                <w:color w:val="000000"/>
                <w:sz w:val="18"/>
                <w:szCs w:val="18"/>
              </w:rPr>
            </w:pPr>
            <w:r>
              <w:rPr>
                <w:b/>
                <w:bCs/>
                <w:color w:val="000000"/>
                <w:sz w:val="18"/>
                <w:szCs w:val="18"/>
              </w:rPr>
              <w:t>1</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2AEE82D5" w14:textId="77777777" w:rsidR="0076438B" w:rsidRDefault="0076438B">
            <w:pPr>
              <w:outlineLvl w:val="0"/>
              <w:rPr>
                <w:b/>
                <w:bCs/>
                <w:color w:val="000000"/>
                <w:sz w:val="18"/>
                <w:szCs w:val="18"/>
              </w:rPr>
            </w:pPr>
            <w:r>
              <w:rPr>
                <w:b/>
                <w:bCs/>
                <w:color w:val="000000"/>
                <w:sz w:val="18"/>
                <w:szCs w:val="18"/>
              </w:rPr>
              <w:t>Dochody ogółem</w:t>
            </w:r>
          </w:p>
        </w:tc>
        <w:tc>
          <w:tcPr>
            <w:tcW w:w="1276" w:type="dxa"/>
            <w:tcBorders>
              <w:top w:val="nil"/>
              <w:left w:val="nil"/>
              <w:bottom w:val="single" w:sz="4" w:space="0" w:color="auto"/>
              <w:right w:val="single" w:sz="4" w:space="0" w:color="auto"/>
            </w:tcBorders>
            <w:shd w:val="clear" w:color="000000" w:fill="C1F1C3"/>
            <w:noWrap/>
            <w:vAlign w:val="center"/>
            <w:hideMark/>
          </w:tcPr>
          <w:p w14:paraId="1B1DDFAD" w14:textId="77777777" w:rsidR="0076438B" w:rsidRDefault="0076438B">
            <w:pPr>
              <w:jc w:val="right"/>
              <w:outlineLvl w:val="0"/>
              <w:rPr>
                <w:b/>
                <w:bCs/>
                <w:color w:val="000000"/>
                <w:sz w:val="18"/>
                <w:szCs w:val="18"/>
              </w:rPr>
            </w:pPr>
            <w:r>
              <w:rPr>
                <w:b/>
                <w:bCs/>
                <w:color w:val="000000"/>
                <w:sz w:val="18"/>
                <w:szCs w:val="18"/>
              </w:rPr>
              <w:t xml:space="preserve">93 514 000,00 </w:t>
            </w:r>
          </w:p>
        </w:tc>
        <w:tc>
          <w:tcPr>
            <w:tcW w:w="1275" w:type="dxa"/>
            <w:tcBorders>
              <w:top w:val="nil"/>
              <w:left w:val="nil"/>
              <w:bottom w:val="single" w:sz="4" w:space="0" w:color="auto"/>
              <w:right w:val="single" w:sz="4" w:space="0" w:color="auto"/>
            </w:tcBorders>
            <w:shd w:val="clear" w:color="000000" w:fill="C1F1C3"/>
            <w:noWrap/>
            <w:vAlign w:val="center"/>
            <w:hideMark/>
          </w:tcPr>
          <w:p w14:paraId="641AAF76" w14:textId="77777777" w:rsidR="0076438B" w:rsidRDefault="0076438B">
            <w:pPr>
              <w:jc w:val="right"/>
              <w:outlineLvl w:val="0"/>
              <w:rPr>
                <w:b/>
                <w:bCs/>
                <w:color w:val="000000"/>
                <w:sz w:val="18"/>
                <w:szCs w:val="18"/>
              </w:rPr>
            </w:pPr>
            <w:r>
              <w:rPr>
                <w:b/>
                <w:bCs/>
                <w:color w:val="000000"/>
                <w:sz w:val="18"/>
                <w:szCs w:val="18"/>
              </w:rPr>
              <w:t xml:space="preserve">93 449 845,09 </w:t>
            </w:r>
          </w:p>
        </w:tc>
      </w:tr>
      <w:tr w:rsidR="0076438B" w14:paraId="43927520"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BCF1254" w14:textId="77777777" w:rsidR="0076438B" w:rsidRDefault="0076438B">
            <w:pPr>
              <w:outlineLvl w:val="1"/>
              <w:rPr>
                <w:color w:val="000000"/>
                <w:sz w:val="18"/>
                <w:szCs w:val="18"/>
              </w:rPr>
            </w:pPr>
            <w:r>
              <w:rPr>
                <w:color w:val="000000"/>
                <w:sz w:val="18"/>
                <w:szCs w:val="18"/>
              </w:rPr>
              <w:t>1.1</w:t>
            </w:r>
          </w:p>
        </w:tc>
        <w:tc>
          <w:tcPr>
            <w:tcW w:w="201" w:type="dxa"/>
            <w:tcBorders>
              <w:top w:val="nil"/>
              <w:left w:val="single" w:sz="4" w:space="0" w:color="auto"/>
              <w:bottom w:val="single" w:sz="4" w:space="0" w:color="auto"/>
              <w:right w:val="nil"/>
            </w:tcBorders>
            <w:shd w:val="clear" w:color="auto" w:fill="auto"/>
            <w:noWrap/>
            <w:vAlign w:val="center"/>
            <w:hideMark/>
          </w:tcPr>
          <w:p w14:paraId="31FF0525"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1F75341C" w14:textId="77777777" w:rsidR="0076438B" w:rsidRDefault="0076438B">
            <w:pPr>
              <w:outlineLvl w:val="1"/>
              <w:rPr>
                <w:color w:val="000000"/>
                <w:sz w:val="18"/>
                <w:szCs w:val="18"/>
              </w:rPr>
            </w:pPr>
            <w:r>
              <w:rPr>
                <w:color w:val="000000"/>
                <w:sz w:val="18"/>
                <w:szCs w:val="18"/>
              </w:rPr>
              <w:t>Dochody bieżące, w tym:</w:t>
            </w:r>
          </w:p>
        </w:tc>
        <w:tc>
          <w:tcPr>
            <w:tcW w:w="1276" w:type="dxa"/>
            <w:tcBorders>
              <w:top w:val="nil"/>
              <w:left w:val="nil"/>
              <w:bottom w:val="single" w:sz="4" w:space="0" w:color="auto"/>
              <w:right w:val="single" w:sz="4" w:space="0" w:color="auto"/>
            </w:tcBorders>
            <w:shd w:val="clear" w:color="000000" w:fill="C5D9F1"/>
            <w:noWrap/>
            <w:vAlign w:val="center"/>
            <w:hideMark/>
          </w:tcPr>
          <w:p w14:paraId="6E5CDD93" w14:textId="77777777" w:rsidR="0076438B" w:rsidRDefault="0076438B">
            <w:pPr>
              <w:jc w:val="right"/>
              <w:outlineLvl w:val="1"/>
              <w:rPr>
                <w:color w:val="000000"/>
                <w:sz w:val="18"/>
                <w:szCs w:val="18"/>
              </w:rPr>
            </w:pPr>
            <w:r>
              <w:rPr>
                <w:color w:val="000000"/>
                <w:sz w:val="18"/>
                <w:szCs w:val="18"/>
              </w:rPr>
              <w:t xml:space="preserve">93 472 100,00 </w:t>
            </w:r>
          </w:p>
        </w:tc>
        <w:tc>
          <w:tcPr>
            <w:tcW w:w="1275" w:type="dxa"/>
            <w:tcBorders>
              <w:top w:val="nil"/>
              <w:left w:val="nil"/>
              <w:bottom w:val="single" w:sz="4" w:space="0" w:color="auto"/>
              <w:right w:val="single" w:sz="4" w:space="0" w:color="auto"/>
            </w:tcBorders>
            <w:shd w:val="clear" w:color="000000" w:fill="C5D9F1"/>
            <w:noWrap/>
            <w:vAlign w:val="center"/>
            <w:hideMark/>
          </w:tcPr>
          <w:p w14:paraId="7BAD5493" w14:textId="77777777" w:rsidR="0076438B" w:rsidRDefault="0076438B">
            <w:pPr>
              <w:jc w:val="right"/>
              <w:outlineLvl w:val="1"/>
              <w:rPr>
                <w:color w:val="000000"/>
                <w:sz w:val="18"/>
                <w:szCs w:val="18"/>
              </w:rPr>
            </w:pPr>
            <w:r>
              <w:rPr>
                <w:color w:val="000000"/>
                <w:sz w:val="18"/>
                <w:szCs w:val="18"/>
              </w:rPr>
              <w:t xml:space="preserve">93 407 945,09 </w:t>
            </w:r>
          </w:p>
        </w:tc>
      </w:tr>
      <w:tr w:rsidR="0076438B" w14:paraId="4340917E"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4A431DA" w14:textId="77777777" w:rsidR="0076438B" w:rsidRDefault="0076438B">
            <w:pPr>
              <w:outlineLvl w:val="1"/>
              <w:rPr>
                <w:color w:val="000000"/>
                <w:sz w:val="18"/>
                <w:szCs w:val="18"/>
              </w:rPr>
            </w:pPr>
            <w:r>
              <w:rPr>
                <w:color w:val="000000"/>
                <w:sz w:val="18"/>
                <w:szCs w:val="18"/>
              </w:rPr>
              <w:t>1.1.1</w:t>
            </w:r>
          </w:p>
        </w:tc>
        <w:tc>
          <w:tcPr>
            <w:tcW w:w="201" w:type="dxa"/>
            <w:tcBorders>
              <w:top w:val="nil"/>
              <w:left w:val="single" w:sz="4" w:space="0" w:color="auto"/>
              <w:bottom w:val="single" w:sz="4" w:space="0" w:color="auto"/>
              <w:right w:val="nil"/>
            </w:tcBorders>
            <w:shd w:val="clear" w:color="auto" w:fill="auto"/>
            <w:noWrap/>
            <w:vAlign w:val="center"/>
            <w:hideMark/>
          </w:tcPr>
          <w:p w14:paraId="0A196140"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AB47AB1"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48D392BF" w14:textId="77777777" w:rsidR="0076438B" w:rsidRDefault="0076438B">
            <w:pPr>
              <w:outlineLvl w:val="1"/>
              <w:rPr>
                <w:color w:val="000000"/>
                <w:sz w:val="18"/>
                <w:szCs w:val="18"/>
              </w:rPr>
            </w:pPr>
            <w:r>
              <w:rPr>
                <w:color w:val="000000"/>
                <w:sz w:val="18"/>
                <w:szCs w:val="18"/>
              </w:rPr>
              <w:t>dochody z tytułu udziału we wpływach z podatku dochodowego od osób fizycznych</w:t>
            </w:r>
          </w:p>
        </w:tc>
        <w:tc>
          <w:tcPr>
            <w:tcW w:w="1276" w:type="dxa"/>
            <w:tcBorders>
              <w:top w:val="nil"/>
              <w:left w:val="nil"/>
              <w:bottom w:val="single" w:sz="4" w:space="0" w:color="auto"/>
              <w:right w:val="single" w:sz="4" w:space="0" w:color="auto"/>
            </w:tcBorders>
            <w:shd w:val="clear" w:color="000000" w:fill="C5D9F1"/>
            <w:noWrap/>
            <w:vAlign w:val="center"/>
            <w:hideMark/>
          </w:tcPr>
          <w:p w14:paraId="77B176EF"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6E2CAEF3" w14:textId="77777777" w:rsidR="0076438B" w:rsidRDefault="0076438B">
            <w:pPr>
              <w:jc w:val="right"/>
              <w:outlineLvl w:val="1"/>
              <w:rPr>
                <w:color w:val="000000"/>
                <w:sz w:val="18"/>
                <w:szCs w:val="18"/>
              </w:rPr>
            </w:pPr>
            <w:r>
              <w:rPr>
                <w:color w:val="000000"/>
                <w:sz w:val="18"/>
                <w:szCs w:val="18"/>
              </w:rPr>
              <w:t xml:space="preserve">0,00 </w:t>
            </w:r>
          </w:p>
        </w:tc>
      </w:tr>
      <w:tr w:rsidR="0076438B" w14:paraId="1718F408"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F1A7A4C" w14:textId="77777777" w:rsidR="0076438B" w:rsidRDefault="0076438B">
            <w:pPr>
              <w:outlineLvl w:val="1"/>
              <w:rPr>
                <w:color w:val="000000"/>
                <w:sz w:val="18"/>
                <w:szCs w:val="18"/>
              </w:rPr>
            </w:pPr>
            <w:r>
              <w:rPr>
                <w:color w:val="000000"/>
                <w:sz w:val="18"/>
                <w:szCs w:val="18"/>
              </w:rPr>
              <w:t>1.1.2</w:t>
            </w:r>
          </w:p>
        </w:tc>
        <w:tc>
          <w:tcPr>
            <w:tcW w:w="201" w:type="dxa"/>
            <w:tcBorders>
              <w:top w:val="nil"/>
              <w:left w:val="single" w:sz="4" w:space="0" w:color="auto"/>
              <w:bottom w:val="single" w:sz="4" w:space="0" w:color="auto"/>
              <w:right w:val="nil"/>
            </w:tcBorders>
            <w:shd w:val="clear" w:color="auto" w:fill="auto"/>
            <w:noWrap/>
            <w:vAlign w:val="center"/>
            <w:hideMark/>
          </w:tcPr>
          <w:p w14:paraId="55D2822F"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7D93758"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332CDE85" w14:textId="77777777" w:rsidR="0076438B" w:rsidRDefault="0076438B">
            <w:pPr>
              <w:outlineLvl w:val="1"/>
              <w:rPr>
                <w:color w:val="000000"/>
                <w:sz w:val="18"/>
                <w:szCs w:val="18"/>
              </w:rPr>
            </w:pPr>
            <w:r>
              <w:rPr>
                <w:color w:val="000000"/>
                <w:sz w:val="18"/>
                <w:szCs w:val="18"/>
              </w:rPr>
              <w:t>dochody z tytułu udziału we wpływach z podatku dochodowego od osób prawnych</w:t>
            </w:r>
          </w:p>
        </w:tc>
        <w:tc>
          <w:tcPr>
            <w:tcW w:w="1276" w:type="dxa"/>
            <w:tcBorders>
              <w:top w:val="nil"/>
              <w:left w:val="nil"/>
              <w:bottom w:val="single" w:sz="4" w:space="0" w:color="auto"/>
              <w:right w:val="single" w:sz="4" w:space="0" w:color="auto"/>
            </w:tcBorders>
            <w:shd w:val="clear" w:color="000000" w:fill="C5D9F1"/>
            <w:noWrap/>
            <w:vAlign w:val="center"/>
            <w:hideMark/>
          </w:tcPr>
          <w:p w14:paraId="5B616CF5"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39DC846" w14:textId="77777777" w:rsidR="0076438B" w:rsidRDefault="0076438B">
            <w:pPr>
              <w:jc w:val="right"/>
              <w:outlineLvl w:val="1"/>
              <w:rPr>
                <w:color w:val="000000"/>
                <w:sz w:val="18"/>
                <w:szCs w:val="18"/>
              </w:rPr>
            </w:pPr>
            <w:r>
              <w:rPr>
                <w:color w:val="000000"/>
                <w:sz w:val="18"/>
                <w:szCs w:val="18"/>
              </w:rPr>
              <w:t xml:space="preserve">0,00 </w:t>
            </w:r>
          </w:p>
        </w:tc>
      </w:tr>
      <w:tr w:rsidR="0076438B" w14:paraId="2A14169A"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3569F23" w14:textId="77777777" w:rsidR="0076438B" w:rsidRDefault="0076438B">
            <w:pPr>
              <w:outlineLvl w:val="1"/>
              <w:rPr>
                <w:color w:val="000000"/>
                <w:sz w:val="18"/>
                <w:szCs w:val="18"/>
              </w:rPr>
            </w:pPr>
            <w:r>
              <w:rPr>
                <w:color w:val="000000"/>
                <w:sz w:val="18"/>
                <w:szCs w:val="18"/>
              </w:rPr>
              <w:t>1.1.3</w:t>
            </w:r>
          </w:p>
        </w:tc>
        <w:tc>
          <w:tcPr>
            <w:tcW w:w="201" w:type="dxa"/>
            <w:tcBorders>
              <w:top w:val="nil"/>
              <w:left w:val="single" w:sz="4" w:space="0" w:color="auto"/>
              <w:bottom w:val="single" w:sz="4" w:space="0" w:color="auto"/>
              <w:right w:val="nil"/>
            </w:tcBorders>
            <w:shd w:val="clear" w:color="auto" w:fill="auto"/>
            <w:noWrap/>
            <w:vAlign w:val="center"/>
            <w:hideMark/>
          </w:tcPr>
          <w:p w14:paraId="1D23DF74"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4402189"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2B5347AF" w14:textId="77777777" w:rsidR="0076438B" w:rsidRDefault="0076438B">
            <w:pPr>
              <w:outlineLvl w:val="1"/>
              <w:rPr>
                <w:color w:val="000000"/>
                <w:sz w:val="18"/>
                <w:szCs w:val="18"/>
              </w:rPr>
            </w:pPr>
            <w:r>
              <w:rPr>
                <w:color w:val="000000"/>
                <w:sz w:val="18"/>
                <w:szCs w:val="18"/>
              </w:rPr>
              <w:t>z subwencji ogólnej</w:t>
            </w:r>
          </w:p>
        </w:tc>
        <w:tc>
          <w:tcPr>
            <w:tcW w:w="1276" w:type="dxa"/>
            <w:tcBorders>
              <w:top w:val="nil"/>
              <w:left w:val="nil"/>
              <w:bottom w:val="single" w:sz="4" w:space="0" w:color="auto"/>
              <w:right w:val="single" w:sz="4" w:space="0" w:color="auto"/>
            </w:tcBorders>
            <w:shd w:val="clear" w:color="000000" w:fill="C5D9F1"/>
            <w:noWrap/>
            <w:vAlign w:val="center"/>
            <w:hideMark/>
          </w:tcPr>
          <w:p w14:paraId="34F1BFEB"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95C6ED1" w14:textId="77777777" w:rsidR="0076438B" w:rsidRDefault="0076438B">
            <w:pPr>
              <w:jc w:val="right"/>
              <w:outlineLvl w:val="1"/>
              <w:rPr>
                <w:color w:val="000000"/>
                <w:sz w:val="18"/>
                <w:szCs w:val="18"/>
              </w:rPr>
            </w:pPr>
            <w:r>
              <w:rPr>
                <w:color w:val="000000"/>
                <w:sz w:val="18"/>
                <w:szCs w:val="18"/>
              </w:rPr>
              <w:t xml:space="preserve">0,00 </w:t>
            </w:r>
          </w:p>
        </w:tc>
      </w:tr>
      <w:tr w:rsidR="0076438B" w14:paraId="766F9CB8" w14:textId="77777777" w:rsidTr="0076438B">
        <w:trPr>
          <w:trHeight w:val="27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FB3E125" w14:textId="77777777" w:rsidR="0076438B" w:rsidRDefault="0076438B">
            <w:pPr>
              <w:outlineLvl w:val="1"/>
              <w:rPr>
                <w:color w:val="000000"/>
                <w:sz w:val="18"/>
                <w:szCs w:val="18"/>
              </w:rPr>
            </w:pPr>
            <w:r>
              <w:rPr>
                <w:color w:val="000000"/>
                <w:sz w:val="18"/>
                <w:szCs w:val="18"/>
              </w:rPr>
              <w:t>1.1.4</w:t>
            </w:r>
          </w:p>
        </w:tc>
        <w:tc>
          <w:tcPr>
            <w:tcW w:w="201" w:type="dxa"/>
            <w:tcBorders>
              <w:top w:val="nil"/>
              <w:left w:val="single" w:sz="4" w:space="0" w:color="auto"/>
              <w:bottom w:val="single" w:sz="4" w:space="0" w:color="auto"/>
              <w:right w:val="nil"/>
            </w:tcBorders>
            <w:shd w:val="clear" w:color="auto" w:fill="auto"/>
            <w:noWrap/>
            <w:vAlign w:val="center"/>
            <w:hideMark/>
          </w:tcPr>
          <w:p w14:paraId="12D1220F"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7C145636"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333C61BC" w14:textId="77777777" w:rsidR="0076438B" w:rsidRDefault="0076438B">
            <w:pPr>
              <w:outlineLvl w:val="1"/>
              <w:rPr>
                <w:color w:val="000000"/>
                <w:sz w:val="18"/>
                <w:szCs w:val="18"/>
              </w:rPr>
            </w:pPr>
            <w:r>
              <w:rPr>
                <w:color w:val="000000"/>
                <w:sz w:val="18"/>
                <w:szCs w:val="18"/>
              </w:rPr>
              <w:t>z tytułu dotacji i środków przeznaczonych na cele bieżące</w:t>
            </w:r>
          </w:p>
        </w:tc>
        <w:tc>
          <w:tcPr>
            <w:tcW w:w="1276" w:type="dxa"/>
            <w:tcBorders>
              <w:top w:val="nil"/>
              <w:left w:val="nil"/>
              <w:bottom w:val="single" w:sz="4" w:space="0" w:color="auto"/>
              <w:right w:val="single" w:sz="4" w:space="0" w:color="auto"/>
            </w:tcBorders>
            <w:shd w:val="clear" w:color="000000" w:fill="C5D9F1"/>
            <w:noWrap/>
            <w:vAlign w:val="center"/>
            <w:hideMark/>
          </w:tcPr>
          <w:p w14:paraId="2E7E368D" w14:textId="77777777" w:rsidR="0076438B" w:rsidRDefault="0076438B">
            <w:pPr>
              <w:jc w:val="right"/>
              <w:outlineLvl w:val="1"/>
              <w:rPr>
                <w:color w:val="000000"/>
                <w:sz w:val="18"/>
                <w:szCs w:val="18"/>
              </w:rPr>
            </w:pPr>
            <w:r>
              <w:rPr>
                <w:color w:val="000000"/>
                <w:sz w:val="18"/>
                <w:szCs w:val="18"/>
              </w:rPr>
              <w:t xml:space="preserve">150 000,00 </w:t>
            </w:r>
          </w:p>
        </w:tc>
        <w:tc>
          <w:tcPr>
            <w:tcW w:w="1275" w:type="dxa"/>
            <w:tcBorders>
              <w:top w:val="nil"/>
              <w:left w:val="nil"/>
              <w:bottom w:val="single" w:sz="4" w:space="0" w:color="auto"/>
              <w:right w:val="single" w:sz="4" w:space="0" w:color="auto"/>
            </w:tcBorders>
            <w:shd w:val="clear" w:color="000000" w:fill="C5D9F1"/>
            <w:noWrap/>
            <w:vAlign w:val="center"/>
            <w:hideMark/>
          </w:tcPr>
          <w:p w14:paraId="3AFF7D1D" w14:textId="77777777" w:rsidR="0076438B" w:rsidRDefault="0076438B">
            <w:pPr>
              <w:jc w:val="right"/>
              <w:outlineLvl w:val="1"/>
              <w:rPr>
                <w:color w:val="000000"/>
                <w:sz w:val="18"/>
                <w:szCs w:val="18"/>
              </w:rPr>
            </w:pPr>
            <w:r>
              <w:rPr>
                <w:color w:val="000000"/>
                <w:sz w:val="18"/>
                <w:szCs w:val="18"/>
              </w:rPr>
              <w:t xml:space="preserve">152 892,60 </w:t>
            </w:r>
          </w:p>
        </w:tc>
      </w:tr>
      <w:tr w:rsidR="0076438B" w14:paraId="5924B4E5" w14:textId="77777777" w:rsidTr="0076438B">
        <w:trPr>
          <w:trHeight w:val="27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2DC4138" w14:textId="77777777" w:rsidR="0076438B" w:rsidRDefault="0076438B">
            <w:pPr>
              <w:outlineLvl w:val="1"/>
              <w:rPr>
                <w:color w:val="000000"/>
                <w:sz w:val="18"/>
                <w:szCs w:val="18"/>
              </w:rPr>
            </w:pPr>
            <w:r>
              <w:rPr>
                <w:color w:val="000000"/>
                <w:sz w:val="18"/>
                <w:szCs w:val="18"/>
              </w:rPr>
              <w:t>1.1.5</w:t>
            </w:r>
          </w:p>
        </w:tc>
        <w:tc>
          <w:tcPr>
            <w:tcW w:w="201" w:type="dxa"/>
            <w:tcBorders>
              <w:top w:val="nil"/>
              <w:left w:val="single" w:sz="4" w:space="0" w:color="auto"/>
              <w:bottom w:val="single" w:sz="4" w:space="0" w:color="auto"/>
              <w:right w:val="nil"/>
            </w:tcBorders>
            <w:shd w:val="clear" w:color="auto" w:fill="auto"/>
            <w:noWrap/>
            <w:vAlign w:val="center"/>
            <w:hideMark/>
          </w:tcPr>
          <w:p w14:paraId="46BEDD48"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233BE821"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4C44ECB7" w14:textId="77777777" w:rsidR="0076438B" w:rsidRDefault="0076438B">
            <w:pPr>
              <w:outlineLvl w:val="1"/>
              <w:rPr>
                <w:color w:val="000000"/>
                <w:sz w:val="18"/>
                <w:szCs w:val="18"/>
              </w:rPr>
            </w:pPr>
            <w:r>
              <w:rPr>
                <w:color w:val="000000"/>
                <w:sz w:val="18"/>
                <w:szCs w:val="18"/>
              </w:rPr>
              <w:t>pozostałe dochody bieżące</w:t>
            </w:r>
          </w:p>
        </w:tc>
        <w:tc>
          <w:tcPr>
            <w:tcW w:w="1276" w:type="dxa"/>
            <w:tcBorders>
              <w:top w:val="nil"/>
              <w:left w:val="nil"/>
              <w:bottom w:val="single" w:sz="4" w:space="0" w:color="auto"/>
              <w:right w:val="single" w:sz="4" w:space="0" w:color="auto"/>
            </w:tcBorders>
            <w:shd w:val="clear" w:color="000000" w:fill="C5D9F1"/>
            <w:noWrap/>
            <w:vAlign w:val="center"/>
            <w:hideMark/>
          </w:tcPr>
          <w:p w14:paraId="0B3A0133" w14:textId="77777777" w:rsidR="0076438B" w:rsidRDefault="0076438B">
            <w:pPr>
              <w:jc w:val="right"/>
              <w:outlineLvl w:val="1"/>
              <w:rPr>
                <w:color w:val="000000"/>
                <w:sz w:val="18"/>
                <w:szCs w:val="18"/>
              </w:rPr>
            </w:pPr>
            <w:r>
              <w:rPr>
                <w:color w:val="000000"/>
                <w:sz w:val="18"/>
                <w:szCs w:val="18"/>
              </w:rPr>
              <w:t xml:space="preserve">93 322 100,00 </w:t>
            </w:r>
          </w:p>
        </w:tc>
        <w:tc>
          <w:tcPr>
            <w:tcW w:w="1275" w:type="dxa"/>
            <w:tcBorders>
              <w:top w:val="nil"/>
              <w:left w:val="nil"/>
              <w:bottom w:val="single" w:sz="4" w:space="0" w:color="auto"/>
              <w:right w:val="single" w:sz="4" w:space="0" w:color="auto"/>
            </w:tcBorders>
            <w:shd w:val="clear" w:color="000000" w:fill="C5D9F1"/>
            <w:noWrap/>
            <w:vAlign w:val="center"/>
            <w:hideMark/>
          </w:tcPr>
          <w:p w14:paraId="4B4CB767" w14:textId="77777777" w:rsidR="0076438B" w:rsidRDefault="0076438B">
            <w:pPr>
              <w:jc w:val="right"/>
              <w:outlineLvl w:val="1"/>
              <w:rPr>
                <w:color w:val="000000"/>
                <w:sz w:val="18"/>
                <w:szCs w:val="18"/>
              </w:rPr>
            </w:pPr>
            <w:r>
              <w:rPr>
                <w:color w:val="000000"/>
                <w:sz w:val="18"/>
                <w:szCs w:val="18"/>
              </w:rPr>
              <w:t xml:space="preserve">93 255 052,49 </w:t>
            </w:r>
          </w:p>
        </w:tc>
      </w:tr>
      <w:tr w:rsidR="0076438B" w14:paraId="3A4FDD61"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03CA428" w14:textId="77777777" w:rsidR="0076438B" w:rsidRDefault="0076438B">
            <w:pPr>
              <w:outlineLvl w:val="1"/>
              <w:rPr>
                <w:color w:val="000000"/>
                <w:sz w:val="18"/>
                <w:szCs w:val="18"/>
              </w:rPr>
            </w:pPr>
            <w:r>
              <w:rPr>
                <w:color w:val="000000"/>
                <w:sz w:val="18"/>
                <w:szCs w:val="18"/>
              </w:rPr>
              <w:t>1.1.5.1</w:t>
            </w:r>
          </w:p>
        </w:tc>
        <w:tc>
          <w:tcPr>
            <w:tcW w:w="201" w:type="dxa"/>
            <w:tcBorders>
              <w:top w:val="nil"/>
              <w:left w:val="single" w:sz="4" w:space="0" w:color="auto"/>
              <w:bottom w:val="single" w:sz="4" w:space="0" w:color="auto"/>
              <w:right w:val="nil"/>
            </w:tcBorders>
            <w:shd w:val="clear" w:color="auto" w:fill="auto"/>
            <w:noWrap/>
            <w:vAlign w:val="center"/>
            <w:hideMark/>
          </w:tcPr>
          <w:p w14:paraId="6172931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3826753"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3CC29FF0" w14:textId="77777777" w:rsidR="0076438B" w:rsidRDefault="0076438B">
            <w:pPr>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117E8A4A" w14:textId="77777777" w:rsidR="0076438B" w:rsidRDefault="0076438B">
            <w:pPr>
              <w:outlineLvl w:val="1"/>
              <w:rPr>
                <w:color w:val="000000"/>
                <w:sz w:val="18"/>
                <w:szCs w:val="18"/>
              </w:rPr>
            </w:pPr>
            <w:r>
              <w:rPr>
                <w:color w:val="000000"/>
                <w:sz w:val="18"/>
                <w:szCs w:val="18"/>
              </w:rPr>
              <w:t>z tytułu podatku od nieruchomości</w:t>
            </w:r>
          </w:p>
        </w:tc>
        <w:tc>
          <w:tcPr>
            <w:tcW w:w="1276" w:type="dxa"/>
            <w:tcBorders>
              <w:top w:val="nil"/>
              <w:left w:val="nil"/>
              <w:bottom w:val="single" w:sz="4" w:space="0" w:color="auto"/>
              <w:right w:val="single" w:sz="4" w:space="0" w:color="auto"/>
            </w:tcBorders>
            <w:shd w:val="clear" w:color="000000" w:fill="C5D9F1"/>
            <w:noWrap/>
            <w:vAlign w:val="center"/>
            <w:hideMark/>
          </w:tcPr>
          <w:p w14:paraId="3E8BF307"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9F72B96" w14:textId="77777777" w:rsidR="0076438B" w:rsidRDefault="0076438B">
            <w:pPr>
              <w:jc w:val="right"/>
              <w:outlineLvl w:val="1"/>
              <w:rPr>
                <w:color w:val="000000"/>
                <w:sz w:val="18"/>
                <w:szCs w:val="18"/>
              </w:rPr>
            </w:pPr>
            <w:r>
              <w:rPr>
                <w:color w:val="000000"/>
                <w:sz w:val="18"/>
                <w:szCs w:val="18"/>
              </w:rPr>
              <w:t xml:space="preserve">0,00 </w:t>
            </w:r>
          </w:p>
        </w:tc>
      </w:tr>
      <w:tr w:rsidR="0076438B" w14:paraId="1BBFEE4B"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4EC9B72" w14:textId="77777777" w:rsidR="0076438B" w:rsidRDefault="0076438B">
            <w:pPr>
              <w:outlineLvl w:val="1"/>
              <w:rPr>
                <w:color w:val="000000"/>
                <w:sz w:val="18"/>
                <w:szCs w:val="18"/>
              </w:rPr>
            </w:pPr>
            <w:r>
              <w:rPr>
                <w:color w:val="000000"/>
                <w:sz w:val="18"/>
                <w:szCs w:val="18"/>
              </w:rPr>
              <w:t>1.2</w:t>
            </w:r>
          </w:p>
        </w:tc>
        <w:tc>
          <w:tcPr>
            <w:tcW w:w="201" w:type="dxa"/>
            <w:tcBorders>
              <w:top w:val="nil"/>
              <w:left w:val="single" w:sz="4" w:space="0" w:color="auto"/>
              <w:bottom w:val="single" w:sz="4" w:space="0" w:color="auto"/>
              <w:right w:val="nil"/>
            </w:tcBorders>
            <w:shd w:val="clear" w:color="auto" w:fill="auto"/>
            <w:noWrap/>
            <w:vAlign w:val="center"/>
            <w:hideMark/>
          </w:tcPr>
          <w:p w14:paraId="241429A6"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348E98DA" w14:textId="77777777" w:rsidR="0076438B" w:rsidRDefault="0076438B">
            <w:pPr>
              <w:outlineLvl w:val="1"/>
              <w:rPr>
                <w:color w:val="000000"/>
                <w:sz w:val="18"/>
                <w:szCs w:val="18"/>
              </w:rPr>
            </w:pPr>
            <w:r>
              <w:rPr>
                <w:color w:val="000000"/>
                <w:sz w:val="18"/>
                <w:szCs w:val="18"/>
              </w:rPr>
              <w:t>Dochody majątkowe, w tym:</w:t>
            </w:r>
          </w:p>
        </w:tc>
        <w:tc>
          <w:tcPr>
            <w:tcW w:w="1276" w:type="dxa"/>
            <w:tcBorders>
              <w:top w:val="nil"/>
              <w:left w:val="nil"/>
              <w:bottom w:val="single" w:sz="4" w:space="0" w:color="auto"/>
              <w:right w:val="single" w:sz="4" w:space="0" w:color="auto"/>
            </w:tcBorders>
            <w:shd w:val="clear" w:color="000000" w:fill="C5D9F1"/>
            <w:noWrap/>
            <w:vAlign w:val="center"/>
            <w:hideMark/>
          </w:tcPr>
          <w:p w14:paraId="5D8AAAFA" w14:textId="77777777" w:rsidR="0076438B" w:rsidRDefault="0076438B">
            <w:pPr>
              <w:jc w:val="right"/>
              <w:outlineLvl w:val="1"/>
              <w:rPr>
                <w:color w:val="000000"/>
                <w:sz w:val="18"/>
                <w:szCs w:val="18"/>
              </w:rPr>
            </w:pPr>
            <w:r>
              <w:rPr>
                <w:color w:val="000000"/>
                <w:sz w:val="18"/>
                <w:szCs w:val="18"/>
              </w:rPr>
              <w:t xml:space="preserve">41 900,00 </w:t>
            </w:r>
          </w:p>
        </w:tc>
        <w:tc>
          <w:tcPr>
            <w:tcW w:w="1275" w:type="dxa"/>
            <w:tcBorders>
              <w:top w:val="nil"/>
              <w:left w:val="nil"/>
              <w:bottom w:val="single" w:sz="4" w:space="0" w:color="auto"/>
              <w:right w:val="single" w:sz="4" w:space="0" w:color="auto"/>
            </w:tcBorders>
            <w:shd w:val="clear" w:color="000000" w:fill="C5D9F1"/>
            <w:noWrap/>
            <w:vAlign w:val="center"/>
            <w:hideMark/>
          </w:tcPr>
          <w:p w14:paraId="2BCE131C" w14:textId="77777777" w:rsidR="0076438B" w:rsidRDefault="0076438B">
            <w:pPr>
              <w:jc w:val="right"/>
              <w:outlineLvl w:val="1"/>
              <w:rPr>
                <w:color w:val="000000"/>
                <w:sz w:val="18"/>
                <w:szCs w:val="18"/>
              </w:rPr>
            </w:pPr>
            <w:r>
              <w:rPr>
                <w:color w:val="000000"/>
                <w:sz w:val="18"/>
                <w:szCs w:val="18"/>
              </w:rPr>
              <w:t xml:space="preserve">41 900,00 </w:t>
            </w:r>
          </w:p>
        </w:tc>
      </w:tr>
      <w:tr w:rsidR="0076438B" w14:paraId="60517B7F"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D2573E9" w14:textId="77777777" w:rsidR="0076438B" w:rsidRDefault="0076438B">
            <w:pPr>
              <w:outlineLvl w:val="1"/>
              <w:rPr>
                <w:color w:val="000000"/>
                <w:sz w:val="18"/>
                <w:szCs w:val="18"/>
              </w:rPr>
            </w:pPr>
            <w:r>
              <w:rPr>
                <w:color w:val="000000"/>
                <w:sz w:val="18"/>
                <w:szCs w:val="18"/>
              </w:rPr>
              <w:t>1.2.1</w:t>
            </w:r>
          </w:p>
        </w:tc>
        <w:tc>
          <w:tcPr>
            <w:tcW w:w="201" w:type="dxa"/>
            <w:tcBorders>
              <w:top w:val="nil"/>
              <w:left w:val="single" w:sz="4" w:space="0" w:color="auto"/>
              <w:bottom w:val="single" w:sz="4" w:space="0" w:color="auto"/>
              <w:right w:val="nil"/>
            </w:tcBorders>
            <w:shd w:val="clear" w:color="auto" w:fill="auto"/>
            <w:noWrap/>
            <w:vAlign w:val="center"/>
            <w:hideMark/>
          </w:tcPr>
          <w:p w14:paraId="10DC821F"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767895E2"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0B1AE8E7" w14:textId="77777777" w:rsidR="0076438B" w:rsidRDefault="0076438B">
            <w:pPr>
              <w:outlineLvl w:val="1"/>
              <w:rPr>
                <w:color w:val="000000"/>
                <w:sz w:val="18"/>
                <w:szCs w:val="18"/>
              </w:rPr>
            </w:pPr>
            <w:r>
              <w:rPr>
                <w:color w:val="000000"/>
                <w:sz w:val="18"/>
                <w:szCs w:val="18"/>
              </w:rPr>
              <w:t>ze sprzedaży majątku</w:t>
            </w:r>
          </w:p>
        </w:tc>
        <w:tc>
          <w:tcPr>
            <w:tcW w:w="1276" w:type="dxa"/>
            <w:tcBorders>
              <w:top w:val="nil"/>
              <w:left w:val="nil"/>
              <w:bottom w:val="single" w:sz="4" w:space="0" w:color="auto"/>
              <w:right w:val="single" w:sz="4" w:space="0" w:color="auto"/>
            </w:tcBorders>
            <w:shd w:val="clear" w:color="000000" w:fill="C5D9F1"/>
            <w:noWrap/>
            <w:vAlign w:val="center"/>
            <w:hideMark/>
          </w:tcPr>
          <w:p w14:paraId="2265ABAE"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177E9CF" w14:textId="77777777" w:rsidR="0076438B" w:rsidRDefault="0076438B">
            <w:pPr>
              <w:jc w:val="right"/>
              <w:outlineLvl w:val="1"/>
              <w:rPr>
                <w:color w:val="000000"/>
                <w:sz w:val="18"/>
                <w:szCs w:val="18"/>
              </w:rPr>
            </w:pPr>
            <w:r>
              <w:rPr>
                <w:color w:val="000000"/>
                <w:sz w:val="18"/>
                <w:szCs w:val="18"/>
              </w:rPr>
              <w:t xml:space="preserve">0,00 </w:t>
            </w:r>
          </w:p>
        </w:tc>
      </w:tr>
      <w:tr w:rsidR="0076438B" w14:paraId="1A641712"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0FB940D" w14:textId="77777777" w:rsidR="0076438B" w:rsidRDefault="0076438B">
            <w:pPr>
              <w:outlineLvl w:val="1"/>
              <w:rPr>
                <w:color w:val="000000"/>
                <w:sz w:val="18"/>
                <w:szCs w:val="18"/>
              </w:rPr>
            </w:pPr>
            <w:r>
              <w:rPr>
                <w:color w:val="000000"/>
                <w:sz w:val="18"/>
                <w:szCs w:val="18"/>
              </w:rPr>
              <w:t>1.2.2</w:t>
            </w:r>
          </w:p>
        </w:tc>
        <w:tc>
          <w:tcPr>
            <w:tcW w:w="201" w:type="dxa"/>
            <w:tcBorders>
              <w:top w:val="nil"/>
              <w:left w:val="single" w:sz="4" w:space="0" w:color="auto"/>
              <w:bottom w:val="single" w:sz="4" w:space="0" w:color="auto"/>
              <w:right w:val="nil"/>
            </w:tcBorders>
            <w:shd w:val="clear" w:color="auto" w:fill="auto"/>
            <w:noWrap/>
            <w:vAlign w:val="center"/>
            <w:hideMark/>
          </w:tcPr>
          <w:p w14:paraId="3E6B7331"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B2EE8AE"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11A138CD" w14:textId="77777777" w:rsidR="0076438B" w:rsidRDefault="0076438B">
            <w:pPr>
              <w:outlineLvl w:val="1"/>
              <w:rPr>
                <w:color w:val="000000"/>
                <w:sz w:val="18"/>
                <w:szCs w:val="18"/>
              </w:rPr>
            </w:pPr>
            <w:r>
              <w:rPr>
                <w:color w:val="000000"/>
                <w:sz w:val="18"/>
                <w:szCs w:val="18"/>
              </w:rPr>
              <w:t>z tytułu dotacji oraz środków przeznaczonych na inwestycje</w:t>
            </w:r>
          </w:p>
        </w:tc>
        <w:tc>
          <w:tcPr>
            <w:tcW w:w="1276" w:type="dxa"/>
            <w:tcBorders>
              <w:top w:val="nil"/>
              <w:left w:val="nil"/>
              <w:bottom w:val="single" w:sz="4" w:space="0" w:color="auto"/>
              <w:right w:val="single" w:sz="4" w:space="0" w:color="auto"/>
            </w:tcBorders>
            <w:shd w:val="clear" w:color="000000" w:fill="C5D9F1"/>
            <w:noWrap/>
            <w:vAlign w:val="center"/>
            <w:hideMark/>
          </w:tcPr>
          <w:p w14:paraId="710CBEED" w14:textId="77777777" w:rsidR="0076438B" w:rsidRDefault="0076438B">
            <w:pPr>
              <w:jc w:val="right"/>
              <w:outlineLvl w:val="1"/>
              <w:rPr>
                <w:color w:val="000000"/>
                <w:sz w:val="18"/>
                <w:szCs w:val="18"/>
              </w:rPr>
            </w:pPr>
            <w:r>
              <w:rPr>
                <w:color w:val="000000"/>
                <w:sz w:val="18"/>
                <w:szCs w:val="18"/>
              </w:rPr>
              <w:t xml:space="preserve">41 900,00 </w:t>
            </w:r>
          </w:p>
        </w:tc>
        <w:tc>
          <w:tcPr>
            <w:tcW w:w="1275" w:type="dxa"/>
            <w:tcBorders>
              <w:top w:val="nil"/>
              <w:left w:val="nil"/>
              <w:bottom w:val="single" w:sz="4" w:space="0" w:color="auto"/>
              <w:right w:val="single" w:sz="4" w:space="0" w:color="auto"/>
            </w:tcBorders>
            <w:shd w:val="clear" w:color="000000" w:fill="C5D9F1"/>
            <w:noWrap/>
            <w:vAlign w:val="center"/>
            <w:hideMark/>
          </w:tcPr>
          <w:p w14:paraId="11057B9E" w14:textId="77777777" w:rsidR="0076438B" w:rsidRDefault="0076438B">
            <w:pPr>
              <w:jc w:val="right"/>
              <w:outlineLvl w:val="1"/>
              <w:rPr>
                <w:color w:val="000000"/>
                <w:sz w:val="18"/>
                <w:szCs w:val="18"/>
              </w:rPr>
            </w:pPr>
            <w:r>
              <w:rPr>
                <w:color w:val="000000"/>
                <w:sz w:val="18"/>
                <w:szCs w:val="18"/>
              </w:rPr>
              <w:t xml:space="preserve">41 900,00 </w:t>
            </w:r>
          </w:p>
        </w:tc>
      </w:tr>
      <w:tr w:rsidR="0076438B" w14:paraId="184049DD"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D5C9A3" w14:textId="77777777" w:rsidR="0076438B" w:rsidRDefault="0076438B">
            <w:pPr>
              <w:outlineLvl w:val="0"/>
              <w:rPr>
                <w:b/>
                <w:bCs/>
                <w:color w:val="000000"/>
                <w:sz w:val="18"/>
                <w:szCs w:val="18"/>
              </w:rPr>
            </w:pPr>
            <w:r>
              <w:rPr>
                <w:b/>
                <w:bCs/>
                <w:color w:val="000000"/>
                <w:sz w:val="18"/>
                <w:szCs w:val="18"/>
              </w:rPr>
              <w:t>2</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00A51942" w14:textId="77777777" w:rsidR="0076438B" w:rsidRDefault="0076438B">
            <w:pPr>
              <w:outlineLvl w:val="0"/>
              <w:rPr>
                <w:b/>
                <w:bCs/>
                <w:color w:val="000000"/>
                <w:sz w:val="18"/>
                <w:szCs w:val="18"/>
              </w:rPr>
            </w:pPr>
            <w:r>
              <w:rPr>
                <w:b/>
                <w:bCs/>
                <w:color w:val="000000"/>
                <w:sz w:val="18"/>
                <w:szCs w:val="18"/>
              </w:rPr>
              <w:t>Wydatki ogółem</w:t>
            </w:r>
          </w:p>
        </w:tc>
        <w:tc>
          <w:tcPr>
            <w:tcW w:w="1276" w:type="dxa"/>
            <w:tcBorders>
              <w:top w:val="nil"/>
              <w:left w:val="nil"/>
              <w:bottom w:val="single" w:sz="4" w:space="0" w:color="auto"/>
              <w:right w:val="single" w:sz="4" w:space="0" w:color="auto"/>
            </w:tcBorders>
            <w:shd w:val="clear" w:color="000000" w:fill="C1F1C3"/>
            <w:noWrap/>
            <w:vAlign w:val="center"/>
            <w:hideMark/>
          </w:tcPr>
          <w:p w14:paraId="58C69E71" w14:textId="77777777" w:rsidR="0076438B" w:rsidRDefault="0076438B">
            <w:pPr>
              <w:jc w:val="right"/>
              <w:outlineLvl w:val="0"/>
              <w:rPr>
                <w:b/>
                <w:bCs/>
                <w:color w:val="000000"/>
                <w:sz w:val="18"/>
                <w:szCs w:val="18"/>
              </w:rPr>
            </w:pPr>
            <w:r>
              <w:rPr>
                <w:b/>
                <w:bCs/>
                <w:color w:val="000000"/>
                <w:sz w:val="18"/>
                <w:szCs w:val="18"/>
              </w:rPr>
              <w:t xml:space="preserve">93 514 000,00 </w:t>
            </w:r>
          </w:p>
        </w:tc>
        <w:tc>
          <w:tcPr>
            <w:tcW w:w="1275" w:type="dxa"/>
            <w:tcBorders>
              <w:top w:val="nil"/>
              <w:left w:val="nil"/>
              <w:bottom w:val="single" w:sz="4" w:space="0" w:color="auto"/>
              <w:right w:val="single" w:sz="4" w:space="0" w:color="auto"/>
            </w:tcBorders>
            <w:shd w:val="clear" w:color="000000" w:fill="C1F1C3"/>
            <w:noWrap/>
            <w:vAlign w:val="center"/>
            <w:hideMark/>
          </w:tcPr>
          <w:p w14:paraId="56B927FF" w14:textId="77777777" w:rsidR="0076438B" w:rsidRDefault="0076438B">
            <w:pPr>
              <w:jc w:val="right"/>
              <w:outlineLvl w:val="0"/>
              <w:rPr>
                <w:b/>
                <w:bCs/>
                <w:color w:val="000000"/>
                <w:sz w:val="18"/>
                <w:szCs w:val="18"/>
              </w:rPr>
            </w:pPr>
            <w:r>
              <w:rPr>
                <w:b/>
                <w:bCs/>
                <w:color w:val="000000"/>
                <w:sz w:val="18"/>
                <w:szCs w:val="18"/>
              </w:rPr>
              <w:t xml:space="preserve">87 133 381,47 </w:t>
            </w:r>
          </w:p>
        </w:tc>
      </w:tr>
      <w:tr w:rsidR="0076438B" w14:paraId="2BAA6505"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55E7029" w14:textId="77777777" w:rsidR="0076438B" w:rsidRDefault="0076438B">
            <w:pPr>
              <w:outlineLvl w:val="1"/>
              <w:rPr>
                <w:color w:val="000000"/>
                <w:sz w:val="18"/>
                <w:szCs w:val="18"/>
              </w:rPr>
            </w:pPr>
            <w:r>
              <w:rPr>
                <w:color w:val="000000"/>
                <w:sz w:val="18"/>
                <w:szCs w:val="18"/>
              </w:rPr>
              <w:t>2.1</w:t>
            </w:r>
          </w:p>
        </w:tc>
        <w:tc>
          <w:tcPr>
            <w:tcW w:w="201" w:type="dxa"/>
            <w:tcBorders>
              <w:top w:val="nil"/>
              <w:left w:val="single" w:sz="4" w:space="0" w:color="auto"/>
              <w:bottom w:val="single" w:sz="4" w:space="0" w:color="auto"/>
              <w:right w:val="nil"/>
            </w:tcBorders>
            <w:shd w:val="clear" w:color="auto" w:fill="auto"/>
            <w:noWrap/>
            <w:vAlign w:val="center"/>
            <w:hideMark/>
          </w:tcPr>
          <w:p w14:paraId="4301BCAC"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34AFDBFD" w14:textId="77777777" w:rsidR="0076438B" w:rsidRDefault="0076438B">
            <w:pPr>
              <w:outlineLvl w:val="1"/>
              <w:rPr>
                <w:color w:val="000000"/>
                <w:sz w:val="18"/>
                <w:szCs w:val="18"/>
              </w:rPr>
            </w:pPr>
            <w:r>
              <w:rPr>
                <w:color w:val="000000"/>
                <w:sz w:val="18"/>
                <w:szCs w:val="18"/>
              </w:rPr>
              <w:t>Wydatki bieżące, w tym:</w:t>
            </w:r>
          </w:p>
        </w:tc>
        <w:tc>
          <w:tcPr>
            <w:tcW w:w="1276" w:type="dxa"/>
            <w:tcBorders>
              <w:top w:val="nil"/>
              <w:left w:val="nil"/>
              <w:bottom w:val="single" w:sz="4" w:space="0" w:color="auto"/>
              <w:right w:val="single" w:sz="4" w:space="0" w:color="auto"/>
            </w:tcBorders>
            <w:shd w:val="clear" w:color="000000" w:fill="C5D9F1"/>
            <w:noWrap/>
            <w:vAlign w:val="center"/>
            <w:hideMark/>
          </w:tcPr>
          <w:p w14:paraId="59975A04" w14:textId="77777777" w:rsidR="0076438B" w:rsidRDefault="0076438B">
            <w:pPr>
              <w:jc w:val="right"/>
              <w:outlineLvl w:val="1"/>
              <w:rPr>
                <w:color w:val="000000"/>
                <w:sz w:val="18"/>
                <w:szCs w:val="18"/>
              </w:rPr>
            </w:pPr>
            <w:r>
              <w:rPr>
                <w:color w:val="000000"/>
                <w:sz w:val="18"/>
                <w:szCs w:val="18"/>
              </w:rPr>
              <w:t xml:space="preserve">93 390 000,00 </w:t>
            </w:r>
          </w:p>
        </w:tc>
        <w:tc>
          <w:tcPr>
            <w:tcW w:w="1275" w:type="dxa"/>
            <w:tcBorders>
              <w:top w:val="nil"/>
              <w:left w:val="nil"/>
              <w:bottom w:val="single" w:sz="4" w:space="0" w:color="auto"/>
              <w:right w:val="single" w:sz="4" w:space="0" w:color="auto"/>
            </w:tcBorders>
            <w:shd w:val="clear" w:color="000000" w:fill="C5D9F1"/>
            <w:noWrap/>
            <w:vAlign w:val="center"/>
            <w:hideMark/>
          </w:tcPr>
          <w:p w14:paraId="1E6534E1" w14:textId="77777777" w:rsidR="0076438B" w:rsidRDefault="0076438B">
            <w:pPr>
              <w:jc w:val="right"/>
              <w:outlineLvl w:val="1"/>
              <w:rPr>
                <w:color w:val="000000"/>
                <w:sz w:val="18"/>
                <w:szCs w:val="18"/>
              </w:rPr>
            </w:pPr>
            <w:r>
              <w:rPr>
                <w:color w:val="000000"/>
                <w:sz w:val="18"/>
                <w:szCs w:val="18"/>
              </w:rPr>
              <w:t xml:space="preserve">87 010 991,55 </w:t>
            </w:r>
          </w:p>
        </w:tc>
      </w:tr>
      <w:tr w:rsidR="0076438B" w14:paraId="3AAF167D"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2F23D05" w14:textId="77777777" w:rsidR="0076438B" w:rsidRDefault="0076438B">
            <w:pPr>
              <w:outlineLvl w:val="1"/>
              <w:rPr>
                <w:color w:val="000000"/>
                <w:sz w:val="18"/>
                <w:szCs w:val="18"/>
              </w:rPr>
            </w:pPr>
            <w:r>
              <w:rPr>
                <w:color w:val="000000"/>
                <w:sz w:val="18"/>
                <w:szCs w:val="18"/>
              </w:rPr>
              <w:t>2.1.1</w:t>
            </w:r>
          </w:p>
        </w:tc>
        <w:tc>
          <w:tcPr>
            <w:tcW w:w="201" w:type="dxa"/>
            <w:tcBorders>
              <w:top w:val="nil"/>
              <w:left w:val="single" w:sz="4" w:space="0" w:color="auto"/>
              <w:bottom w:val="single" w:sz="4" w:space="0" w:color="auto"/>
              <w:right w:val="nil"/>
            </w:tcBorders>
            <w:shd w:val="clear" w:color="auto" w:fill="auto"/>
            <w:noWrap/>
            <w:vAlign w:val="center"/>
            <w:hideMark/>
          </w:tcPr>
          <w:p w14:paraId="621BB83D"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5C77EAAE" w14:textId="77777777" w:rsidR="0076438B" w:rsidRDefault="0076438B">
            <w:pPr>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7F72EBF9" w14:textId="77777777" w:rsidR="0076438B" w:rsidRDefault="0076438B">
            <w:pPr>
              <w:outlineLvl w:val="1"/>
              <w:rPr>
                <w:color w:val="000000"/>
                <w:sz w:val="18"/>
                <w:szCs w:val="18"/>
              </w:rPr>
            </w:pPr>
            <w:r>
              <w:rPr>
                <w:color w:val="000000"/>
                <w:sz w:val="18"/>
                <w:szCs w:val="18"/>
              </w:rPr>
              <w:t>na wynagrodzenia i składki od nich naliczane</w:t>
            </w:r>
          </w:p>
        </w:tc>
        <w:tc>
          <w:tcPr>
            <w:tcW w:w="1276" w:type="dxa"/>
            <w:tcBorders>
              <w:top w:val="nil"/>
              <w:left w:val="nil"/>
              <w:bottom w:val="single" w:sz="4" w:space="0" w:color="auto"/>
              <w:right w:val="single" w:sz="4" w:space="0" w:color="auto"/>
            </w:tcBorders>
            <w:shd w:val="clear" w:color="000000" w:fill="C5D9F1"/>
            <w:noWrap/>
            <w:vAlign w:val="center"/>
            <w:hideMark/>
          </w:tcPr>
          <w:p w14:paraId="76D3BCB2" w14:textId="77777777" w:rsidR="0076438B" w:rsidRDefault="0076438B">
            <w:pPr>
              <w:jc w:val="right"/>
              <w:outlineLvl w:val="1"/>
              <w:rPr>
                <w:color w:val="000000"/>
                <w:sz w:val="18"/>
                <w:szCs w:val="18"/>
              </w:rPr>
            </w:pPr>
            <w:r>
              <w:rPr>
                <w:color w:val="000000"/>
                <w:sz w:val="18"/>
                <w:szCs w:val="18"/>
              </w:rPr>
              <w:t xml:space="preserve">4 015 426,00 </w:t>
            </w:r>
          </w:p>
        </w:tc>
        <w:tc>
          <w:tcPr>
            <w:tcW w:w="1275" w:type="dxa"/>
            <w:tcBorders>
              <w:top w:val="nil"/>
              <w:left w:val="nil"/>
              <w:bottom w:val="single" w:sz="4" w:space="0" w:color="auto"/>
              <w:right w:val="single" w:sz="4" w:space="0" w:color="auto"/>
            </w:tcBorders>
            <w:shd w:val="clear" w:color="000000" w:fill="C5D9F1"/>
            <w:noWrap/>
            <w:vAlign w:val="center"/>
            <w:hideMark/>
          </w:tcPr>
          <w:p w14:paraId="33FAE1A4" w14:textId="77777777" w:rsidR="0076438B" w:rsidRDefault="0076438B">
            <w:pPr>
              <w:jc w:val="right"/>
              <w:outlineLvl w:val="1"/>
              <w:rPr>
                <w:color w:val="000000"/>
                <w:sz w:val="18"/>
                <w:szCs w:val="18"/>
              </w:rPr>
            </w:pPr>
            <w:r>
              <w:rPr>
                <w:color w:val="000000"/>
                <w:sz w:val="18"/>
                <w:szCs w:val="18"/>
              </w:rPr>
              <w:t xml:space="preserve">3 569 742,75 </w:t>
            </w:r>
          </w:p>
        </w:tc>
      </w:tr>
      <w:tr w:rsidR="0076438B" w14:paraId="129BFFA4"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9FE7EF1" w14:textId="77777777" w:rsidR="0076438B" w:rsidRDefault="0076438B">
            <w:pPr>
              <w:outlineLvl w:val="1"/>
              <w:rPr>
                <w:color w:val="000000"/>
                <w:sz w:val="18"/>
                <w:szCs w:val="18"/>
              </w:rPr>
            </w:pPr>
            <w:r>
              <w:rPr>
                <w:color w:val="000000"/>
                <w:sz w:val="18"/>
                <w:szCs w:val="18"/>
              </w:rPr>
              <w:t>2.1.2</w:t>
            </w:r>
          </w:p>
        </w:tc>
        <w:tc>
          <w:tcPr>
            <w:tcW w:w="201" w:type="dxa"/>
            <w:tcBorders>
              <w:top w:val="nil"/>
              <w:left w:val="single" w:sz="4" w:space="0" w:color="auto"/>
              <w:bottom w:val="single" w:sz="4" w:space="0" w:color="auto"/>
              <w:right w:val="nil"/>
            </w:tcBorders>
            <w:shd w:val="clear" w:color="auto" w:fill="auto"/>
            <w:noWrap/>
            <w:vAlign w:val="center"/>
            <w:hideMark/>
          </w:tcPr>
          <w:p w14:paraId="6358D2F8"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61A251C1"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2B2734E7" w14:textId="77777777" w:rsidR="0076438B" w:rsidRDefault="0076438B">
            <w:pPr>
              <w:outlineLvl w:val="1"/>
              <w:rPr>
                <w:color w:val="000000"/>
                <w:sz w:val="18"/>
                <w:szCs w:val="18"/>
              </w:rPr>
            </w:pPr>
            <w:r>
              <w:rPr>
                <w:color w:val="000000"/>
                <w:sz w:val="18"/>
                <w:szCs w:val="18"/>
              </w:rPr>
              <w:t>z tytułu poręczeń i gwarancji, w tym:</w:t>
            </w:r>
          </w:p>
        </w:tc>
        <w:tc>
          <w:tcPr>
            <w:tcW w:w="1276" w:type="dxa"/>
            <w:tcBorders>
              <w:top w:val="nil"/>
              <w:left w:val="nil"/>
              <w:bottom w:val="single" w:sz="4" w:space="0" w:color="auto"/>
              <w:right w:val="single" w:sz="4" w:space="0" w:color="auto"/>
            </w:tcBorders>
            <w:shd w:val="clear" w:color="000000" w:fill="C5D9F1"/>
            <w:noWrap/>
            <w:vAlign w:val="center"/>
            <w:hideMark/>
          </w:tcPr>
          <w:p w14:paraId="1A2548F4"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36C739C" w14:textId="77777777" w:rsidR="0076438B" w:rsidRDefault="0076438B">
            <w:pPr>
              <w:jc w:val="right"/>
              <w:outlineLvl w:val="1"/>
              <w:rPr>
                <w:color w:val="000000"/>
                <w:sz w:val="18"/>
                <w:szCs w:val="18"/>
              </w:rPr>
            </w:pPr>
            <w:r>
              <w:rPr>
                <w:color w:val="000000"/>
                <w:sz w:val="18"/>
                <w:szCs w:val="18"/>
              </w:rPr>
              <w:t xml:space="preserve">0,00 </w:t>
            </w:r>
          </w:p>
        </w:tc>
      </w:tr>
      <w:tr w:rsidR="0076438B" w14:paraId="45E6CEDE" w14:textId="77777777" w:rsidTr="0076438B">
        <w:trPr>
          <w:trHeight w:val="56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5AAF380" w14:textId="77777777" w:rsidR="0076438B" w:rsidRDefault="0076438B">
            <w:pPr>
              <w:outlineLvl w:val="1"/>
              <w:rPr>
                <w:color w:val="000000"/>
                <w:sz w:val="18"/>
                <w:szCs w:val="18"/>
              </w:rPr>
            </w:pPr>
            <w:r>
              <w:rPr>
                <w:color w:val="000000"/>
                <w:sz w:val="18"/>
                <w:szCs w:val="18"/>
              </w:rPr>
              <w:t>2.1.2.1</w:t>
            </w:r>
          </w:p>
        </w:tc>
        <w:tc>
          <w:tcPr>
            <w:tcW w:w="201" w:type="dxa"/>
            <w:tcBorders>
              <w:top w:val="nil"/>
              <w:left w:val="single" w:sz="4" w:space="0" w:color="auto"/>
              <w:bottom w:val="single" w:sz="4" w:space="0" w:color="auto"/>
              <w:right w:val="nil"/>
            </w:tcBorders>
            <w:shd w:val="clear" w:color="auto" w:fill="auto"/>
            <w:noWrap/>
            <w:vAlign w:val="center"/>
            <w:hideMark/>
          </w:tcPr>
          <w:p w14:paraId="0A4C1C77"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24ECC617"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2A78376C"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60F3069F" w14:textId="77777777" w:rsidR="0076438B" w:rsidRDefault="0076438B">
            <w:pPr>
              <w:outlineLvl w:val="1"/>
              <w:rPr>
                <w:color w:val="000000"/>
                <w:sz w:val="18"/>
                <w:szCs w:val="18"/>
              </w:rPr>
            </w:pPr>
            <w:r>
              <w:rPr>
                <w:color w:val="000000"/>
                <w:sz w:val="18"/>
                <w:szCs w:val="18"/>
              </w:rPr>
              <w:t xml:space="preserve">gwarancje i poręczenia podlegające wyłączeniu z limitów spłaty zobowiązań  o których mowa w art. 243 ustawy </w:t>
            </w:r>
          </w:p>
        </w:tc>
        <w:tc>
          <w:tcPr>
            <w:tcW w:w="1276" w:type="dxa"/>
            <w:tcBorders>
              <w:top w:val="nil"/>
              <w:left w:val="nil"/>
              <w:bottom w:val="single" w:sz="4" w:space="0" w:color="auto"/>
              <w:right w:val="single" w:sz="4" w:space="0" w:color="auto"/>
            </w:tcBorders>
            <w:shd w:val="clear" w:color="000000" w:fill="C5D9F1"/>
            <w:noWrap/>
            <w:vAlign w:val="center"/>
            <w:hideMark/>
          </w:tcPr>
          <w:p w14:paraId="6651DA2D"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6D2BD712" w14:textId="77777777" w:rsidR="0076438B" w:rsidRDefault="0076438B">
            <w:pPr>
              <w:jc w:val="right"/>
              <w:outlineLvl w:val="1"/>
              <w:rPr>
                <w:color w:val="000000"/>
                <w:sz w:val="18"/>
                <w:szCs w:val="18"/>
              </w:rPr>
            </w:pPr>
            <w:r>
              <w:rPr>
                <w:color w:val="000000"/>
                <w:sz w:val="18"/>
                <w:szCs w:val="18"/>
              </w:rPr>
              <w:t xml:space="preserve">0,00 </w:t>
            </w:r>
          </w:p>
        </w:tc>
      </w:tr>
      <w:tr w:rsidR="0076438B" w14:paraId="7871524B"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29AE1E8" w14:textId="77777777" w:rsidR="0076438B" w:rsidRDefault="0076438B">
            <w:pPr>
              <w:outlineLvl w:val="1"/>
              <w:rPr>
                <w:color w:val="000000"/>
                <w:sz w:val="18"/>
                <w:szCs w:val="18"/>
              </w:rPr>
            </w:pPr>
            <w:r>
              <w:rPr>
                <w:color w:val="000000"/>
                <w:sz w:val="18"/>
                <w:szCs w:val="18"/>
              </w:rPr>
              <w:t>2.1.3</w:t>
            </w:r>
          </w:p>
        </w:tc>
        <w:tc>
          <w:tcPr>
            <w:tcW w:w="201" w:type="dxa"/>
            <w:tcBorders>
              <w:top w:val="nil"/>
              <w:left w:val="single" w:sz="4" w:space="0" w:color="auto"/>
              <w:bottom w:val="single" w:sz="4" w:space="0" w:color="auto"/>
              <w:right w:val="nil"/>
            </w:tcBorders>
            <w:shd w:val="clear" w:color="auto" w:fill="auto"/>
            <w:noWrap/>
            <w:vAlign w:val="center"/>
            <w:hideMark/>
          </w:tcPr>
          <w:p w14:paraId="4AD95128"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E0B3723"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5F4EF7C1" w14:textId="77777777" w:rsidR="0076438B" w:rsidRDefault="0076438B">
            <w:pPr>
              <w:outlineLvl w:val="1"/>
              <w:rPr>
                <w:color w:val="000000"/>
                <w:sz w:val="18"/>
                <w:szCs w:val="18"/>
              </w:rPr>
            </w:pPr>
            <w:r>
              <w:rPr>
                <w:color w:val="000000"/>
                <w:sz w:val="18"/>
                <w:szCs w:val="18"/>
              </w:rPr>
              <w:t>wydatki na obsługę długu, w tym:</w:t>
            </w:r>
          </w:p>
        </w:tc>
        <w:tc>
          <w:tcPr>
            <w:tcW w:w="1276" w:type="dxa"/>
            <w:tcBorders>
              <w:top w:val="nil"/>
              <w:left w:val="nil"/>
              <w:bottom w:val="single" w:sz="4" w:space="0" w:color="auto"/>
              <w:right w:val="single" w:sz="4" w:space="0" w:color="auto"/>
            </w:tcBorders>
            <w:shd w:val="clear" w:color="000000" w:fill="C5D9F1"/>
            <w:noWrap/>
            <w:vAlign w:val="center"/>
            <w:hideMark/>
          </w:tcPr>
          <w:p w14:paraId="7383903C"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94147EF" w14:textId="77777777" w:rsidR="0076438B" w:rsidRDefault="0076438B">
            <w:pPr>
              <w:jc w:val="right"/>
              <w:outlineLvl w:val="1"/>
              <w:rPr>
                <w:color w:val="000000"/>
                <w:sz w:val="18"/>
                <w:szCs w:val="18"/>
              </w:rPr>
            </w:pPr>
            <w:r>
              <w:rPr>
                <w:color w:val="000000"/>
                <w:sz w:val="18"/>
                <w:szCs w:val="18"/>
              </w:rPr>
              <w:t xml:space="preserve">0,00 </w:t>
            </w:r>
          </w:p>
        </w:tc>
      </w:tr>
      <w:tr w:rsidR="0076438B" w14:paraId="7EEAB2CE" w14:textId="77777777" w:rsidTr="0076438B">
        <w:trPr>
          <w:trHeight w:val="122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E6F0979" w14:textId="77777777" w:rsidR="0076438B" w:rsidRDefault="0076438B">
            <w:pPr>
              <w:outlineLvl w:val="1"/>
              <w:rPr>
                <w:color w:val="000000"/>
                <w:sz w:val="18"/>
                <w:szCs w:val="18"/>
              </w:rPr>
            </w:pPr>
            <w:r>
              <w:rPr>
                <w:color w:val="000000"/>
                <w:sz w:val="18"/>
                <w:szCs w:val="18"/>
              </w:rPr>
              <w:t>2.1.3.1</w:t>
            </w:r>
          </w:p>
        </w:tc>
        <w:tc>
          <w:tcPr>
            <w:tcW w:w="201" w:type="dxa"/>
            <w:tcBorders>
              <w:top w:val="nil"/>
              <w:left w:val="single" w:sz="4" w:space="0" w:color="auto"/>
              <w:bottom w:val="single" w:sz="4" w:space="0" w:color="auto"/>
              <w:right w:val="nil"/>
            </w:tcBorders>
            <w:shd w:val="clear" w:color="auto" w:fill="auto"/>
            <w:noWrap/>
            <w:vAlign w:val="center"/>
            <w:hideMark/>
          </w:tcPr>
          <w:p w14:paraId="74CB351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2C137F5"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98C8241"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5E6DBFB1" w14:textId="77777777" w:rsidR="0076438B" w:rsidRDefault="0076438B">
            <w:pPr>
              <w:outlineLvl w:val="1"/>
              <w:rPr>
                <w:color w:val="000000"/>
                <w:sz w:val="18"/>
                <w:szCs w:val="18"/>
              </w:rPr>
            </w:pPr>
            <w:r>
              <w:rPr>
                <w:color w:val="000000"/>
                <w:sz w:val="18"/>
                <w:szCs w:val="18"/>
              </w:rPr>
              <w:t xml:space="preserve">odsetki i dyskonto podlegające wyłączeniu z limitu spłaty zobowiązań, o których mowa w art. 243 ustawy, w terminie nie dłuższym niż 90 dni po zakończeniu programu, projektu lub zadania i otrzymaniu refundacji z tych środków (bez </w:t>
            </w:r>
            <w:proofErr w:type="spellStart"/>
            <w:r>
              <w:rPr>
                <w:color w:val="000000"/>
                <w:sz w:val="18"/>
                <w:szCs w:val="18"/>
              </w:rPr>
              <w:t>odseteki</w:t>
            </w:r>
            <w:proofErr w:type="spellEnd"/>
            <w:r>
              <w:rPr>
                <w:color w:val="000000"/>
                <w:sz w:val="18"/>
                <w:szCs w:val="18"/>
              </w:rPr>
              <w:t xml:space="preserve"> dyskonta od zobowiązań na wkład krajowy)</w:t>
            </w:r>
          </w:p>
        </w:tc>
        <w:tc>
          <w:tcPr>
            <w:tcW w:w="1276" w:type="dxa"/>
            <w:tcBorders>
              <w:top w:val="nil"/>
              <w:left w:val="nil"/>
              <w:bottom w:val="single" w:sz="4" w:space="0" w:color="auto"/>
              <w:right w:val="single" w:sz="4" w:space="0" w:color="auto"/>
            </w:tcBorders>
            <w:shd w:val="clear" w:color="000000" w:fill="C5D9F1"/>
            <w:noWrap/>
            <w:vAlign w:val="center"/>
            <w:hideMark/>
          </w:tcPr>
          <w:p w14:paraId="335FDF77"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00C9CDE" w14:textId="77777777" w:rsidR="0076438B" w:rsidRDefault="0076438B">
            <w:pPr>
              <w:jc w:val="right"/>
              <w:outlineLvl w:val="1"/>
              <w:rPr>
                <w:color w:val="000000"/>
                <w:sz w:val="18"/>
                <w:szCs w:val="18"/>
              </w:rPr>
            </w:pPr>
            <w:r>
              <w:rPr>
                <w:color w:val="000000"/>
                <w:sz w:val="18"/>
                <w:szCs w:val="18"/>
              </w:rPr>
              <w:t xml:space="preserve">0,00 </w:t>
            </w:r>
          </w:p>
        </w:tc>
      </w:tr>
      <w:tr w:rsidR="0076438B" w14:paraId="4A8D599F" w14:textId="77777777" w:rsidTr="0076438B">
        <w:trPr>
          <w:trHeight w:val="84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DA97F4" w14:textId="77777777" w:rsidR="0076438B" w:rsidRDefault="0076438B">
            <w:pPr>
              <w:outlineLvl w:val="1"/>
              <w:rPr>
                <w:color w:val="000000"/>
                <w:sz w:val="18"/>
                <w:szCs w:val="18"/>
              </w:rPr>
            </w:pPr>
            <w:r>
              <w:rPr>
                <w:color w:val="000000"/>
                <w:sz w:val="18"/>
                <w:szCs w:val="18"/>
              </w:rPr>
              <w:t>2.1.3.2</w:t>
            </w:r>
          </w:p>
        </w:tc>
        <w:tc>
          <w:tcPr>
            <w:tcW w:w="201" w:type="dxa"/>
            <w:tcBorders>
              <w:top w:val="nil"/>
              <w:left w:val="single" w:sz="4" w:space="0" w:color="auto"/>
              <w:bottom w:val="single" w:sz="4" w:space="0" w:color="auto"/>
              <w:right w:val="nil"/>
            </w:tcBorders>
            <w:shd w:val="clear" w:color="auto" w:fill="auto"/>
            <w:noWrap/>
            <w:vAlign w:val="center"/>
            <w:hideMark/>
          </w:tcPr>
          <w:p w14:paraId="39042A5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6FD9C02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FAE2D08"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280245AE" w14:textId="77777777" w:rsidR="0076438B" w:rsidRDefault="0076438B">
            <w:pPr>
              <w:outlineLvl w:val="1"/>
              <w:rPr>
                <w:color w:val="000000"/>
                <w:sz w:val="18"/>
                <w:szCs w:val="18"/>
              </w:rPr>
            </w:pPr>
            <w:r>
              <w:rPr>
                <w:color w:val="000000"/>
                <w:sz w:val="18"/>
                <w:szCs w:val="18"/>
              </w:rPr>
              <w:t>Odsetki i dyskonto podlegające wyłączeniu z limitu spłaty zobowiązań, o których mowa w art. 243 ustawy, z tytułu zobowiązań zaciągniętych na wkład krajowy</w:t>
            </w:r>
          </w:p>
        </w:tc>
        <w:tc>
          <w:tcPr>
            <w:tcW w:w="1276" w:type="dxa"/>
            <w:tcBorders>
              <w:top w:val="nil"/>
              <w:left w:val="nil"/>
              <w:bottom w:val="single" w:sz="4" w:space="0" w:color="auto"/>
              <w:right w:val="single" w:sz="4" w:space="0" w:color="auto"/>
            </w:tcBorders>
            <w:shd w:val="clear" w:color="000000" w:fill="C5D9F1"/>
            <w:noWrap/>
            <w:vAlign w:val="center"/>
            <w:hideMark/>
          </w:tcPr>
          <w:p w14:paraId="7A37D968"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B9C69A2" w14:textId="77777777" w:rsidR="0076438B" w:rsidRDefault="0076438B">
            <w:pPr>
              <w:jc w:val="right"/>
              <w:outlineLvl w:val="1"/>
              <w:rPr>
                <w:color w:val="000000"/>
                <w:sz w:val="18"/>
                <w:szCs w:val="18"/>
              </w:rPr>
            </w:pPr>
            <w:r>
              <w:rPr>
                <w:color w:val="000000"/>
                <w:sz w:val="18"/>
                <w:szCs w:val="18"/>
              </w:rPr>
              <w:t xml:space="preserve">0,00 </w:t>
            </w:r>
          </w:p>
        </w:tc>
      </w:tr>
      <w:tr w:rsidR="0076438B" w14:paraId="7DC0B6F6" w14:textId="77777777" w:rsidTr="0076438B">
        <w:trPr>
          <w:trHeight w:val="62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B40693" w14:textId="77777777" w:rsidR="0076438B" w:rsidRDefault="0076438B">
            <w:pPr>
              <w:outlineLvl w:val="1"/>
              <w:rPr>
                <w:color w:val="000000"/>
                <w:sz w:val="18"/>
                <w:szCs w:val="18"/>
              </w:rPr>
            </w:pPr>
            <w:r>
              <w:rPr>
                <w:color w:val="000000"/>
                <w:sz w:val="18"/>
                <w:szCs w:val="18"/>
              </w:rPr>
              <w:t>2.1.3.3</w:t>
            </w:r>
          </w:p>
        </w:tc>
        <w:tc>
          <w:tcPr>
            <w:tcW w:w="201" w:type="dxa"/>
            <w:tcBorders>
              <w:top w:val="nil"/>
              <w:left w:val="single" w:sz="4" w:space="0" w:color="auto"/>
              <w:bottom w:val="single" w:sz="4" w:space="0" w:color="auto"/>
              <w:right w:val="nil"/>
            </w:tcBorders>
            <w:shd w:val="clear" w:color="auto" w:fill="auto"/>
            <w:noWrap/>
            <w:vAlign w:val="center"/>
            <w:hideMark/>
          </w:tcPr>
          <w:p w14:paraId="346CF8C4"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539035FE"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5E74335A"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2AE2FAFC" w14:textId="77777777" w:rsidR="0076438B" w:rsidRDefault="0076438B">
            <w:pPr>
              <w:outlineLvl w:val="1"/>
              <w:rPr>
                <w:color w:val="000000"/>
                <w:sz w:val="18"/>
                <w:szCs w:val="18"/>
              </w:rPr>
            </w:pPr>
            <w:r>
              <w:rPr>
                <w:color w:val="000000"/>
                <w:sz w:val="18"/>
                <w:szCs w:val="18"/>
              </w:rPr>
              <w:t>pozostałe odsetki i dyskonto podlegające wyłączeniu z limitu spłaty zobowiązań, o których mowa w art. 243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60C34F9D"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FD23179" w14:textId="77777777" w:rsidR="0076438B" w:rsidRDefault="0076438B">
            <w:pPr>
              <w:jc w:val="right"/>
              <w:outlineLvl w:val="1"/>
              <w:rPr>
                <w:color w:val="000000"/>
                <w:sz w:val="18"/>
                <w:szCs w:val="18"/>
              </w:rPr>
            </w:pPr>
            <w:r>
              <w:rPr>
                <w:color w:val="000000"/>
                <w:sz w:val="18"/>
                <w:szCs w:val="18"/>
              </w:rPr>
              <w:t xml:space="preserve">0,00 </w:t>
            </w:r>
          </w:p>
        </w:tc>
      </w:tr>
      <w:tr w:rsidR="0076438B" w14:paraId="0B7DBF69"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537EA8F" w14:textId="77777777" w:rsidR="0076438B" w:rsidRDefault="0076438B">
            <w:pPr>
              <w:outlineLvl w:val="1"/>
              <w:rPr>
                <w:color w:val="000000"/>
                <w:sz w:val="18"/>
                <w:szCs w:val="18"/>
              </w:rPr>
            </w:pPr>
            <w:r>
              <w:rPr>
                <w:color w:val="000000"/>
                <w:sz w:val="18"/>
                <w:szCs w:val="18"/>
              </w:rPr>
              <w:t>2.2</w:t>
            </w:r>
          </w:p>
        </w:tc>
        <w:tc>
          <w:tcPr>
            <w:tcW w:w="201" w:type="dxa"/>
            <w:tcBorders>
              <w:top w:val="nil"/>
              <w:left w:val="single" w:sz="4" w:space="0" w:color="auto"/>
              <w:bottom w:val="single" w:sz="4" w:space="0" w:color="auto"/>
              <w:right w:val="nil"/>
            </w:tcBorders>
            <w:shd w:val="clear" w:color="auto" w:fill="auto"/>
            <w:noWrap/>
            <w:vAlign w:val="center"/>
            <w:hideMark/>
          </w:tcPr>
          <w:p w14:paraId="2D2E5F12"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6701F753" w14:textId="77777777" w:rsidR="0076438B" w:rsidRDefault="0076438B">
            <w:pPr>
              <w:outlineLvl w:val="1"/>
              <w:rPr>
                <w:color w:val="000000"/>
                <w:sz w:val="18"/>
                <w:szCs w:val="18"/>
              </w:rPr>
            </w:pPr>
            <w:r>
              <w:rPr>
                <w:color w:val="000000"/>
                <w:sz w:val="18"/>
                <w:szCs w:val="18"/>
              </w:rPr>
              <w:t>Wydatki majątkowe</w:t>
            </w:r>
          </w:p>
        </w:tc>
        <w:tc>
          <w:tcPr>
            <w:tcW w:w="1276" w:type="dxa"/>
            <w:tcBorders>
              <w:top w:val="nil"/>
              <w:left w:val="nil"/>
              <w:bottom w:val="single" w:sz="4" w:space="0" w:color="auto"/>
              <w:right w:val="single" w:sz="4" w:space="0" w:color="auto"/>
            </w:tcBorders>
            <w:shd w:val="clear" w:color="000000" w:fill="C5D9F1"/>
            <w:noWrap/>
            <w:vAlign w:val="center"/>
            <w:hideMark/>
          </w:tcPr>
          <w:p w14:paraId="517A176C" w14:textId="77777777" w:rsidR="0076438B" w:rsidRDefault="0076438B">
            <w:pPr>
              <w:jc w:val="right"/>
              <w:outlineLvl w:val="1"/>
              <w:rPr>
                <w:color w:val="000000"/>
                <w:sz w:val="18"/>
                <w:szCs w:val="18"/>
              </w:rPr>
            </w:pPr>
            <w:r>
              <w:rPr>
                <w:color w:val="000000"/>
                <w:sz w:val="18"/>
                <w:szCs w:val="18"/>
              </w:rPr>
              <w:t xml:space="preserve">124 000,00 </w:t>
            </w:r>
          </w:p>
        </w:tc>
        <w:tc>
          <w:tcPr>
            <w:tcW w:w="1275" w:type="dxa"/>
            <w:tcBorders>
              <w:top w:val="nil"/>
              <w:left w:val="nil"/>
              <w:bottom w:val="single" w:sz="4" w:space="0" w:color="auto"/>
              <w:right w:val="single" w:sz="4" w:space="0" w:color="auto"/>
            </w:tcBorders>
            <w:shd w:val="clear" w:color="000000" w:fill="C5D9F1"/>
            <w:noWrap/>
            <w:vAlign w:val="center"/>
            <w:hideMark/>
          </w:tcPr>
          <w:p w14:paraId="53E17621" w14:textId="77777777" w:rsidR="0076438B" w:rsidRDefault="0076438B">
            <w:pPr>
              <w:jc w:val="right"/>
              <w:outlineLvl w:val="1"/>
              <w:rPr>
                <w:color w:val="000000"/>
                <w:sz w:val="18"/>
                <w:szCs w:val="18"/>
              </w:rPr>
            </w:pPr>
            <w:r>
              <w:rPr>
                <w:color w:val="000000"/>
                <w:sz w:val="18"/>
                <w:szCs w:val="18"/>
              </w:rPr>
              <w:t xml:space="preserve">122 389,92 </w:t>
            </w:r>
          </w:p>
        </w:tc>
      </w:tr>
      <w:tr w:rsidR="0076438B" w14:paraId="68EAE92B" w14:textId="77777777" w:rsidTr="0076438B">
        <w:trPr>
          <w:trHeight w:val="44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224D670" w14:textId="77777777" w:rsidR="0076438B" w:rsidRDefault="0076438B">
            <w:pPr>
              <w:outlineLvl w:val="1"/>
              <w:rPr>
                <w:color w:val="000000"/>
                <w:sz w:val="18"/>
                <w:szCs w:val="18"/>
              </w:rPr>
            </w:pPr>
            <w:r>
              <w:rPr>
                <w:color w:val="000000"/>
                <w:sz w:val="18"/>
                <w:szCs w:val="18"/>
              </w:rPr>
              <w:lastRenderedPageBreak/>
              <w:t>2.2.1</w:t>
            </w:r>
          </w:p>
        </w:tc>
        <w:tc>
          <w:tcPr>
            <w:tcW w:w="201" w:type="dxa"/>
            <w:tcBorders>
              <w:top w:val="nil"/>
              <w:left w:val="single" w:sz="4" w:space="0" w:color="auto"/>
              <w:bottom w:val="single" w:sz="4" w:space="0" w:color="auto"/>
              <w:right w:val="nil"/>
            </w:tcBorders>
            <w:shd w:val="clear" w:color="auto" w:fill="auto"/>
            <w:noWrap/>
            <w:vAlign w:val="center"/>
            <w:hideMark/>
          </w:tcPr>
          <w:p w14:paraId="0A4388D7"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5BE56736" w14:textId="77777777" w:rsidR="0076438B" w:rsidRDefault="0076438B">
            <w:pPr>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0AB56AEC" w14:textId="77777777" w:rsidR="0076438B" w:rsidRDefault="0076438B">
            <w:pPr>
              <w:outlineLvl w:val="1"/>
              <w:rPr>
                <w:color w:val="000000"/>
                <w:sz w:val="18"/>
                <w:szCs w:val="18"/>
              </w:rPr>
            </w:pPr>
            <w:r>
              <w:rPr>
                <w:color w:val="000000"/>
                <w:sz w:val="18"/>
                <w:szCs w:val="18"/>
              </w:rPr>
              <w:t>Inwestycje i zakupy inwestycyjne o którym mowa w art. 236 ust. 4 pkt 1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6CD38D37" w14:textId="77777777" w:rsidR="0076438B" w:rsidRDefault="0076438B">
            <w:pPr>
              <w:jc w:val="right"/>
              <w:outlineLvl w:val="1"/>
              <w:rPr>
                <w:color w:val="000000"/>
                <w:sz w:val="18"/>
                <w:szCs w:val="18"/>
              </w:rPr>
            </w:pPr>
            <w:r>
              <w:rPr>
                <w:color w:val="000000"/>
                <w:sz w:val="18"/>
                <w:szCs w:val="18"/>
              </w:rPr>
              <w:t xml:space="preserve">124 000,00 </w:t>
            </w:r>
          </w:p>
        </w:tc>
        <w:tc>
          <w:tcPr>
            <w:tcW w:w="1275" w:type="dxa"/>
            <w:tcBorders>
              <w:top w:val="nil"/>
              <w:left w:val="nil"/>
              <w:bottom w:val="single" w:sz="4" w:space="0" w:color="auto"/>
              <w:right w:val="single" w:sz="4" w:space="0" w:color="auto"/>
            </w:tcBorders>
            <w:shd w:val="clear" w:color="000000" w:fill="C5D9F1"/>
            <w:noWrap/>
            <w:vAlign w:val="center"/>
            <w:hideMark/>
          </w:tcPr>
          <w:p w14:paraId="0ADD5AA4" w14:textId="77777777" w:rsidR="0076438B" w:rsidRDefault="0076438B">
            <w:pPr>
              <w:jc w:val="right"/>
              <w:outlineLvl w:val="1"/>
              <w:rPr>
                <w:color w:val="000000"/>
                <w:sz w:val="18"/>
                <w:szCs w:val="18"/>
              </w:rPr>
            </w:pPr>
            <w:r>
              <w:rPr>
                <w:color w:val="000000"/>
                <w:sz w:val="18"/>
                <w:szCs w:val="18"/>
              </w:rPr>
              <w:t xml:space="preserve">122 389,92 </w:t>
            </w:r>
          </w:p>
        </w:tc>
      </w:tr>
      <w:tr w:rsidR="0076438B" w14:paraId="46E7C909"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6FFFB2D" w14:textId="77777777" w:rsidR="0076438B" w:rsidRDefault="0076438B">
            <w:pPr>
              <w:outlineLvl w:val="1"/>
              <w:rPr>
                <w:color w:val="000000"/>
                <w:sz w:val="18"/>
                <w:szCs w:val="18"/>
              </w:rPr>
            </w:pPr>
            <w:r>
              <w:rPr>
                <w:color w:val="000000"/>
                <w:sz w:val="18"/>
                <w:szCs w:val="18"/>
              </w:rPr>
              <w:t>2.2.1.1</w:t>
            </w:r>
          </w:p>
        </w:tc>
        <w:tc>
          <w:tcPr>
            <w:tcW w:w="201" w:type="dxa"/>
            <w:tcBorders>
              <w:top w:val="nil"/>
              <w:left w:val="single" w:sz="4" w:space="0" w:color="auto"/>
              <w:bottom w:val="single" w:sz="4" w:space="0" w:color="auto"/>
              <w:right w:val="nil"/>
            </w:tcBorders>
            <w:shd w:val="clear" w:color="auto" w:fill="auto"/>
            <w:noWrap/>
            <w:vAlign w:val="center"/>
            <w:hideMark/>
          </w:tcPr>
          <w:p w14:paraId="7553BE0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28AE9DE4" w14:textId="77777777" w:rsidR="0076438B" w:rsidRDefault="0076438B">
            <w:pPr>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4DEBEAE6" w14:textId="77777777" w:rsidR="0076438B" w:rsidRDefault="0076438B">
            <w:pPr>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6E9F66CC" w14:textId="77777777" w:rsidR="0076438B" w:rsidRDefault="0076438B">
            <w:pPr>
              <w:outlineLvl w:val="1"/>
              <w:rPr>
                <w:color w:val="000000"/>
                <w:sz w:val="18"/>
                <w:szCs w:val="18"/>
              </w:rPr>
            </w:pPr>
            <w:r>
              <w:rPr>
                <w:color w:val="000000"/>
                <w:sz w:val="18"/>
                <w:szCs w:val="18"/>
              </w:rPr>
              <w:t>Wydatki o charakterze dotacyjnym na inwestycje i zakupy inwestycyjne</w:t>
            </w:r>
          </w:p>
        </w:tc>
        <w:tc>
          <w:tcPr>
            <w:tcW w:w="1276" w:type="dxa"/>
            <w:tcBorders>
              <w:top w:val="nil"/>
              <w:left w:val="nil"/>
              <w:bottom w:val="single" w:sz="4" w:space="0" w:color="auto"/>
              <w:right w:val="single" w:sz="4" w:space="0" w:color="auto"/>
            </w:tcBorders>
            <w:shd w:val="clear" w:color="000000" w:fill="C5D9F1"/>
            <w:noWrap/>
            <w:vAlign w:val="center"/>
            <w:hideMark/>
          </w:tcPr>
          <w:p w14:paraId="743799DD"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416B9EF" w14:textId="77777777" w:rsidR="0076438B" w:rsidRDefault="0076438B">
            <w:pPr>
              <w:jc w:val="right"/>
              <w:outlineLvl w:val="1"/>
              <w:rPr>
                <w:color w:val="000000"/>
                <w:sz w:val="18"/>
                <w:szCs w:val="18"/>
              </w:rPr>
            </w:pPr>
            <w:r>
              <w:rPr>
                <w:color w:val="000000"/>
                <w:sz w:val="18"/>
                <w:szCs w:val="18"/>
              </w:rPr>
              <w:t xml:space="preserve">0,00 </w:t>
            </w:r>
          </w:p>
        </w:tc>
      </w:tr>
      <w:tr w:rsidR="0076438B" w14:paraId="112FEFA5"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518357C" w14:textId="77777777" w:rsidR="0076438B" w:rsidRDefault="0076438B">
            <w:pPr>
              <w:outlineLvl w:val="0"/>
              <w:rPr>
                <w:b/>
                <w:bCs/>
                <w:color w:val="000000"/>
                <w:sz w:val="18"/>
                <w:szCs w:val="18"/>
              </w:rPr>
            </w:pPr>
            <w:r>
              <w:rPr>
                <w:b/>
                <w:bCs/>
                <w:color w:val="000000"/>
                <w:sz w:val="18"/>
                <w:szCs w:val="18"/>
              </w:rPr>
              <w:t>3</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4CC8C05F" w14:textId="77777777" w:rsidR="0076438B" w:rsidRDefault="0076438B">
            <w:pPr>
              <w:outlineLvl w:val="0"/>
              <w:rPr>
                <w:b/>
                <w:bCs/>
                <w:color w:val="000000"/>
                <w:sz w:val="18"/>
                <w:szCs w:val="18"/>
              </w:rPr>
            </w:pPr>
            <w:r>
              <w:rPr>
                <w:b/>
                <w:bCs/>
                <w:color w:val="000000"/>
                <w:sz w:val="18"/>
                <w:szCs w:val="18"/>
              </w:rPr>
              <w:t>Wynik budżetu</w:t>
            </w:r>
          </w:p>
        </w:tc>
        <w:tc>
          <w:tcPr>
            <w:tcW w:w="1276" w:type="dxa"/>
            <w:tcBorders>
              <w:top w:val="nil"/>
              <w:left w:val="nil"/>
              <w:bottom w:val="single" w:sz="4" w:space="0" w:color="auto"/>
              <w:right w:val="single" w:sz="4" w:space="0" w:color="auto"/>
            </w:tcBorders>
            <w:shd w:val="clear" w:color="000000" w:fill="C1F1C3"/>
            <w:noWrap/>
            <w:vAlign w:val="center"/>
            <w:hideMark/>
          </w:tcPr>
          <w:p w14:paraId="4C88CCAF" w14:textId="77777777" w:rsidR="0076438B" w:rsidRDefault="0076438B">
            <w:pPr>
              <w:jc w:val="right"/>
              <w:outlineLvl w:val="0"/>
              <w:rPr>
                <w:b/>
                <w:bCs/>
                <w:color w:val="000000"/>
                <w:sz w:val="18"/>
                <w:szCs w:val="18"/>
              </w:rPr>
            </w:pPr>
            <w:r>
              <w:rPr>
                <w:b/>
                <w:bCs/>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1F1C3"/>
            <w:noWrap/>
            <w:vAlign w:val="center"/>
            <w:hideMark/>
          </w:tcPr>
          <w:p w14:paraId="37213D0D" w14:textId="77777777" w:rsidR="0076438B" w:rsidRDefault="0076438B">
            <w:pPr>
              <w:jc w:val="right"/>
              <w:outlineLvl w:val="0"/>
              <w:rPr>
                <w:b/>
                <w:bCs/>
                <w:color w:val="000000"/>
                <w:sz w:val="18"/>
                <w:szCs w:val="18"/>
              </w:rPr>
            </w:pPr>
            <w:r>
              <w:rPr>
                <w:b/>
                <w:bCs/>
                <w:color w:val="000000"/>
                <w:sz w:val="18"/>
                <w:szCs w:val="18"/>
              </w:rPr>
              <w:t xml:space="preserve">6 316 463,62 </w:t>
            </w:r>
          </w:p>
        </w:tc>
      </w:tr>
      <w:tr w:rsidR="0076438B" w14:paraId="4B121408" w14:textId="77777777" w:rsidTr="0076438B">
        <w:trPr>
          <w:trHeight w:val="44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7095133" w14:textId="77777777" w:rsidR="0076438B" w:rsidRDefault="0076438B">
            <w:pPr>
              <w:outlineLvl w:val="0"/>
              <w:rPr>
                <w:color w:val="000000"/>
                <w:sz w:val="18"/>
                <w:szCs w:val="18"/>
              </w:rPr>
            </w:pPr>
            <w:r>
              <w:rPr>
                <w:color w:val="000000"/>
                <w:sz w:val="18"/>
                <w:szCs w:val="18"/>
              </w:rPr>
              <w:t>3.1</w:t>
            </w:r>
          </w:p>
        </w:tc>
        <w:tc>
          <w:tcPr>
            <w:tcW w:w="201" w:type="dxa"/>
            <w:tcBorders>
              <w:top w:val="nil"/>
              <w:left w:val="single" w:sz="4" w:space="0" w:color="auto"/>
              <w:bottom w:val="single" w:sz="4" w:space="0" w:color="auto"/>
              <w:right w:val="nil"/>
            </w:tcBorders>
            <w:shd w:val="clear" w:color="auto" w:fill="auto"/>
            <w:vAlign w:val="center"/>
            <w:hideMark/>
          </w:tcPr>
          <w:p w14:paraId="3B7CFD93" w14:textId="77777777" w:rsidR="0076438B" w:rsidRDefault="0076438B">
            <w:pPr>
              <w:outlineLvl w:val="0"/>
              <w:rPr>
                <w:b/>
                <w:bCs/>
                <w:color w:val="000000"/>
                <w:sz w:val="18"/>
                <w:szCs w:val="18"/>
              </w:rPr>
            </w:pPr>
            <w:r>
              <w:rPr>
                <w:b/>
                <w:bCs/>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4518C78B" w14:textId="77777777" w:rsidR="0076438B" w:rsidRDefault="0076438B">
            <w:pPr>
              <w:outlineLvl w:val="0"/>
              <w:rPr>
                <w:b/>
                <w:bCs/>
                <w:color w:val="000000"/>
                <w:sz w:val="18"/>
                <w:szCs w:val="18"/>
              </w:rPr>
            </w:pPr>
            <w:r>
              <w:rPr>
                <w:b/>
                <w:bCs/>
                <w:color w:val="000000"/>
                <w:sz w:val="18"/>
                <w:szCs w:val="18"/>
              </w:rPr>
              <w:t> </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62AC02D9" w14:textId="77777777" w:rsidR="0076438B" w:rsidRDefault="0076438B">
            <w:pPr>
              <w:outlineLvl w:val="0"/>
              <w:rPr>
                <w:color w:val="000000"/>
                <w:sz w:val="18"/>
                <w:szCs w:val="18"/>
              </w:rPr>
            </w:pPr>
            <w:r>
              <w:rPr>
                <w:color w:val="000000"/>
                <w:sz w:val="18"/>
                <w:szCs w:val="18"/>
              </w:rPr>
              <w:t>Kwota prognozowanej nadwyżki budżetu przeznaczana na spłatę kredytów, pożyczek i wykup papierów wartościowych</w:t>
            </w:r>
          </w:p>
        </w:tc>
        <w:tc>
          <w:tcPr>
            <w:tcW w:w="1276" w:type="dxa"/>
            <w:tcBorders>
              <w:top w:val="nil"/>
              <w:left w:val="nil"/>
              <w:bottom w:val="single" w:sz="4" w:space="0" w:color="auto"/>
              <w:right w:val="single" w:sz="4" w:space="0" w:color="auto"/>
            </w:tcBorders>
            <w:shd w:val="clear" w:color="000000" w:fill="C1F1C3"/>
            <w:noWrap/>
            <w:vAlign w:val="center"/>
            <w:hideMark/>
          </w:tcPr>
          <w:p w14:paraId="7BF6397C" w14:textId="77777777" w:rsidR="0076438B" w:rsidRDefault="0076438B">
            <w:pPr>
              <w:jc w:val="right"/>
              <w:outlineLvl w:val="0"/>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1F1C3"/>
            <w:noWrap/>
            <w:vAlign w:val="center"/>
            <w:hideMark/>
          </w:tcPr>
          <w:p w14:paraId="30085783" w14:textId="77777777" w:rsidR="0076438B" w:rsidRDefault="0076438B">
            <w:pPr>
              <w:jc w:val="right"/>
              <w:outlineLvl w:val="0"/>
              <w:rPr>
                <w:color w:val="000000"/>
                <w:sz w:val="18"/>
                <w:szCs w:val="18"/>
              </w:rPr>
            </w:pPr>
            <w:r>
              <w:rPr>
                <w:color w:val="000000"/>
                <w:sz w:val="18"/>
                <w:szCs w:val="18"/>
              </w:rPr>
              <w:t xml:space="preserve">0,00 </w:t>
            </w:r>
          </w:p>
        </w:tc>
      </w:tr>
      <w:tr w:rsidR="0076438B" w14:paraId="458F23D6"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F974FC6" w14:textId="77777777" w:rsidR="0076438B" w:rsidRDefault="0076438B">
            <w:pPr>
              <w:outlineLvl w:val="0"/>
              <w:rPr>
                <w:b/>
                <w:bCs/>
                <w:color w:val="000000"/>
                <w:sz w:val="18"/>
                <w:szCs w:val="18"/>
              </w:rPr>
            </w:pPr>
            <w:r>
              <w:rPr>
                <w:b/>
                <w:bCs/>
                <w:color w:val="000000"/>
                <w:sz w:val="18"/>
                <w:szCs w:val="18"/>
              </w:rPr>
              <w:t>4</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3ADC22BE" w14:textId="77777777" w:rsidR="0076438B" w:rsidRDefault="0076438B">
            <w:pPr>
              <w:outlineLvl w:val="0"/>
              <w:rPr>
                <w:b/>
                <w:bCs/>
                <w:color w:val="000000"/>
                <w:sz w:val="18"/>
                <w:szCs w:val="18"/>
              </w:rPr>
            </w:pPr>
            <w:r>
              <w:rPr>
                <w:b/>
                <w:bCs/>
                <w:color w:val="000000"/>
                <w:sz w:val="18"/>
                <w:szCs w:val="18"/>
              </w:rPr>
              <w:t>Przychody budżetu</w:t>
            </w:r>
          </w:p>
        </w:tc>
        <w:tc>
          <w:tcPr>
            <w:tcW w:w="1276" w:type="dxa"/>
            <w:tcBorders>
              <w:top w:val="nil"/>
              <w:left w:val="nil"/>
              <w:bottom w:val="single" w:sz="4" w:space="0" w:color="auto"/>
              <w:right w:val="single" w:sz="4" w:space="0" w:color="auto"/>
            </w:tcBorders>
            <w:shd w:val="clear" w:color="000000" w:fill="C1F1C3"/>
            <w:noWrap/>
            <w:vAlign w:val="center"/>
            <w:hideMark/>
          </w:tcPr>
          <w:p w14:paraId="2A2D9543" w14:textId="77777777" w:rsidR="0076438B" w:rsidRDefault="0076438B">
            <w:pPr>
              <w:jc w:val="right"/>
              <w:outlineLvl w:val="0"/>
              <w:rPr>
                <w:b/>
                <w:bCs/>
                <w:color w:val="000000"/>
                <w:sz w:val="18"/>
                <w:szCs w:val="18"/>
              </w:rPr>
            </w:pPr>
            <w:r>
              <w:rPr>
                <w:b/>
                <w:bCs/>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1F1C3"/>
            <w:noWrap/>
            <w:vAlign w:val="center"/>
            <w:hideMark/>
          </w:tcPr>
          <w:p w14:paraId="31C3F4B2" w14:textId="77777777" w:rsidR="0076438B" w:rsidRDefault="0076438B">
            <w:pPr>
              <w:jc w:val="right"/>
              <w:outlineLvl w:val="0"/>
              <w:rPr>
                <w:b/>
                <w:bCs/>
                <w:color w:val="000000"/>
                <w:sz w:val="18"/>
                <w:szCs w:val="18"/>
              </w:rPr>
            </w:pPr>
            <w:r>
              <w:rPr>
                <w:b/>
                <w:bCs/>
                <w:color w:val="000000"/>
                <w:sz w:val="18"/>
                <w:szCs w:val="18"/>
              </w:rPr>
              <w:t xml:space="preserve">12 695 452,27 </w:t>
            </w:r>
          </w:p>
        </w:tc>
      </w:tr>
      <w:tr w:rsidR="0076438B" w14:paraId="602AF0D6"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F5E940C" w14:textId="77777777" w:rsidR="0076438B" w:rsidRDefault="0076438B">
            <w:pPr>
              <w:outlineLvl w:val="0"/>
              <w:rPr>
                <w:color w:val="000000"/>
                <w:sz w:val="18"/>
                <w:szCs w:val="18"/>
              </w:rPr>
            </w:pPr>
            <w:r>
              <w:rPr>
                <w:color w:val="000000"/>
                <w:sz w:val="18"/>
                <w:szCs w:val="18"/>
              </w:rPr>
              <w:t>4.1</w:t>
            </w:r>
          </w:p>
        </w:tc>
        <w:tc>
          <w:tcPr>
            <w:tcW w:w="201" w:type="dxa"/>
            <w:tcBorders>
              <w:top w:val="nil"/>
              <w:left w:val="single" w:sz="4" w:space="0" w:color="auto"/>
              <w:bottom w:val="single" w:sz="4" w:space="0" w:color="auto"/>
              <w:right w:val="nil"/>
            </w:tcBorders>
            <w:shd w:val="clear" w:color="auto" w:fill="auto"/>
            <w:vAlign w:val="center"/>
            <w:hideMark/>
          </w:tcPr>
          <w:p w14:paraId="0A6258E5" w14:textId="77777777" w:rsidR="0076438B" w:rsidRDefault="0076438B">
            <w:pPr>
              <w:outlineLvl w:val="0"/>
              <w:rPr>
                <w:b/>
                <w:bCs/>
                <w:color w:val="000000"/>
                <w:sz w:val="18"/>
                <w:szCs w:val="18"/>
              </w:rPr>
            </w:pPr>
            <w:r>
              <w:rPr>
                <w:b/>
                <w:bCs/>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79F8F612" w14:textId="77777777" w:rsidR="0076438B" w:rsidRDefault="0076438B">
            <w:pPr>
              <w:outlineLvl w:val="0"/>
              <w:rPr>
                <w:color w:val="000000"/>
                <w:sz w:val="18"/>
                <w:szCs w:val="18"/>
              </w:rPr>
            </w:pPr>
            <w:r>
              <w:rPr>
                <w:color w:val="000000"/>
                <w:sz w:val="18"/>
                <w:szCs w:val="18"/>
              </w:rPr>
              <w:t>Kredyty, pożyczki, emisja papierów wartościowych, w tym:</w:t>
            </w:r>
          </w:p>
        </w:tc>
        <w:tc>
          <w:tcPr>
            <w:tcW w:w="1276" w:type="dxa"/>
            <w:tcBorders>
              <w:top w:val="nil"/>
              <w:left w:val="nil"/>
              <w:bottom w:val="single" w:sz="4" w:space="0" w:color="auto"/>
              <w:right w:val="single" w:sz="4" w:space="0" w:color="auto"/>
            </w:tcBorders>
            <w:shd w:val="clear" w:color="000000" w:fill="C1F1C3"/>
            <w:noWrap/>
            <w:vAlign w:val="center"/>
            <w:hideMark/>
          </w:tcPr>
          <w:p w14:paraId="5F05092C" w14:textId="77777777" w:rsidR="0076438B" w:rsidRDefault="0076438B">
            <w:pPr>
              <w:jc w:val="right"/>
              <w:outlineLvl w:val="0"/>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1F1C3"/>
            <w:noWrap/>
            <w:vAlign w:val="center"/>
            <w:hideMark/>
          </w:tcPr>
          <w:p w14:paraId="5F3DC7E8" w14:textId="77777777" w:rsidR="0076438B" w:rsidRDefault="0076438B">
            <w:pPr>
              <w:jc w:val="right"/>
              <w:outlineLvl w:val="0"/>
              <w:rPr>
                <w:color w:val="000000"/>
                <w:sz w:val="18"/>
                <w:szCs w:val="18"/>
              </w:rPr>
            </w:pPr>
            <w:r>
              <w:rPr>
                <w:color w:val="000000"/>
                <w:sz w:val="18"/>
                <w:szCs w:val="18"/>
              </w:rPr>
              <w:t xml:space="preserve">0,00 </w:t>
            </w:r>
          </w:p>
        </w:tc>
      </w:tr>
      <w:tr w:rsidR="0076438B" w14:paraId="3880C13B"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A662E9C" w14:textId="77777777" w:rsidR="0076438B" w:rsidRDefault="0076438B">
            <w:pPr>
              <w:outlineLvl w:val="0"/>
              <w:rPr>
                <w:color w:val="000000"/>
                <w:sz w:val="18"/>
                <w:szCs w:val="18"/>
              </w:rPr>
            </w:pPr>
            <w:r>
              <w:rPr>
                <w:color w:val="000000"/>
                <w:sz w:val="18"/>
                <w:szCs w:val="18"/>
              </w:rPr>
              <w:t>4.1.1</w:t>
            </w:r>
          </w:p>
        </w:tc>
        <w:tc>
          <w:tcPr>
            <w:tcW w:w="201" w:type="dxa"/>
            <w:tcBorders>
              <w:top w:val="nil"/>
              <w:left w:val="single" w:sz="4" w:space="0" w:color="auto"/>
              <w:bottom w:val="single" w:sz="4" w:space="0" w:color="auto"/>
              <w:right w:val="nil"/>
            </w:tcBorders>
            <w:shd w:val="clear" w:color="auto" w:fill="auto"/>
            <w:vAlign w:val="center"/>
            <w:hideMark/>
          </w:tcPr>
          <w:p w14:paraId="6D1713F3" w14:textId="77777777" w:rsidR="0076438B" w:rsidRDefault="0076438B">
            <w:pPr>
              <w:outlineLvl w:val="0"/>
              <w:rPr>
                <w:b/>
                <w:bCs/>
                <w:color w:val="000000"/>
                <w:sz w:val="18"/>
                <w:szCs w:val="18"/>
              </w:rPr>
            </w:pPr>
            <w:r>
              <w:rPr>
                <w:b/>
                <w:bCs/>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29654618" w14:textId="77777777" w:rsidR="0076438B" w:rsidRDefault="0076438B">
            <w:pPr>
              <w:outlineLvl w:val="0"/>
              <w:rPr>
                <w:b/>
                <w:bCs/>
                <w:color w:val="000000"/>
                <w:sz w:val="18"/>
                <w:szCs w:val="18"/>
              </w:rPr>
            </w:pPr>
            <w:r>
              <w:rPr>
                <w:b/>
                <w:bCs/>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2D3EC117" w14:textId="77777777" w:rsidR="0076438B" w:rsidRDefault="0076438B">
            <w:pPr>
              <w:outlineLvl w:val="0"/>
              <w:rPr>
                <w:color w:val="000000"/>
                <w:sz w:val="18"/>
                <w:szCs w:val="18"/>
              </w:rPr>
            </w:pPr>
            <w:r>
              <w:rPr>
                <w:color w:val="000000"/>
                <w:sz w:val="18"/>
                <w:szCs w:val="18"/>
              </w:rPr>
              <w:t>na pokrycie deficytu budżetu</w:t>
            </w:r>
          </w:p>
        </w:tc>
        <w:tc>
          <w:tcPr>
            <w:tcW w:w="1276" w:type="dxa"/>
            <w:tcBorders>
              <w:top w:val="nil"/>
              <w:left w:val="nil"/>
              <w:bottom w:val="single" w:sz="4" w:space="0" w:color="auto"/>
              <w:right w:val="single" w:sz="4" w:space="0" w:color="auto"/>
            </w:tcBorders>
            <w:shd w:val="clear" w:color="000000" w:fill="C1F1C3"/>
            <w:noWrap/>
            <w:vAlign w:val="center"/>
            <w:hideMark/>
          </w:tcPr>
          <w:p w14:paraId="5B8255F0" w14:textId="77777777" w:rsidR="0076438B" w:rsidRDefault="0076438B">
            <w:pPr>
              <w:jc w:val="right"/>
              <w:outlineLvl w:val="0"/>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1F1C3"/>
            <w:noWrap/>
            <w:vAlign w:val="center"/>
            <w:hideMark/>
          </w:tcPr>
          <w:p w14:paraId="3227B613" w14:textId="77777777" w:rsidR="0076438B" w:rsidRDefault="0076438B">
            <w:pPr>
              <w:jc w:val="right"/>
              <w:outlineLvl w:val="0"/>
              <w:rPr>
                <w:color w:val="000000"/>
                <w:sz w:val="18"/>
                <w:szCs w:val="18"/>
              </w:rPr>
            </w:pPr>
            <w:r>
              <w:rPr>
                <w:color w:val="000000"/>
                <w:sz w:val="18"/>
                <w:szCs w:val="18"/>
              </w:rPr>
              <w:t xml:space="preserve">0,00 </w:t>
            </w:r>
          </w:p>
        </w:tc>
      </w:tr>
      <w:tr w:rsidR="0076438B" w14:paraId="2EF06AD5"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E81D577" w14:textId="77777777" w:rsidR="0076438B" w:rsidRDefault="0076438B">
            <w:pPr>
              <w:outlineLvl w:val="1"/>
              <w:rPr>
                <w:color w:val="000000"/>
                <w:sz w:val="18"/>
                <w:szCs w:val="18"/>
              </w:rPr>
            </w:pPr>
            <w:r>
              <w:rPr>
                <w:color w:val="000000"/>
                <w:sz w:val="18"/>
                <w:szCs w:val="18"/>
              </w:rPr>
              <w:t>4.2</w:t>
            </w:r>
          </w:p>
        </w:tc>
        <w:tc>
          <w:tcPr>
            <w:tcW w:w="201" w:type="dxa"/>
            <w:tcBorders>
              <w:top w:val="nil"/>
              <w:left w:val="single" w:sz="4" w:space="0" w:color="auto"/>
              <w:bottom w:val="single" w:sz="4" w:space="0" w:color="auto"/>
              <w:right w:val="nil"/>
            </w:tcBorders>
            <w:shd w:val="clear" w:color="auto" w:fill="auto"/>
            <w:noWrap/>
            <w:vAlign w:val="center"/>
            <w:hideMark/>
          </w:tcPr>
          <w:p w14:paraId="15E718B0"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5DAAE556" w14:textId="77777777" w:rsidR="0076438B" w:rsidRDefault="0076438B">
            <w:pPr>
              <w:outlineLvl w:val="1"/>
              <w:rPr>
                <w:color w:val="000000"/>
                <w:sz w:val="18"/>
                <w:szCs w:val="18"/>
              </w:rPr>
            </w:pPr>
            <w:r>
              <w:rPr>
                <w:color w:val="000000"/>
                <w:sz w:val="18"/>
                <w:szCs w:val="18"/>
              </w:rPr>
              <w:t>Nadwyżka budżetowa z lat ubiegłych, w tym:</w:t>
            </w:r>
          </w:p>
        </w:tc>
        <w:tc>
          <w:tcPr>
            <w:tcW w:w="1276" w:type="dxa"/>
            <w:tcBorders>
              <w:top w:val="nil"/>
              <w:left w:val="nil"/>
              <w:bottom w:val="single" w:sz="4" w:space="0" w:color="auto"/>
              <w:right w:val="single" w:sz="4" w:space="0" w:color="auto"/>
            </w:tcBorders>
            <w:shd w:val="clear" w:color="000000" w:fill="C5D9F1"/>
            <w:noWrap/>
            <w:vAlign w:val="center"/>
            <w:hideMark/>
          </w:tcPr>
          <w:p w14:paraId="002D0670"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5A5CA345" w14:textId="77777777" w:rsidR="0076438B" w:rsidRDefault="0076438B">
            <w:pPr>
              <w:jc w:val="right"/>
              <w:outlineLvl w:val="1"/>
              <w:rPr>
                <w:color w:val="000000"/>
                <w:sz w:val="18"/>
                <w:szCs w:val="18"/>
              </w:rPr>
            </w:pPr>
            <w:r>
              <w:rPr>
                <w:color w:val="000000"/>
                <w:sz w:val="18"/>
                <w:szCs w:val="18"/>
              </w:rPr>
              <w:t xml:space="preserve">12 695 452,27 </w:t>
            </w:r>
          </w:p>
        </w:tc>
      </w:tr>
      <w:tr w:rsidR="0076438B" w14:paraId="3EACC118"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3F2A4B" w14:textId="77777777" w:rsidR="0076438B" w:rsidRDefault="0076438B">
            <w:pPr>
              <w:outlineLvl w:val="1"/>
              <w:rPr>
                <w:color w:val="000000"/>
                <w:sz w:val="18"/>
                <w:szCs w:val="18"/>
              </w:rPr>
            </w:pPr>
            <w:r>
              <w:rPr>
                <w:color w:val="000000"/>
                <w:sz w:val="18"/>
                <w:szCs w:val="18"/>
              </w:rPr>
              <w:t>4.2.1</w:t>
            </w:r>
          </w:p>
        </w:tc>
        <w:tc>
          <w:tcPr>
            <w:tcW w:w="201" w:type="dxa"/>
            <w:tcBorders>
              <w:top w:val="nil"/>
              <w:left w:val="single" w:sz="4" w:space="0" w:color="auto"/>
              <w:bottom w:val="single" w:sz="4" w:space="0" w:color="auto"/>
              <w:right w:val="nil"/>
            </w:tcBorders>
            <w:shd w:val="clear" w:color="auto" w:fill="auto"/>
            <w:noWrap/>
            <w:vAlign w:val="center"/>
            <w:hideMark/>
          </w:tcPr>
          <w:p w14:paraId="0A4672F0"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BB4260C"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5924716D" w14:textId="77777777" w:rsidR="0076438B" w:rsidRDefault="0076438B">
            <w:pPr>
              <w:outlineLvl w:val="1"/>
              <w:rPr>
                <w:color w:val="000000"/>
                <w:sz w:val="18"/>
                <w:szCs w:val="18"/>
              </w:rPr>
            </w:pPr>
            <w:r>
              <w:rPr>
                <w:color w:val="000000"/>
                <w:sz w:val="18"/>
                <w:szCs w:val="18"/>
              </w:rPr>
              <w:t>na pokrycie deficytu budżetu</w:t>
            </w:r>
          </w:p>
        </w:tc>
        <w:tc>
          <w:tcPr>
            <w:tcW w:w="1276" w:type="dxa"/>
            <w:tcBorders>
              <w:top w:val="nil"/>
              <w:left w:val="nil"/>
              <w:bottom w:val="single" w:sz="4" w:space="0" w:color="auto"/>
              <w:right w:val="single" w:sz="4" w:space="0" w:color="auto"/>
            </w:tcBorders>
            <w:shd w:val="clear" w:color="000000" w:fill="C5D9F1"/>
            <w:noWrap/>
            <w:vAlign w:val="center"/>
            <w:hideMark/>
          </w:tcPr>
          <w:p w14:paraId="66203EFB"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7E1D21F5" w14:textId="77777777" w:rsidR="0076438B" w:rsidRDefault="0076438B">
            <w:pPr>
              <w:jc w:val="right"/>
              <w:outlineLvl w:val="1"/>
              <w:rPr>
                <w:color w:val="000000"/>
                <w:sz w:val="18"/>
                <w:szCs w:val="18"/>
              </w:rPr>
            </w:pPr>
            <w:r>
              <w:rPr>
                <w:color w:val="000000"/>
                <w:sz w:val="18"/>
                <w:szCs w:val="18"/>
              </w:rPr>
              <w:t xml:space="preserve">0,00 </w:t>
            </w:r>
          </w:p>
        </w:tc>
      </w:tr>
      <w:tr w:rsidR="0076438B" w14:paraId="72FC0EE4"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47890C3" w14:textId="77777777" w:rsidR="0076438B" w:rsidRDefault="0076438B">
            <w:pPr>
              <w:outlineLvl w:val="1"/>
              <w:rPr>
                <w:color w:val="000000"/>
                <w:sz w:val="18"/>
                <w:szCs w:val="18"/>
              </w:rPr>
            </w:pPr>
            <w:r>
              <w:rPr>
                <w:color w:val="000000"/>
                <w:sz w:val="18"/>
                <w:szCs w:val="18"/>
              </w:rPr>
              <w:t>4.3</w:t>
            </w:r>
          </w:p>
        </w:tc>
        <w:tc>
          <w:tcPr>
            <w:tcW w:w="201" w:type="dxa"/>
            <w:tcBorders>
              <w:top w:val="nil"/>
              <w:left w:val="single" w:sz="4" w:space="0" w:color="auto"/>
              <w:bottom w:val="single" w:sz="4" w:space="0" w:color="auto"/>
              <w:right w:val="nil"/>
            </w:tcBorders>
            <w:shd w:val="clear" w:color="auto" w:fill="auto"/>
            <w:noWrap/>
            <w:vAlign w:val="center"/>
            <w:hideMark/>
          </w:tcPr>
          <w:p w14:paraId="2056308E"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25917567" w14:textId="77777777" w:rsidR="0076438B" w:rsidRDefault="0076438B">
            <w:pPr>
              <w:outlineLvl w:val="1"/>
              <w:rPr>
                <w:color w:val="000000"/>
                <w:sz w:val="18"/>
                <w:szCs w:val="18"/>
              </w:rPr>
            </w:pPr>
            <w:r>
              <w:rPr>
                <w:color w:val="000000"/>
                <w:sz w:val="18"/>
                <w:szCs w:val="18"/>
              </w:rPr>
              <w:t>Wolne środki, o których mowa w art. 217 ust.2 pkt 6 ustawy, w tym:</w:t>
            </w:r>
          </w:p>
        </w:tc>
        <w:tc>
          <w:tcPr>
            <w:tcW w:w="1276" w:type="dxa"/>
            <w:tcBorders>
              <w:top w:val="nil"/>
              <w:left w:val="nil"/>
              <w:bottom w:val="single" w:sz="4" w:space="0" w:color="auto"/>
              <w:right w:val="single" w:sz="4" w:space="0" w:color="auto"/>
            </w:tcBorders>
            <w:shd w:val="clear" w:color="000000" w:fill="C5D9F1"/>
            <w:noWrap/>
            <w:vAlign w:val="center"/>
            <w:hideMark/>
          </w:tcPr>
          <w:p w14:paraId="5851C4A3"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53F18159" w14:textId="77777777" w:rsidR="0076438B" w:rsidRDefault="0076438B">
            <w:pPr>
              <w:jc w:val="right"/>
              <w:outlineLvl w:val="1"/>
              <w:rPr>
                <w:color w:val="000000"/>
                <w:sz w:val="18"/>
                <w:szCs w:val="18"/>
              </w:rPr>
            </w:pPr>
            <w:r>
              <w:rPr>
                <w:color w:val="000000"/>
                <w:sz w:val="18"/>
                <w:szCs w:val="18"/>
              </w:rPr>
              <w:t xml:space="preserve">0,00 </w:t>
            </w:r>
          </w:p>
        </w:tc>
      </w:tr>
      <w:tr w:rsidR="0076438B" w14:paraId="397CA227"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AD43FAE" w14:textId="77777777" w:rsidR="0076438B" w:rsidRDefault="0076438B">
            <w:pPr>
              <w:outlineLvl w:val="1"/>
              <w:rPr>
                <w:color w:val="000000"/>
                <w:sz w:val="18"/>
                <w:szCs w:val="18"/>
              </w:rPr>
            </w:pPr>
            <w:r>
              <w:rPr>
                <w:color w:val="000000"/>
                <w:sz w:val="18"/>
                <w:szCs w:val="18"/>
              </w:rPr>
              <w:t>4.3.1</w:t>
            </w:r>
          </w:p>
        </w:tc>
        <w:tc>
          <w:tcPr>
            <w:tcW w:w="201" w:type="dxa"/>
            <w:tcBorders>
              <w:top w:val="nil"/>
              <w:left w:val="single" w:sz="4" w:space="0" w:color="auto"/>
              <w:bottom w:val="single" w:sz="4" w:space="0" w:color="auto"/>
              <w:right w:val="nil"/>
            </w:tcBorders>
            <w:shd w:val="clear" w:color="auto" w:fill="auto"/>
            <w:noWrap/>
            <w:vAlign w:val="center"/>
            <w:hideMark/>
          </w:tcPr>
          <w:p w14:paraId="4B9BE3F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685F1FF"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4BA186FF" w14:textId="77777777" w:rsidR="0076438B" w:rsidRDefault="0076438B">
            <w:pPr>
              <w:outlineLvl w:val="1"/>
              <w:rPr>
                <w:color w:val="000000"/>
                <w:sz w:val="18"/>
                <w:szCs w:val="18"/>
              </w:rPr>
            </w:pPr>
            <w:r>
              <w:rPr>
                <w:color w:val="000000"/>
                <w:sz w:val="18"/>
                <w:szCs w:val="18"/>
              </w:rPr>
              <w:t>na pokrycie deficytu budżetu</w:t>
            </w:r>
          </w:p>
        </w:tc>
        <w:tc>
          <w:tcPr>
            <w:tcW w:w="1276" w:type="dxa"/>
            <w:tcBorders>
              <w:top w:val="nil"/>
              <w:left w:val="nil"/>
              <w:bottom w:val="single" w:sz="4" w:space="0" w:color="auto"/>
              <w:right w:val="single" w:sz="4" w:space="0" w:color="auto"/>
            </w:tcBorders>
            <w:shd w:val="clear" w:color="000000" w:fill="C5D9F1"/>
            <w:noWrap/>
            <w:vAlign w:val="center"/>
            <w:hideMark/>
          </w:tcPr>
          <w:p w14:paraId="0EC4C9CB"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E7E2C77" w14:textId="77777777" w:rsidR="0076438B" w:rsidRDefault="0076438B">
            <w:pPr>
              <w:jc w:val="right"/>
              <w:outlineLvl w:val="1"/>
              <w:rPr>
                <w:color w:val="000000"/>
                <w:sz w:val="18"/>
                <w:szCs w:val="18"/>
              </w:rPr>
            </w:pPr>
            <w:r>
              <w:rPr>
                <w:color w:val="000000"/>
                <w:sz w:val="18"/>
                <w:szCs w:val="18"/>
              </w:rPr>
              <w:t xml:space="preserve">0,00 </w:t>
            </w:r>
          </w:p>
        </w:tc>
      </w:tr>
      <w:tr w:rsidR="0076438B" w14:paraId="1C4BAB08"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D659299" w14:textId="77777777" w:rsidR="0076438B" w:rsidRDefault="0076438B">
            <w:pPr>
              <w:outlineLvl w:val="1"/>
              <w:rPr>
                <w:color w:val="000000"/>
                <w:sz w:val="18"/>
                <w:szCs w:val="18"/>
              </w:rPr>
            </w:pPr>
            <w:r>
              <w:rPr>
                <w:color w:val="000000"/>
                <w:sz w:val="18"/>
                <w:szCs w:val="18"/>
              </w:rPr>
              <w:t>4.4</w:t>
            </w:r>
          </w:p>
        </w:tc>
        <w:tc>
          <w:tcPr>
            <w:tcW w:w="201" w:type="dxa"/>
            <w:tcBorders>
              <w:top w:val="nil"/>
              <w:left w:val="single" w:sz="4" w:space="0" w:color="auto"/>
              <w:bottom w:val="single" w:sz="4" w:space="0" w:color="auto"/>
              <w:right w:val="nil"/>
            </w:tcBorders>
            <w:shd w:val="clear" w:color="auto" w:fill="auto"/>
            <w:noWrap/>
            <w:vAlign w:val="center"/>
            <w:hideMark/>
          </w:tcPr>
          <w:p w14:paraId="3CB5EF05"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2A9F5AF9" w14:textId="77777777" w:rsidR="0076438B" w:rsidRDefault="0076438B">
            <w:pPr>
              <w:outlineLvl w:val="1"/>
              <w:rPr>
                <w:color w:val="000000"/>
                <w:sz w:val="18"/>
                <w:szCs w:val="18"/>
              </w:rPr>
            </w:pPr>
            <w:r>
              <w:rPr>
                <w:color w:val="000000"/>
                <w:sz w:val="18"/>
                <w:szCs w:val="18"/>
              </w:rPr>
              <w:t xml:space="preserve">Spłaty </w:t>
            </w:r>
            <w:proofErr w:type="spellStart"/>
            <w:r>
              <w:rPr>
                <w:color w:val="000000"/>
                <w:sz w:val="18"/>
                <w:szCs w:val="18"/>
              </w:rPr>
              <w:t>uidzielonych</w:t>
            </w:r>
            <w:proofErr w:type="spellEnd"/>
            <w:r>
              <w:rPr>
                <w:color w:val="000000"/>
                <w:sz w:val="18"/>
                <w:szCs w:val="18"/>
              </w:rPr>
              <w:t xml:space="preserve"> pożyczek w latach ubiegłych</w:t>
            </w:r>
          </w:p>
        </w:tc>
        <w:tc>
          <w:tcPr>
            <w:tcW w:w="1276" w:type="dxa"/>
            <w:tcBorders>
              <w:top w:val="nil"/>
              <w:left w:val="nil"/>
              <w:bottom w:val="single" w:sz="4" w:space="0" w:color="auto"/>
              <w:right w:val="single" w:sz="4" w:space="0" w:color="auto"/>
            </w:tcBorders>
            <w:shd w:val="clear" w:color="000000" w:fill="C5D9F1"/>
            <w:noWrap/>
            <w:vAlign w:val="center"/>
            <w:hideMark/>
          </w:tcPr>
          <w:p w14:paraId="3E71D939"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0A74696" w14:textId="77777777" w:rsidR="0076438B" w:rsidRDefault="0076438B">
            <w:pPr>
              <w:jc w:val="right"/>
              <w:outlineLvl w:val="1"/>
              <w:rPr>
                <w:color w:val="000000"/>
                <w:sz w:val="18"/>
                <w:szCs w:val="18"/>
              </w:rPr>
            </w:pPr>
            <w:r>
              <w:rPr>
                <w:color w:val="000000"/>
                <w:sz w:val="18"/>
                <w:szCs w:val="18"/>
              </w:rPr>
              <w:t xml:space="preserve">0,00 </w:t>
            </w:r>
          </w:p>
        </w:tc>
      </w:tr>
      <w:tr w:rsidR="0076438B" w14:paraId="2494464C"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DED10C6" w14:textId="77777777" w:rsidR="0076438B" w:rsidRDefault="0076438B">
            <w:pPr>
              <w:outlineLvl w:val="1"/>
              <w:rPr>
                <w:color w:val="000000"/>
                <w:sz w:val="18"/>
                <w:szCs w:val="18"/>
              </w:rPr>
            </w:pPr>
            <w:r>
              <w:rPr>
                <w:color w:val="000000"/>
                <w:sz w:val="18"/>
                <w:szCs w:val="18"/>
              </w:rPr>
              <w:t>4.4.1</w:t>
            </w:r>
          </w:p>
        </w:tc>
        <w:tc>
          <w:tcPr>
            <w:tcW w:w="201" w:type="dxa"/>
            <w:tcBorders>
              <w:top w:val="nil"/>
              <w:left w:val="single" w:sz="4" w:space="0" w:color="auto"/>
              <w:bottom w:val="single" w:sz="4" w:space="0" w:color="auto"/>
              <w:right w:val="nil"/>
            </w:tcBorders>
            <w:shd w:val="clear" w:color="auto" w:fill="auto"/>
            <w:noWrap/>
            <w:vAlign w:val="center"/>
            <w:hideMark/>
          </w:tcPr>
          <w:p w14:paraId="2AA93E9E"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9D40033"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15188556" w14:textId="77777777" w:rsidR="0076438B" w:rsidRDefault="0076438B">
            <w:pPr>
              <w:outlineLvl w:val="1"/>
              <w:rPr>
                <w:color w:val="000000"/>
                <w:sz w:val="18"/>
                <w:szCs w:val="18"/>
              </w:rPr>
            </w:pPr>
            <w:r>
              <w:rPr>
                <w:color w:val="000000"/>
                <w:sz w:val="18"/>
                <w:szCs w:val="18"/>
              </w:rPr>
              <w:t>na pokrycie deficytu budżetu</w:t>
            </w:r>
          </w:p>
        </w:tc>
        <w:tc>
          <w:tcPr>
            <w:tcW w:w="1276" w:type="dxa"/>
            <w:tcBorders>
              <w:top w:val="nil"/>
              <w:left w:val="nil"/>
              <w:bottom w:val="single" w:sz="4" w:space="0" w:color="auto"/>
              <w:right w:val="single" w:sz="4" w:space="0" w:color="auto"/>
            </w:tcBorders>
            <w:shd w:val="clear" w:color="000000" w:fill="C5D9F1"/>
            <w:noWrap/>
            <w:vAlign w:val="center"/>
            <w:hideMark/>
          </w:tcPr>
          <w:p w14:paraId="68C001CA"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911A283" w14:textId="77777777" w:rsidR="0076438B" w:rsidRDefault="0076438B">
            <w:pPr>
              <w:jc w:val="right"/>
              <w:outlineLvl w:val="1"/>
              <w:rPr>
                <w:color w:val="000000"/>
                <w:sz w:val="18"/>
                <w:szCs w:val="18"/>
              </w:rPr>
            </w:pPr>
            <w:r>
              <w:rPr>
                <w:color w:val="000000"/>
                <w:sz w:val="18"/>
                <w:szCs w:val="18"/>
              </w:rPr>
              <w:t xml:space="preserve">0,00 </w:t>
            </w:r>
          </w:p>
        </w:tc>
      </w:tr>
      <w:tr w:rsidR="0076438B" w14:paraId="0C0BF492"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75988C1" w14:textId="77777777" w:rsidR="0076438B" w:rsidRDefault="0076438B">
            <w:pPr>
              <w:outlineLvl w:val="1"/>
              <w:rPr>
                <w:color w:val="000000"/>
                <w:sz w:val="18"/>
                <w:szCs w:val="18"/>
              </w:rPr>
            </w:pPr>
            <w:r>
              <w:rPr>
                <w:color w:val="000000"/>
                <w:sz w:val="18"/>
                <w:szCs w:val="18"/>
              </w:rPr>
              <w:t>4.5</w:t>
            </w:r>
          </w:p>
        </w:tc>
        <w:tc>
          <w:tcPr>
            <w:tcW w:w="201" w:type="dxa"/>
            <w:tcBorders>
              <w:top w:val="nil"/>
              <w:left w:val="single" w:sz="4" w:space="0" w:color="auto"/>
              <w:bottom w:val="single" w:sz="4" w:space="0" w:color="auto"/>
              <w:right w:val="nil"/>
            </w:tcBorders>
            <w:shd w:val="clear" w:color="auto" w:fill="auto"/>
            <w:noWrap/>
            <w:vAlign w:val="center"/>
            <w:hideMark/>
          </w:tcPr>
          <w:p w14:paraId="70E04853"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67438DCA" w14:textId="77777777" w:rsidR="0076438B" w:rsidRDefault="0076438B">
            <w:pPr>
              <w:outlineLvl w:val="1"/>
              <w:rPr>
                <w:color w:val="000000"/>
                <w:sz w:val="18"/>
                <w:szCs w:val="18"/>
              </w:rPr>
            </w:pPr>
            <w:r>
              <w:rPr>
                <w:color w:val="000000"/>
                <w:sz w:val="18"/>
                <w:szCs w:val="18"/>
              </w:rPr>
              <w:t>Inne przychody niezwiązane z zaciągnięciem długu, w tym:</w:t>
            </w:r>
          </w:p>
        </w:tc>
        <w:tc>
          <w:tcPr>
            <w:tcW w:w="1276" w:type="dxa"/>
            <w:tcBorders>
              <w:top w:val="nil"/>
              <w:left w:val="nil"/>
              <w:bottom w:val="single" w:sz="4" w:space="0" w:color="auto"/>
              <w:right w:val="single" w:sz="4" w:space="0" w:color="auto"/>
            </w:tcBorders>
            <w:shd w:val="clear" w:color="000000" w:fill="C5D9F1"/>
            <w:noWrap/>
            <w:vAlign w:val="center"/>
            <w:hideMark/>
          </w:tcPr>
          <w:p w14:paraId="25A35F1E"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784C87C" w14:textId="77777777" w:rsidR="0076438B" w:rsidRDefault="0076438B">
            <w:pPr>
              <w:jc w:val="right"/>
              <w:outlineLvl w:val="1"/>
              <w:rPr>
                <w:color w:val="000000"/>
                <w:sz w:val="18"/>
                <w:szCs w:val="18"/>
              </w:rPr>
            </w:pPr>
            <w:r>
              <w:rPr>
                <w:color w:val="000000"/>
                <w:sz w:val="18"/>
                <w:szCs w:val="18"/>
              </w:rPr>
              <w:t xml:space="preserve">0,00 </w:t>
            </w:r>
          </w:p>
        </w:tc>
      </w:tr>
      <w:tr w:rsidR="0076438B" w14:paraId="1B0B5CA7"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1B24F5E" w14:textId="77777777" w:rsidR="0076438B" w:rsidRDefault="0076438B">
            <w:pPr>
              <w:outlineLvl w:val="1"/>
              <w:rPr>
                <w:color w:val="000000"/>
                <w:sz w:val="18"/>
                <w:szCs w:val="18"/>
              </w:rPr>
            </w:pPr>
            <w:r>
              <w:rPr>
                <w:color w:val="000000"/>
                <w:sz w:val="18"/>
                <w:szCs w:val="18"/>
              </w:rPr>
              <w:t>4.5.1</w:t>
            </w:r>
          </w:p>
        </w:tc>
        <w:tc>
          <w:tcPr>
            <w:tcW w:w="201" w:type="dxa"/>
            <w:tcBorders>
              <w:top w:val="nil"/>
              <w:left w:val="single" w:sz="4" w:space="0" w:color="auto"/>
              <w:bottom w:val="single" w:sz="4" w:space="0" w:color="auto"/>
              <w:right w:val="nil"/>
            </w:tcBorders>
            <w:shd w:val="clear" w:color="auto" w:fill="auto"/>
            <w:noWrap/>
            <w:vAlign w:val="center"/>
            <w:hideMark/>
          </w:tcPr>
          <w:p w14:paraId="709BAA2E"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1EDC892B"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0D87042D" w14:textId="77777777" w:rsidR="0076438B" w:rsidRDefault="0076438B">
            <w:pPr>
              <w:outlineLvl w:val="1"/>
              <w:rPr>
                <w:color w:val="000000"/>
                <w:sz w:val="18"/>
                <w:szCs w:val="18"/>
              </w:rPr>
            </w:pPr>
            <w:r>
              <w:rPr>
                <w:color w:val="000000"/>
                <w:sz w:val="18"/>
                <w:szCs w:val="18"/>
              </w:rPr>
              <w:t>na pokrycie deficytu budżetu</w:t>
            </w:r>
          </w:p>
        </w:tc>
        <w:tc>
          <w:tcPr>
            <w:tcW w:w="1276" w:type="dxa"/>
            <w:tcBorders>
              <w:top w:val="nil"/>
              <w:left w:val="nil"/>
              <w:bottom w:val="single" w:sz="4" w:space="0" w:color="auto"/>
              <w:right w:val="single" w:sz="4" w:space="0" w:color="auto"/>
            </w:tcBorders>
            <w:shd w:val="clear" w:color="000000" w:fill="C5D9F1"/>
            <w:noWrap/>
            <w:vAlign w:val="center"/>
            <w:hideMark/>
          </w:tcPr>
          <w:p w14:paraId="0FB7E5C0"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CF5C175" w14:textId="77777777" w:rsidR="0076438B" w:rsidRDefault="0076438B">
            <w:pPr>
              <w:jc w:val="right"/>
              <w:outlineLvl w:val="1"/>
              <w:rPr>
                <w:color w:val="000000"/>
                <w:sz w:val="18"/>
                <w:szCs w:val="18"/>
              </w:rPr>
            </w:pPr>
            <w:r>
              <w:rPr>
                <w:color w:val="000000"/>
                <w:sz w:val="18"/>
                <w:szCs w:val="18"/>
              </w:rPr>
              <w:t xml:space="preserve">0,00 </w:t>
            </w:r>
          </w:p>
        </w:tc>
      </w:tr>
      <w:tr w:rsidR="0076438B" w14:paraId="4D6277CA" w14:textId="77777777" w:rsidTr="0076438B">
        <w:trPr>
          <w:trHeight w:val="28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DEE4085" w14:textId="77777777" w:rsidR="0076438B" w:rsidRDefault="0076438B">
            <w:pPr>
              <w:outlineLvl w:val="0"/>
              <w:rPr>
                <w:b/>
                <w:bCs/>
                <w:color w:val="000000"/>
                <w:sz w:val="18"/>
                <w:szCs w:val="18"/>
              </w:rPr>
            </w:pPr>
            <w:r>
              <w:rPr>
                <w:b/>
                <w:bCs/>
                <w:color w:val="000000"/>
                <w:sz w:val="18"/>
                <w:szCs w:val="18"/>
              </w:rPr>
              <w:t>5</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582DFD97" w14:textId="77777777" w:rsidR="0076438B" w:rsidRDefault="0076438B">
            <w:pPr>
              <w:outlineLvl w:val="0"/>
              <w:rPr>
                <w:b/>
                <w:bCs/>
                <w:color w:val="000000"/>
                <w:sz w:val="18"/>
                <w:szCs w:val="18"/>
              </w:rPr>
            </w:pPr>
            <w:r>
              <w:rPr>
                <w:b/>
                <w:bCs/>
                <w:color w:val="000000"/>
                <w:sz w:val="18"/>
                <w:szCs w:val="18"/>
              </w:rPr>
              <w:t>Rozchody budżetu</w:t>
            </w:r>
          </w:p>
        </w:tc>
        <w:tc>
          <w:tcPr>
            <w:tcW w:w="1276" w:type="dxa"/>
            <w:tcBorders>
              <w:top w:val="nil"/>
              <w:left w:val="nil"/>
              <w:bottom w:val="single" w:sz="4" w:space="0" w:color="auto"/>
              <w:right w:val="single" w:sz="4" w:space="0" w:color="auto"/>
            </w:tcBorders>
            <w:shd w:val="clear" w:color="000000" w:fill="C1F1C3"/>
            <w:noWrap/>
            <w:vAlign w:val="center"/>
            <w:hideMark/>
          </w:tcPr>
          <w:p w14:paraId="77666A6F" w14:textId="77777777" w:rsidR="0076438B" w:rsidRDefault="0076438B">
            <w:pPr>
              <w:jc w:val="right"/>
              <w:outlineLvl w:val="0"/>
              <w:rPr>
                <w:b/>
                <w:bCs/>
                <w:color w:val="000000"/>
                <w:sz w:val="18"/>
                <w:szCs w:val="18"/>
              </w:rPr>
            </w:pPr>
            <w:r>
              <w:rPr>
                <w:b/>
                <w:bCs/>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1F1C3"/>
            <w:noWrap/>
            <w:vAlign w:val="center"/>
            <w:hideMark/>
          </w:tcPr>
          <w:p w14:paraId="2F0E29B3" w14:textId="77777777" w:rsidR="0076438B" w:rsidRDefault="0076438B">
            <w:pPr>
              <w:jc w:val="right"/>
              <w:outlineLvl w:val="0"/>
              <w:rPr>
                <w:b/>
                <w:bCs/>
                <w:color w:val="000000"/>
                <w:sz w:val="18"/>
                <w:szCs w:val="18"/>
              </w:rPr>
            </w:pPr>
            <w:r>
              <w:rPr>
                <w:b/>
                <w:bCs/>
                <w:color w:val="000000"/>
                <w:sz w:val="18"/>
                <w:szCs w:val="18"/>
              </w:rPr>
              <w:t xml:space="preserve">0,00 </w:t>
            </w:r>
          </w:p>
        </w:tc>
      </w:tr>
      <w:tr w:rsidR="0076438B" w14:paraId="31187CB7"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59A7053" w14:textId="77777777" w:rsidR="0076438B" w:rsidRDefault="0076438B">
            <w:pPr>
              <w:outlineLvl w:val="1"/>
              <w:rPr>
                <w:color w:val="000000"/>
                <w:sz w:val="18"/>
                <w:szCs w:val="18"/>
              </w:rPr>
            </w:pPr>
            <w:r>
              <w:rPr>
                <w:color w:val="000000"/>
                <w:sz w:val="18"/>
                <w:szCs w:val="18"/>
              </w:rPr>
              <w:t>5.1</w:t>
            </w:r>
          </w:p>
        </w:tc>
        <w:tc>
          <w:tcPr>
            <w:tcW w:w="201" w:type="dxa"/>
            <w:tcBorders>
              <w:top w:val="nil"/>
              <w:left w:val="single" w:sz="4" w:space="0" w:color="auto"/>
              <w:bottom w:val="single" w:sz="4" w:space="0" w:color="auto"/>
              <w:right w:val="nil"/>
            </w:tcBorders>
            <w:shd w:val="clear" w:color="auto" w:fill="auto"/>
            <w:noWrap/>
            <w:vAlign w:val="center"/>
            <w:hideMark/>
          </w:tcPr>
          <w:p w14:paraId="20D4083B"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014C7E61" w14:textId="77777777" w:rsidR="0076438B" w:rsidRDefault="0076438B">
            <w:pPr>
              <w:outlineLvl w:val="1"/>
              <w:rPr>
                <w:color w:val="000000"/>
                <w:sz w:val="18"/>
                <w:szCs w:val="18"/>
              </w:rPr>
            </w:pPr>
            <w:r>
              <w:rPr>
                <w:color w:val="000000"/>
                <w:sz w:val="18"/>
                <w:szCs w:val="18"/>
              </w:rPr>
              <w:t>Spłaty rat kapitałowych kredytów i pożyczek oraz wykup papierów wartościowych, w tym:</w:t>
            </w:r>
          </w:p>
        </w:tc>
        <w:tc>
          <w:tcPr>
            <w:tcW w:w="1276" w:type="dxa"/>
            <w:tcBorders>
              <w:top w:val="nil"/>
              <w:left w:val="nil"/>
              <w:bottom w:val="single" w:sz="4" w:space="0" w:color="auto"/>
              <w:right w:val="single" w:sz="4" w:space="0" w:color="auto"/>
            </w:tcBorders>
            <w:shd w:val="clear" w:color="000000" w:fill="C5D9F1"/>
            <w:noWrap/>
            <w:vAlign w:val="center"/>
            <w:hideMark/>
          </w:tcPr>
          <w:p w14:paraId="6E98F287"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7C9D1416" w14:textId="77777777" w:rsidR="0076438B" w:rsidRDefault="0076438B">
            <w:pPr>
              <w:jc w:val="right"/>
              <w:outlineLvl w:val="1"/>
              <w:rPr>
                <w:color w:val="000000"/>
                <w:sz w:val="18"/>
                <w:szCs w:val="18"/>
              </w:rPr>
            </w:pPr>
            <w:r>
              <w:rPr>
                <w:color w:val="000000"/>
                <w:sz w:val="18"/>
                <w:szCs w:val="18"/>
              </w:rPr>
              <w:t xml:space="preserve">0,00 </w:t>
            </w:r>
          </w:p>
        </w:tc>
      </w:tr>
      <w:tr w:rsidR="0076438B" w14:paraId="4F9C8FA8"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75418A" w14:textId="77777777" w:rsidR="0076438B" w:rsidRDefault="0076438B">
            <w:pPr>
              <w:outlineLvl w:val="1"/>
              <w:rPr>
                <w:color w:val="000000"/>
                <w:sz w:val="18"/>
                <w:szCs w:val="18"/>
              </w:rPr>
            </w:pPr>
            <w:r>
              <w:rPr>
                <w:color w:val="000000"/>
                <w:sz w:val="18"/>
                <w:szCs w:val="18"/>
              </w:rPr>
              <w:t>5.1.1</w:t>
            </w:r>
          </w:p>
        </w:tc>
        <w:tc>
          <w:tcPr>
            <w:tcW w:w="201" w:type="dxa"/>
            <w:tcBorders>
              <w:top w:val="nil"/>
              <w:left w:val="single" w:sz="4" w:space="0" w:color="auto"/>
              <w:bottom w:val="single" w:sz="4" w:space="0" w:color="auto"/>
              <w:right w:val="nil"/>
            </w:tcBorders>
            <w:shd w:val="clear" w:color="auto" w:fill="auto"/>
            <w:noWrap/>
            <w:vAlign w:val="center"/>
            <w:hideMark/>
          </w:tcPr>
          <w:p w14:paraId="1460026F"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24A11C0"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2E97B9C9" w14:textId="77777777" w:rsidR="0076438B" w:rsidRDefault="0076438B">
            <w:pPr>
              <w:outlineLvl w:val="1"/>
              <w:rPr>
                <w:color w:val="000000"/>
                <w:sz w:val="18"/>
                <w:szCs w:val="18"/>
              </w:rPr>
            </w:pPr>
            <w:r>
              <w:rPr>
                <w:color w:val="000000"/>
                <w:sz w:val="18"/>
                <w:szCs w:val="18"/>
              </w:rPr>
              <w:t xml:space="preserve">łączna kwota przypadających na dany rok kwot ustawowych </w:t>
            </w:r>
            <w:proofErr w:type="spellStart"/>
            <w:r>
              <w:rPr>
                <w:color w:val="000000"/>
                <w:sz w:val="18"/>
                <w:szCs w:val="18"/>
              </w:rPr>
              <w:t>wyłączeń</w:t>
            </w:r>
            <w:proofErr w:type="spellEnd"/>
            <w:r>
              <w:rPr>
                <w:color w:val="000000"/>
                <w:sz w:val="18"/>
                <w:szCs w:val="18"/>
              </w:rPr>
              <w:t xml:space="preserve"> limitów spłaty zobowiązań, w tym:</w:t>
            </w:r>
          </w:p>
        </w:tc>
        <w:tc>
          <w:tcPr>
            <w:tcW w:w="1276" w:type="dxa"/>
            <w:tcBorders>
              <w:top w:val="nil"/>
              <w:left w:val="nil"/>
              <w:bottom w:val="single" w:sz="4" w:space="0" w:color="auto"/>
              <w:right w:val="single" w:sz="4" w:space="0" w:color="auto"/>
            </w:tcBorders>
            <w:shd w:val="clear" w:color="000000" w:fill="C5D9F1"/>
            <w:noWrap/>
            <w:vAlign w:val="center"/>
            <w:hideMark/>
          </w:tcPr>
          <w:p w14:paraId="0DBF0EFE"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75AED7DF" w14:textId="77777777" w:rsidR="0076438B" w:rsidRDefault="0076438B">
            <w:pPr>
              <w:jc w:val="right"/>
              <w:outlineLvl w:val="1"/>
              <w:rPr>
                <w:color w:val="000000"/>
                <w:sz w:val="18"/>
                <w:szCs w:val="18"/>
              </w:rPr>
            </w:pPr>
            <w:r>
              <w:rPr>
                <w:color w:val="000000"/>
                <w:sz w:val="18"/>
                <w:szCs w:val="18"/>
              </w:rPr>
              <w:t xml:space="preserve">0,00 </w:t>
            </w:r>
          </w:p>
        </w:tc>
      </w:tr>
      <w:tr w:rsidR="0076438B" w14:paraId="3239FCDF"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43FED6F" w14:textId="77777777" w:rsidR="0076438B" w:rsidRDefault="0076438B">
            <w:pPr>
              <w:outlineLvl w:val="1"/>
              <w:rPr>
                <w:color w:val="000000"/>
                <w:sz w:val="18"/>
                <w:szCs w:val="18"/>
              </w:rPr>
            </w:pPr>
            <w:r>
              <w:rPr>
                <w:color w:val="000000"/>
                <w:sz w:val="18"/>
                <w:szCs w:val="18"/>
              </w:rPr>
              <w:t>5.1.1.1</w:t>
            </w:r>
          </w:p>
        </w:tc>
        <w:tc>
          <w:tcPr>
            <w:tcW w:w="201" w:type="dxa"/>
            <w:tcBorders>
              <w:top w:val="nil"/>
              <w:left w:val="single" w:sz="4" w:space="0" w:color="auto"/>
              <w:bottom w:val="single" w:sz="4" w:space="0" w:color="auto"/>
              <w:right w:val="nil"/>
            </w:tcBorders>
            <w:shd w:val="clear" w:color="auto" w:fill="auto"/>
            <w:noWrap/>
            <w:vAlign w:val="center"/>
            <w:hideMark/>
          </w:tcPr>
          <w:p w14:paraId="63848726"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6E41B61C"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69F4534B"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5D2C5FA7" w14:textId="77777777" w:rsidR="0076438B" w:rsidRDefault="0076438B">
            <w:pPr>
              <w:outlineLvl w:val="1"/>
              <w:rPr>
                <w:color w:val="000000"/>
                <w:sz w:val="18"/>
                <w:szCs w:val="18"/>
              </w:rPr>
            </w:pPr>
            <w:r>
              <w:rPr>
                <w:color w:val="000000"/>
                <w:sz w:val="18"/>
                <w:szCs w:val="18"/>
              </w:rPr>
              <w:t xml:space="preserve">kwota przypadających na dany rok kwot </w:t>
            </w:r>
            <w:proofErr w:type="spellStart"/>
            <w:r>
              <w:rPr>
                <w:color w:val="000000"/>
                <w:sz w:val="18"/>
                <w:szCs w:val="18"/>
              </w:rPr>
              <w:t>wyłączeń</w:t>
            </w:r>
            <w:proofErr w:type="spellEnd"/>
            <w:r>
              <w:rPr>
                <w:color w:val="000000"/>
                <w:sz w:val="18"/>
                <w:szCs w:val="18"/>
              </w:rPr>
              <w:t xml:space="preserve"> określonych w art. 243 ust.3 ustawy </w:t>
            </w:r>
          </w:p>
        </w:tc>
        <w:tc>
          <w:tcPr>
            <w:tcW w:w="1276" w:type="dxa"/>
            <w:tcBorders>
              <w:top w:val="nil"/>
              <w:left w:val="nil"/>
              <w:bottom w:val="single" w:sz="4" w:space="0" w:color="auto"/>
              <w:right w:val="single" w:sz="4" w:space="0" w:color="auto"/>
            </w:tcBorders>
            <w:shd w:val="clear" w:color="000000" w:fill="C5D9F1"/>
            <w:noWrap/>
            <w:vAlign w:val="center"/>
            <w:hideMark/>
          </w:tcPr>
          <w:p w14:paraId="0A5E69BB"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630AD92A" w14:textId="77777777" w:rsidR="0076438B" w:rsidRDefault="0076438B">
            <w:pPr>
              <w:jc w:val="right"/>
              <w:outlineLvl w:val="1"/>
              <w:rPr>
                <w:color w:val="000000"/>
                <w:sz w:val="18"/>
                <w:szCs w:val="18"/>
              </w:rPr>
            </w:pPr>
            <w:r>
              <w:rPr>
                <w:color w:val="000000"/>
                <w:sz w:val="18"/>
                <w:szCs w:val="18"/>
              </w:rPr>
              <w:t xml:space="preserve">0,00 </w:t>
            </w:r>
          </w:p>
        </w:tc>
      </w:tr>
      <w:tr w:rsidR="0076438B" w14:paraId="7F70E27A"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5A6BDF7" w14:textId="77777777" w:rsidR="0076438B" w:rsidRDefault="0076438B">
            <w:pPr>
              <w:outlineLvl w:val="1"/>
              <w:rPr>
                <w:color w:val="000000"/>
                <w:sz w:val="18"/>
                <w:szCs w:val="18"/>
              </w:rPr>
            </w:pPr>
            <w:r>
              <w:rPr>
                <w:color w:val="000000"/>
                <w:sz w:val="18"/>
                <w:szCs w:val="18"/>
              </w:rPr>
              <w:t>5.1.1.2</w:t>
            </w:r>
          </w:p>
        </w:tc>
        <w:tc>
          <w:tcPr>
            <w:tcW w:w="201" w:type="dxa"/>
            <w:tcBorders>
              <w:top w:val="nil"/>
              <w:left w:val="single" w:sz="4" w:space="0" w:color="auto"/>
              <w:bottom w:val="single" w:sz="4" w:space="0" w:color="auto"/>
              <w:right w:val="nil"/>
            </w:tcBorders>
            <w:shd w:val="clear" w:color="auto" w:fill="auto"/>
            <w:noWrap/>
            <w:vAlign w:val="center"/>
            <w:hideMark/>
          </w:tcPr>
          <w:p w14:paraId="18D2AD76"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65553DBD"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122E6C81"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1A055979" w14:textId="77777777" w:rsidR="0076438B" w:rsidRDefault="0076438B">
            <w:pPr>
              <w:outlineLvl w:val="1"/>
              <w:rPr>
                <w:color w:val="000000"/>
                <w:sz w:val="18"/>
                <w:szCs w:val="18"/>
              </w:rPr>
            </w:pPr>
            <w:r>
              <w:rPr>
                <w:color w:val="000000"/>
                <w:sz w:val="18"/>
                <w:szCs w:val="18"/>
              </w:rPr>
              <w:t xml:space="preserve">kwota przypadających na dany rok kwot </w:t>
            </w:r>
            <w:proofErr w:type="spellStart"/>
            <w:r>
              <w:rPr>
                <w:color w:val="000000"/>
                <w:sz w:val="18"/>
                <w:szCs w:val="18"/>
              </w:rPr>
              <w:t>wyłączeń</w:t>
            </w:r>
            <w:proofErr w:type="spellEnd"/>
            <w:r>
              <w:rPr>
                <w:color w:val="000000"/>
                <w:sz w:val="18"/>
                <w:szCs w:val="18"/>
              </w:rPr>
              <w:t xml:space="preserve"> określonych w art. 243 ust.3a ustawy </w:t>
            </w:r>
          </w:p>
        </w:tc>
        <w:tc>
          <w:tcPr>
            <w:tcW w:w="1276" w:type="dxa"/>
            <w:tcBorders>
              <w:top w:val="nil"/>
              <w:left w:val="nil"/>
              <w:bottom w:val="single" w:sz="4" w:space="0" w:color="auto"/>
              <w:right w:val="single" w:sz="4" w:space="0" w:color="auto"/>
            </w:tcBorders>
            <w:shd w:val="clear" w:color="000000" w:fill="C5D9F1"/>
            <w:noWrap/>
            <w:vAlign w:val="center"/>
            <w:hideMark/>
          </w:tcPr>
          <w:p w14:paraId="5A462ACE"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50E51559" w14:textId="77777777" w:rsidR="0076438B" w:rsidRDefault="0076438B">
            <w:pPr>
              <w:jc w:val="right"/>
              <w:outlineLvl w:val="1"/>
              <w:rPr>
                <w:color w:val="000000"/>
                <w:sz w:val="18"/>
                <w:szCs w:val="18"/>
              </w:rPr>
            </w:pPr>
            <w:r>
              <w:rPr>
                <w:color w:val="000000"/>
                <w:sz w:val="18"/>
                <w:szCs w:val="18"/>
              </w:rPr>
              <w:t xml:space="preserve">0,00 </w:t>
            </w:r>
          </w:p>
        </w:tc>
      </w:tr>
      <w:tr w:rsidR="0076438B" w14:paraId="47AF8C8D"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8AD58C9" w14:textId="77777777" w:rsidR="0076438B" w:rsidRDefault="0076438B">
            <w:pPr>
              <w:outlineLvl w:val="1"/>
              <w:rPr>
                <w:color w:val="000000"/>
                <w:sz w:val="18"/>
                <w:szCs w:val="18"/>
              </w:rPr>
            </w:pPr>
            <w:r>
              <w:rPr>
                <w:color w:val="000000"/>
                <w:sz w:val="18"/>
                <w:szCs w:val="18"/>
              </w:rPr>
              <w:t>5.1.1.3</w:t>
            </w:r>
          </w:p>
        </w:tc>
        <w:tc>
          <w:tcPr>
            <w:tcW w:w="201" w:type="dxa"/>
            <w:tcBorders>
              <w:top w:val="nil"/>
              <w:left w:val="single" w:sz="4" w:space="0" w:color="auto"/>
              <w:bottom w:val="single" w:sz="4" w:space="0" w:color="auto"/>
              <w:right w:val="nil"/>
            </w:tcBorders>
            <w:shd w:val="clear" w:color="auto" w:fill="auto"/>
            <w:noWrap/>
            <w:vAlign w:val="center"/>
            <w:hideMark/>
          </w:tcPr>
          <w:p w14:paraId="1D33D13E"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67EEF02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548087BF"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61E49A54" w14:textId="77777777" w:rsidR="0076438B" w:rsidRDefault="0076438B">
            <w:pPr>
              <w:outlineLvl w:val="1"/>
              <w:rPr>
                <w:color w:val="000000"/>
                <w:sz w:val="18"/>
                <w:szCs w:val="18"/>
              </w:rPr>
            </w:pPr>
            <w:r>
              <w:rPr>
                <w:color w:val="000000"/>
                <w:sz w:val="18"/>
                <w:szCs w:val="18"/>
              </w:rPr>
              <w:t xml:space="preserve">kwota </w:t>
            </w:r>
            <w:proofErr w:type="spellStart"/>
            <w:r>
              <w:rPr>
                <w:color w:val="000000"/>
                <w:sz w:val="18"/>
                <w:szCs w:val="18"/>
              </w:rPr>
              <w:t>wyłączeń</w:t>
            </w:r>
            <w:proofErr w:type="spellEnd"/>
            <w:r>
              <w:rPr>
                <w:color w:val="000000"/>
                <w:sz w:val="18"/>
                <w:szCs w:val="18"/>
              </w:rPr>
              <w:t xml:space="preserve"> z tytułu wcześniejszej spłaty zobowiązań, określonych w art.. 243 ust.3b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1A017098"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4493629" w14:textId="77777777" w:rsidR="0076438B" w:rsidRDefault="0076438B">
            <w:pPr>
              <w:jc w:val="right"/>
              <w:outlineLvl w:val="1"/>
              <w:rPr>
                <w:color w:val="000000"/>
                <w:sz w:val="18"/>
                <w:szCs w:val="18"/>
              </w:rPr>
            </w:pPr>
            <w:r>
              <w:rPr>
                <w:color w:val="000000"/>
                <w:sz w:val="18"/>
                <w:szCs w:val="18"/>
              </w:rPr>
              <w:t xml:space="preserve">0,00 </w:t>
            </w:r>
          </w:p>
        </w:tc>
      </w:tr>
      <w:tr w:rsidR="0076438B" w14:paraId="62B51253"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AFC5E7" w14:textId="77777777" w:rsidR="0076438B" w:rsidRDefault="0076438B">
            <w:pPr>
              <w:outlineLvl w:val="1"/>
              <w:rPr>
                <w:color w:val="000000"/>
                <w:sz w:val="18"/>
                <w:szCs w:val="18"/>
              </w:rPr>
            </w:pPr>
            <w:r>
              <w:rPr>
                <w:color w:val="000000"/>
                <w:sz w:val="18"/>
                <w:szCs w:val="18"/>
              </w:rPr>
              <w:t>5.1.1.3.1</w:t>
            </w:r>
          </w:p>
        </w:tc>
        <w:tc>
          <w:tcPr>
            <w:tcW w:w="201" w:type="dxa"/>
            <w:tcBorders>
              <w:top w:val="nil"/>
              <w:left w:val="single" w:sz="4" w:space="0" w:color="auto"/>
              <w:bottom w:val="single" w:sz="4" w:space="0" w:color="auto"/>
              <w:right w:val="nil"/>
            </w:tcBorders>
            <w:shd w:val="clear" w:color="auto" w:fill="auto"/>
            <w:noWrap/>
            <w:vAlign w:val="center"/>
            <w:hideMark/>
          </w:tcPr>
          <w:p w14:paraId="56481019"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259E7F7A"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C8D307B"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5F89AB42" w14:textId="77777777" w:rsidR="0076438B" w:rsidRDefault="0076438B">
            <w:pPr>
              <w:outlineLvl w:val="1"/>
              <w:rPr>
                <w:color w:val="000000"/>
                <w:sz w:val="18"/>
                <w:szCs w:val="18"/>
              </w:rPr>
            </w:pPr>
            <w:r>
              <w:rPr>
                <w:color w:val="000000"/>
                <w:sz w:val="18"/>
                <w:szCs w:val="18"/>
              </w:rPr>
              <w:t>z tego, środkami nowego zobowiązania</w:t>
            </w:r>
          </w:p>
        </w:tc>
        <w:tc>
          <w:tcPr>
            <w:tcW w:w="1276" w:type="dxa"/>
            <w:tcBorders>
              <w:top w:val="nil"/>
              <w:left w:val="nil"/>
              <w:bottom w:val="single" w:sz="4" w:space="0" w:color="auto"/>
              <w:right w:val="single" w:sz="4" w:space="0" w:color="auto"/>
            </w:tcBorders>
            <w:shd w:val="clear" w:color="000000" w:fill="C5D9F1"/>
            <w:noWrap/>
            <w:vAlign w:val="center"/>
            <w:hideMark/>
          </w:tcPr>
          <w:p w14:paraId="3F7BF53E"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17C2571" w14:textId="77777777" w:rsidR="0076438B" w:rsidRDefault="0076438B">
            <w:pPr>
              <w:jc w:val="right"/>
              <w:outlineLvl w:val="1"/>
              <w:rPr>
                <w:color w:val="000000"/>
                <w:sz w:val="18"/>
                <w:szCs w:val="18"/>
              </w:rPr>
            </w:pPr>
            <w:r>
              <w:rPr>
                <w:color w:val="000000"/>
                <w:sz w:val="18"/>
                <w:szCs w:val="18"/>
              </w:rPr>
              <w:t xml:space="preserve">0,00 </w:t>
            </w:r>
          </w:p>
        </w:tc>
      </w:tr>
      <w:tr w:rsidR="0076438B" w14:paraId="6AD2E7D6"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78CF5C8" w14:textId="77777777" w:rsidR="0076438B" w:rsidRDefault="0076438B">
            <w:pPr>
              <w:outlineLvl w:val="1"/>
              <w:rPr>
                <w:color w:val="000000"/>
                <w:sz w:val="18"/>
                <w:szCs w:val="18"/>
              </w:rPr>
            </w:pPr>
            <w:r>
              <w:rPr>
                <w:color w:val="000000"/>
                <w:sz w:val="18"/>
                <w:szCs w:val="18"/>
              </w:rPr>
              <w:t>5.1.1.3.2</w:t>
            </w:r>
          </w:p>
        </w:tc>
        <w:tc>
          <w:tcPr>
            <w:tcW w:w="201" w:type="dxa"/>
            <w:tcBorders>
              <w:top w:val="nil"/>
              <w:left w:val="single" w:sz="4" w:space="0" w:color="auto"/>
              <w:bottom w:val="single" w:sz="4" w:space="0" w:color="auto"/>
              <w:right w:val="nil"/>
            </w:tcBorders>
            <w:shd w:val="clear" w:color="auto" w:fill="auto"/>
            <w:noWrap/>
            <w:vAlign w:val="center"/>
            <w:hideMark/>
          </w:tcPr>
          <w:p w14:paraId="55BDEE9E"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727811FD"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3571B03"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3FB3FE8F" w14:textId="77777777" w:rsidR="0076438B" w:rsidRDefault="0076438B">
            <w:pPr>
              <w:outlineLvl w:val="1"/>
              <w:rPr>
                <w:color w:val="000000"/>
                <w:sz w:val="18"/>
                <w:szCs w:val="18"/>
              </w:rPr>
            </w:pPr>
            <w:r>
              <w:rPr>
                <w:color w:val="000000"/>
                <w:sz w:val="18"/>
                <w:szCs w:val="18"/>
              </w:rPr>
              <w:t>z tego, środkami , o których mowa w art.. 217 ust 2 pkt 6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77397DD3"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739D0B99" w14:textId="77777777" w:rsidR="0076438B" w:rsidRDefault="0076438B">
            <w:pPr>
              <w:jc w:val="right"/>
              <w:outlineLvl w:val="1"/>
              <w:rPr>
                <w:color w:val="000000"/>
                <w:sz w:val="18"/>
                <w:szCs w:val="18"/>
              </w:rPr>
            </w:pPr>
            <w:r>
              <w:rPr>
                <w:color w:val="000000"/>
                <w:sz w:val="18"/>
                <w:szCs w:val="18"/>
              </w:rPr>
              <w:t xml:space="preserve">0,00 </w:t>
            </w:r>
          </w:p>
        </w:tc>
      </w:tr>
      <w:tr w:rsidR="0076438B" w14:paraId="3B8D8C42"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814F54D" w14:textId="77777777" w:rsidR="0076438B" w:rsidRDefault="0076438B">
            <w:pPr>
              <w:outlineLvl w:val="1"/>
              <w:rPr>
                <w:color w:val="000000"/>
                <w:sz w:val="18"/>
                <w:szCs w:val="18"/>
              </w:rPr>
            </w:pPr>
            <w:r>
              <w:rPr>
                <w:color w:val="000000"/>
                <w:sz w:val="18"/>
                <w:szCs w:val="18"/>
              </w:rPr>
              <w:t>5.1.1.3.3</w:t>
            </w:r>
          </w:p>
        </w:tc>
        <w:tc>
          <w:tcPr>
            <w:tcW w:w="201" w:type="dxa"/>
            <w:tcBorders>
              <w:top w:val="nil"/>
              <w:left w:val="single" w:sz="4" w:space="0" w:color="auto"/>
              <w:bottom w:val="single" w:sz="4" w:space="0" w:color="auto"/>
              <w:right w:val="nil"/>
            </w:tcBorders>
            <w:shd w:val="clear" w:color="auto" w:fill="auto"/>
            <w:noWrap/>
            <w:vAlign w:val="center"/>
            <w:hideMark/>
          </w:tcPr>
          <w:p w14:paraId="17136ED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5F907FE7"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587B189"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01B2AED6" w14:textId="77777777" w:rsidR="0076438B" w:rsidRDefault="0076438B">
            <w:pPr>
              <w:outlineLvl w:val="1"/>
              <w:rPr>
                <w:color w:val="000000"/>
                <w:sz w:val="18"/>
                <w:szCs w:val="18"/>
              </w:rPr>
            </w:pPr>
            <w:r>
              <w:rPr>
                <w:color w:val="000000"/>
                <w:sz w:val="18"/>
                <w:szCs w:val="18"/>
              </w:rPr>
              <w:t>z tego, innymi środkami</w:t>
            </w:r>
          </w:p>
        </w:tc>
        <w:tc>
          <w:tcPr>
            <w:tcW w:w="1276" w:type="dxa"/>
            <w:tcBorders>
              <w:top w:val="nil"/>
              <w:left w:val="nil"/>
              <w:bottom w:val="single" w:sz="4" w:space="0" w:color="auto"/>
              <w:right w:val="single" w:sz="4" w:space="0" w:color="auto"/>
            </w:tcBorders>
            <w:shd w:val="clear" w:color="000000" w:fill="C5D9F1"/>
            <w:noWrap/>
            <w:vAlign w:val="center"/>
            <w:hideMark/>
          </w:tcPr>
          <w:p w14:paraId="3EEA07F5"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3400F09" w14:textId="77777777" w:rsidR="0076438B" w:rsidRDefault="0076438B">
            <w:pPr>
              <w:jc w:val="right"/>
              <w:outlineLvl w:val="1"/>
              <w:rPr>
                <w:color w:val="000000"/>
                <w:sz w:val="18"/>
                <w:szCs w:val="18"/>
              </w:rPr>
            </w:pPr>
            <w:r>
              <w:rPr>
                <w:color w:val="000000"/>
                <w:sz w:val="18"/>
                <w:szCs w:val="18"/>
              </w:rPr>
              <w:t xml:space="preserve">0,00 </w:t>
            </w:r>
          </w:p>
        </w:tc>
      </w:tr>
      <w:tr w:rsidR="0076438B" w14:paraId="3B708BEE"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04A9E76" w14:textId="77777777" w:rsidR="0076438B" w:rsidRDefault="0076438B">
            <w:pPr>
              <w:outlineLvl w:val="1"/>
              <w:rPr>
                <w:color w:val="000000"/>
                <w:sz w:val="18"/>
                <w:szCs w:val="18"/>
              </w:rPr>
            </w:pPr>
            <w:r>
              <w:rPr>
                <w:color w:val="000000"/>
                <w:sz w:val="18"/>
                <w:szCs w:val="18"/>
              </w:rPr>
              <w:t>5.1.1.4</w:t>
            </w:r>
          </w:p>
        </w:tc>
        <w:tc>
          <w:tcPr>
            <w:tcW w:w="201" w:type="dxa"/>
            <w:tcBorders>
              <w:top w:val="nil"/>
              <w:left w:val="single" w:sz="4" w:space="0" w:color="auto"/>
              <w:bottom w:val="single" w:sz="4" w:space="0" w:color="auto"/>
              <w:right w:val="nil"/>
            </w:tcBorders>
            <w:shd w:val="clear" w:color="auto" w:fill="auto"/>
            <w:noWrap/>
            <w:vAlign w:val="center"/>
            <w:hideMark/>
          </w:tcPr>
          <w:p w14:paraId="09ADF095"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70F34431"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F8BF141"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76B3225A" w14:textId="77777777" w:rsidR="0076438B" w:rsidRDefault="0076438B">
            <w:pPr>
              <w:outlineLvl w:val="1"/>
              <w:rPr>
                <w:color w:val="000000"/>
                <w:sz w:val="18"/>
                <w:szCs w:val="18"/>
              </w:rPr>
            </w:pPr>
            <w:r>
              <w:rPr>
                <w:color w:val="000000"/>
                <w:sz w:val="18"/>
                <w:szCs w:val="18"/>
              </w:rPr>
              <w:t xml:space="preserve">kwota przypadających na dany rok kwot pozostałych ustawowych </w:t>
            </w:r>
            <w:proofErr w:type="spellStart"/>
            <w:r>
              <w:rPr>
                <w:color w:val="000000"/>
                <w:sz w:val="18"/>
                <w:szCs w:val="18"/>
              </w:rPr>
              <w:t>wyłączeń</w:t>
            </w:r>
            <w:proofErr w:type="spellEnd"/>
            <w:r>
              <w:rPr>
                <w:color w:val="000000"/>
                <w:sz w:val="18"/>
                <w:szCs w:val="18"/>
              </w:rPr>
              <w:t xml:space="preserve"> z limitu spłaty zobowiązań</w:t>
            </w:r>
          </w:p>
        </w:tc>
        <w:tc>
          <w:tcPr>
            <w:tcW w:w="1276" w:type="dxa"/>
            <w:tcBorders>
              <w:top w:val="nil"/>
              <w:left w:val="nil"/>
              <w:bottom w:val="single" w:sz="4" w:space="0" w:color="auto"/>
              <w:right w:val="single" w:sz="4" w:space="0" w:color="auto"/>
            </w:tcBorders>
            <w:shd w:val="clear" w:color="000000" w:fill="C5D9F1"/>
            <w:noWrap/>
            <w:vAlign w:val="center"/>
            <w:hideMark/>
          </w:tcPr>
          <w:p w14:paraId="5139CB6F"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13E3B2A" w14:textId="77777777" w:rsidR="0076438B" w:rsidRDefault="0076438B">
            <w:pPr>
              <w:jc w:val="right"/>
              <w:outlineLvl w:val="1"/>
              <w:rPr>
                <w:color w:val="000000"/>
                <w:sz w:val="18"/>
                <w:szCs w:val="18"/>
              </w:rPr>
            </w:pPr>
            <w:r>
              <w:rPr>
                <w:color w:val="000000"/>
                <w:sz w:val="18"/>
                <w:szCs w:val="18"/>
              </w:rPr>
              <w:t xml:space="preserve">0,00 </w:t>
            </w:r>
          </w:p>
        </w:tc>
      </w:tr>
      <w:tr w:rsidR="0076438B" w14:paraId="674CFDD9"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7B502D9" w14:textId="77777777" w:rsidR="0076438B" w:rsidRDefault="0076438B">
            <w:pPr>
              <w:outlineLvl w:val="1"/>
              <w:rPr>
                <w:color w:val="000000"/>
                <w:sz w:val="18"/>
                <w:szCs w:val="18"/>
              </w:rPr>
            </w:pPr>
            <w:r>
              <w:rPr>
                <w:color w:val="000000"/>
                <w:sz w:val="18"/>
                <w:szCs w:val="18"/>
              </w:rPr>
              <w:t>5.2</w:t>
            </w:r>
          </w:p>
        </w:tc>
        <w:tc>
          <w:tcPr>
            <w:tcW w:w="201" w:type="dxa"/>
            <w:tcBorders>
              <w:top w:val="nil"/>
              <w:left w:val="single" w:sz="4" w:space="0" w:color="auto"/>
              <w:bottom w:val="single" w:sz="4" w:space="0" w:color="auto"/>
              <w:right w:val="nil"/>
            </w:tcBorders>
            <w:shd w:val="clear" w:color="auto" w:fill="auto"/>
            <w:noWrap/>
            <w:vAlign w:val="center"/>
            <w:hideMark/>
          </w:tcPr>
          <w:p w14:paraId="263B336C"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483081FD" w14:textId="77777777" w:rsidR="0076438B" w:rsidRDefault="0076438B">
            <w:pPr>
              <w:outlineLvl w:val="1"/>
              <w:rPr>
                <w:color w:val="000000"/>
                <w:sz w:val="18"/>
                <w:szCs w:val="18"/>
              </w:rPr>
            </w:pPr>
            <w:r>
              <w:rPr>
                <w:color w:val="000000"/>
                <w:sz w:val="18"/>
                <w:szCs w:val="18"/>
              </w:rPr>
              <w:t>Inne rozchody niezwiązane ze spłatą długu</w:t>
            </w:r>
          </w:p>
        </w:tc>
        <w:tc>
          <w:tcPr>
            <w:tcW w:w="1276" w:type="dxa"/>
            <w:tcBorders>
              <w:top w:val="nil"/>
              <w:left w:val="nil"/>
              <w:bottom w:val="single" w:sz="4" w:space="0" w:color="auto"/>
              <w:right w:val="single" w:sz="4" w:space="0" w:color="auto"/>
            </w:tcBorders>
            <w:shd w:val="clear" w:color="000000" w:fill="C5D9F1"/>
            <w:noWrap/>
            <w:vAlign w:val="center"/>
            <w:hideMark/>
          </w:tcPr>
          <w:p w14:paraId="07F792E4"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FCAEF59" w14:textId="77777777" w:rsidR="0076438B" w:rsidRDefault="0076438B">
            <w:pPr>
              <w:jc w:val="right"/>
              <w:outlineLvl w:val="1"/>
              <w:rPr>
                <w:color w:val="000000"/>
                <w:sz w:val="18"/>
                <w:szCs w:val="18"/>
              </w:rPr>
            </w:pPr>
            <w:r>
              <w:rPr>
                <w:color w:val="000000"/>
                <w:sz w:val="18"/>
                <w:szCs w:val="18"/>
              </w:rPr>
              <w:t xml:space="preserve">0,00 </w:t>
            </w:r>
          </w:p>
        </w:tc>
      </w:tr>
      <w:tr w:rsidR="0076438B" w14:paraId="4D8A8640"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FB369D7" w14:textId="77777777" w:rsidR="0076438B" w:rsidRDefault="0076438B">
            <w:pPr>
              <w:outlineLvl w:val="0"/>
              <w:rPr>
                <w:b/>
                <w:bCs/>
                <w:color w:val="000000"/>
                <w:sz w:val="18"/>
                <w:szCs w:val="18"/>
              </w:rPr>
            </w:pPr>
            <w:r>
              <w:rPr>
                <w:b/>
                <w:bCs/>
                <w:color w:val="000000"/>
                <w:sz w:val="18"/>
                <w:szCs w:val="18"/>
              </w:rPr>
              <w:t>6</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70F0282E" w14:textId="77777777" w:rsidR="0076438B" w:rsidRDefault="0076438B">
            <w:pPr>
              <w:outlineLvl w:val="0"/>
              <w:rPr>
                <w:b/>
                <w:bCs/>
                <w:color w:val="000000"/>
                <w:sz w:val="18"/>
                <w:szCs w:val="18"/>
              </w:rPr>
            </w:pPr>
            <w:r>
              <w:rPr>
                <w:b/>
                <w:bCs/>
                <w:color w:val="000000"/>
                <w:sz w:val="18"/>
                <w:szCs w:val="18"/>
              </w:rPr>
              <w:t>Kwota długu</w:t>
            </w:r>
          </w:p>
        </w:tc>
        <w:tc>
          <w:tcPr>
            <w:tcW w:w="1276" w:type="dxa"/>
            <w:tcBorders>
              <w:top w:val="nil"/>
              <w:left w:val="nil"/>
              <w:bottom w:val="single" w:sz="4" w:space="0" w:color="auto"/>
              <w:right w:val="single" w:sz="4" w:space="0" w:color="auto"/>
            </w:tcBorders>
            <w:shd w:val="clear" w:color="000000" w:fill="69FF77"/>
            <w:noWrap/>
            <w:vAlign w:val="center"/>
            <w:hideMark/>
          </w:tcPr>
          <w:p w14:paraId="48426D10" w14:textId="77777777" w:rsidR="0076438B" w:rsidRDefault="0076438B">
            <w:pPr>
              <w:jc w:val="right"/>
              <w:outlineLvl w:val="0"/>
              <w:rPr>
                <w:b/>
                <w:bCs/>
                <w:sz w:val="18"/>
                <w:szCs w:val="18"/>
              </w:rPr>
            </w:pPr>
            <w:r>
              <w:rPr>
                <w:b/>
                <w:bCs/>
                <w:sz w:val="18"/>
                <w:szCs w:val="18"/>
              </w:rPr>
              <w:t xml:space="preserve">0,00 </w:t>
            </w:r>
          </w:p>
        </w:tc>
        <w:tc>
          <w:tcPr>
            <w:tcW w:w="1275" w:type="dxa"/>
            <w:tcBorders>
              <w:top w:val="nil"/>
              <w:left w:val="nil"/>
              <w:bottom w:val="single" w:sz="4" w:space="0" w:color="auto"/>
              <w:right w:val="single" w:sz="4" w:space="0" w:color="auto"/>
            </w:tcBorders>
            <w:shd w:val="clear" w:color="000000" w:fill="69FF77"/>
            <w:noWrap/>
            <w:vAlign w:val="center"/>
            <w:hideMark/>
          </w:tcPr>
          <w:p w14:paraId="375EDE7F" w14:textId="77777777" w:rsidR="0076438B" w:rsidRDefault="0076438B">
            <w:pPr>
              <w:jc w:val="right"/>
              <w:outlineLvl w:val="0"/>
              <w:rPr>
                <w:b/>
                <w:bCs/>
                <w:sz w:val="18"/>
                <w:szCs w:val="18"/>
              </w:rPr>
            </w:pPr>
            <w:r>
              <w:rPr>
                <w:b/>
                <w:bCs/>
                <w:sz w:val="18"/>
                <w:szCs w:val="18"/>
              </w:rPr>
              <w:t xml:space="preserve">0,00 </w:t>
            </w:r>
          </w:p>
        </w:tc>
      </w:tr>
      <w:tr w:rsidR="0076438B" w14:paraId="09209600"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64D3677" w14:textId="77777777" w:rsidR="0076438B" w:rsidRDefault="0076438B">
            <w:pPr>
              <w:outlineLvl w:val="1"/>
              <w:rPr>
                <w:color w:val="000000"/>
                <w:sz w:val="18"/>
                <w:szCs w:val="18"/>
              </w:rPr>
            </w:pPr>
            <w:r>
              <w:rPr>
                <w:color w:val="000000"/>
                <w:sz w:val="18"/>
                <w:szCs w:val="18"/>
              </w:rPr>
              <w:t>6.1</w:t>
            </w:r>
          </w:p>
        </w:tc>
        <w:tc>
          <w:tcPr>
            <w:tcW w:w="201" w:type="dxa"/>
            <w:tcBorders>
              <w:top w:val="nil"/>
              <w:left w:val="single" w:sz="4" w:space="0" w:color="auto"/>
              <w:bottom w:val="single" w:sz="4" w:space="0" w:color="auto"/>
              <w:right w:val="nil"/>
            </w:tcBorders>
            <w:shd w:val="clear" w:color="auto" w:fill="auto"/>
            <w:noWrap/>
            <w:vAlign w:val="center"/>
            <w:hideMark/>
          </w:tcPr>
          <w:p w14:paraId="6B2F5EAD"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134FFED3" w14:textId="77777777" w:rsidR="0076438B" w:rsidRDefault="0076438B">
            <w:pPr>
              <w:outlineLvl w:val="1"/>
              <w:rPr>
                <w:color w:val="000000"/>
                <w:sz w:val="18"/>
                <w:szCs w:val="18"/>
              </w:rPr>
            </w:pPr>
            <w:r>
              <w:rPr>
                <w:color w:val="000000"/>
                <w:sz w:val="18"/>
                <w:szCs w:val="18"/>
              </w:rPr>
              <w:t>Kwota długu, którego planowana spłata dokona się z wydatków</w:t>
            </w:r>
          </w:p>
        </w:tc>
        <w:tc>
          <w:tcPr>
            <w:tcW w:w="1276" w:type="dxa"/>
            <w:tcBorders>
              <w:top w:val="nil"/>
              <w:left w:val="nil"/>
              <w:bottom w:val="single" w:sz="4" w:space="0" w:color="auto"/>
              <w:right w:val="single" w:sz="4" w:space="0" w:color="auto"/>
            </w:tcBorders>
            <w:shd w:val="clear" w:color="000000" w:fill="C5D9F1"/>
            <w:noWrap/>
            <w:vAlign w:val="center"/>
            <w:hideMark/>
          </w:tcPr>
          <w:p w14:paraId="7EEF8E62"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7364C79" w14:textId="77777777" w:rsidR="0076438B" w:rsidRDefault="0076438B">
            <w:pPr>
              <w:jc w:val="right"/>
              <w:outlineLvl w:val="1"/>
              <w:rPr>
                <w:color w:val="000000"/>
                <w:sz w:val="18"/>
                <w:szCs w:val="18"/>
              </w:rPr>
            </w:pPr>
            <w:r>
              <w:rPr>
                <w:color w:val="000000"/>
                <w:sz w:val="18"/>
                <w:szCs w:val="18"/>
              </w:rPr>
              <w:t xml:space="preserve">0,00 </w:t>
            </w:r>
          </w:p>
        </w:tc>
      </w:tr>
      <w:tr w:rsidR="0076438B" w14:paraId="6F14071B"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22741E3" w14:textId="77777777" w:rsidR="0076438B" w:rsidRDefault="0076438B">
            <w:pPr>
              <w:outlineLvl w:val="0"/>
              <w:rPr>
                <w:b/>
                <w:bCs/>
                <w:color w:val="000000"/>
                <w:sz w:val="18"/>
                <w:szCs w:val="18"/>
              </w:rPr>
            </w:pPr>
            <w:r>
              <w:rPr>
                <w:b/>
                <w:bCs/>
                <w:color w:val="000000"/>
                <w:sz w:val="18"/>
                <w:szCs w:val="18"/>
              </w:rPr>
              <w:t>7</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77176AAB" w14:textId="77777777" w:rsidR="0076438B" w:rsidRDefault="0076438B">
            <w:pPr>
              <w:outlineLvl w:val="0"/>
              <w:rPr>
                <w:b/>
                <w:bCs/>
                <w:color w:val="000000"/>
                <w:sz w:val="18"/>
                <w:szCs w:val="18"/>
              </w:rPr>
            </w:pPr>
            <w:r>
              <w:rPr>
                <w:b/>
                <w:bCs/>
                <w:color w:val="000000"/>
                <w:sz w:val="18"/>
                <w:szCs w:val="18"/>
              </w:rPr>
              <w:t>Relacja zrównoważenia wydatków bieżących, o której mowa w art. 242 ustawy</w:t>
            </w:r>
          </w:p>
        </w:tc>
        <w:tc>
          <w:tcPr>
            <w:tcW w:w="1276" w:type="dxa"/>
            <w:tcBorders>
              <w:top w:val="nil"/>
              <w:left w:val="nil"/>
              <w:bottom w:val="single" w:sz="4" w:space="0" w:color="auto"/>
              <w:right w:val="single" w:sz="4" w:space="0" w:color="auto"/>
            </w:tcBorders>
            <w:shd w:val="clear" w:color="auto" w:fill="auto"/>
            <w:noWrap/>
            <w:vAlign w:val="center"/>
            <w:hideMark/>
          </w:tcPr>
          <w:p w14:paraId="58640DB8" w14:textId="77777777" w:rsidR="0076438B" w:rsidRDefault="0076438B">
            <w:pPr>
              <w:jc w:val="center"/>
              <w:outlineLvl w:val="0"/>
              <w:rPr>
                <w:b/>
                <w:bCs/>
                <w:color w:val="000000"/>
                <w:sz w:val="18"/>
                <w:szCs w:val="18"/>
              </w:rPr>
            </w:pPr>
            <w:r>
              <w:rPr>
                <w:b/>
                <w:bCs/>
                <w:color w:val="000000"/>
                <w:sz w:val="18"/>
                <w:szCs w:val="18"/>
              </w:rPr>
              <w:t>x</w:t>
            </w:r>
          </w:p>
        </w:tc>
        <w:tc>
          <w:tcPr>
            <w:tcW w:w="1275" w:type="dxa"/>
            <w:tcBorders>
              <w:top w:val="nil"/>
              <w:left w:val="nil"/>
              <w:bottom w:val="single" w:sz="4" w:space="0" w:color="auto"/>
              <w:right w:val="single" w:sz="4" w:space="0" w:color="auto"/>
            </w:tcBorders>
            <w:shd w:val="clear" w:color="auto" w:fill="auto"/>
            <w:noWrap/>
            <w:vAlign w:val="center"/>
            <w:hideMark/>
          </w:tcPr>
          <w:p w14:paraId="116F1F64" w14:textId="77777777" w:rsidR="0076438B" w:rsidRDefault="0076438B">
            <w:pPr>
              <w:jc w:val="center"/>
              <w:outlineLvl w:val="0"/>
              <w:rPr>
                <w:b/>
                <w:bCs/>
                <w:color w:val="000000"/>
                <w:sz w:val="18"/>
                <w:szCs w:val="18"/>
              </w:rPr>
            </w:pPr>
            <w:r>
              <w:rPr>
                <w:b/>
                <w:bCs/>
                <w:color w:val="000000"/>
                <w:sz w:val="18"/>
                <w:szCs w:val="18"/>
              </w:rPr>
              <w:t>x</w:t>
            </w:r>
          </w:p>
        </w:tc>
      </w:tr>
      <w:tr w:rsidR="0076438B" w14:paraId="5BF7AFCA"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E619775" w14:textId="77777777" w:rsidR="0076438B" w:rsidRDefault="0076438B">
            <w:pPr>
              <w:outlineLvl w:val="1"/>
              <w:rPr>
                <w:color w:val="000000"/>
                <w:sz w:val="18"/>
                <w:szCs w:val="18"/>
              </w:rPr>
            </w:pPr>
            <w:r>
              <w:rPr>
                <w:color w:val="000000"/>
                <w:sz w:val="18"/>
                <w:szCs w:val="18"/>
              </w:rPr>
              <w:t>7.1</w:t>
            </w:r>
          </w:p>
        </w:tc>
        <w:tc>
          <w:tcPr>
            <w:tcW w:w="201" w:type="dxa"/>
            <w:tcBorders>
              <w:top w:val="nil"/>
              <w:left w:val="single" w:sz="4" w:space="0" w:color="auto"/>
              <w:bottom w:val="single" w:sz="4" w:space="0" w:color="auto"/>
              <w:right w:val="nil"/>
            </w:tcBorders>
            <w:shd w:val="clear" w:color="auto" w:fill="auto"/>
            <w:noWrap/>
            <w:vAlign w:val="center"/>
            <w:hideMark/>
          </w:tcPr>
          <w:p w14:paraId="30FC5F10"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5CD7B084" w14:textId="77777777" w:rsidR="0076438B" w:rsidRDefault="0076438B">
            <w:pPr>
              <w:outlineLvl w:val="1"/>
              <w:rPr>
                <w:color w:val="000000"/>
                <w:sz w:val="18"/>
                <w:szCs w:val="18"/>
              </w:rPr>
            </w:pPr>
            <w:r>
              <w:rPr>
                <w:color w:val="000000"/>
                <w:sz w:val="18"/>
                <w:szCs w:val="18"/>
              </w:rPr>
              <w:t>Różnica między dochodami bieżącymi a wydatkami bieżącymi</w:t>
            </w:r>
          </w:p>
        </w:tc>
        <w:tc>
          <w:tcPr>
            <w:tcW w:w="1276" w:type="dxa"/>
            <w:tcBorders>
              <w:top w:val="nil"/>
              <w:left w:val="nil"/>
              <w:bottom w:val="single" w:sz="4" w:space="0" w:color="auto"/>
              <w:right w:val="single" w:sz="4" w:space="0" w:color="auto"/>
            </w:tcBorders>
            <w:shd w:val="clear" w:color="000000" w:fill="C1F1C3"/>
            <w:noWrap/>
            <w:vAlign w:val="center"/>
            <w:hideMark/>
          </w:tcPr>
          <w:p w14:paraId="599BB1A3" w14:textId="77777777" w:rsidR="0076438B" w:rsidRDefault="0076438B">
            <w:pPr>
              <w:jc w:val="right"/>
              <w:outlineLvl w:val="1"/>
              <w:rPr>
                <w:color w:val="000000"/>
                <w:sz w:val="18"/>
                <w:szCs w:val="18"/>
              </w:rPr>
            </w:pPr>
            <w:r>
              <w:rPr>
                <w:color w:val="000000"/>
                <w:sz w:val="18"/>
                <w:szCs w:val="18"/>
              </w:rPr>
              <w:t xml:space="preserve">82 100,00 </w:t>
            </w:r>
          </w:p>
        </w:tc>
        <w:tc>
          <w:tcPr>
            <w:tcW w:w="1275" w:type="dxa"/>
            <w:tcBorders>
              <w:top w:val="nil"/>
              <w:left w:val="nil"/>
              <w:bottom w:val="single" w:sz="4" w:space="0" w:color="auto"/>
              <w:right w:val="single" w:sz="4" w:space="0" w:color="auto"/>
            </w:tcBorders>
            <w:shd w:val="clear" w:color="000000" w:fill="C1F1C3"/>
            <w:noWrap/>
            <w:vAlign w:val="center"/>
            <w:hideMark/>
          </w:tcPr>
          <w:p w14:paraId="44FA9374" w14:textId="77777777" w:rsidR="0076438B" w:rsidRDefault="0076438B">
            <w:pPr>
              <w:jc w:val="right"/>
              <w:outlineLvl w:val="1"/>
              <w:rPr>
                <w:color w:val="000000"/>
                <w:sz w:val="18"/>
                <w:szCs w:val="18"/>
              </w:rPr>
            </w:pPr>
            <w:r>
              <w:rPr>
                <w:color w:val="000000"/>
                <w:sz w:val="18"/>
                <w:szCs w:val="18"/>
              </w:rPr>
              <w:t xml:space="preserve">6 396 953,54 </w:t>
            </w:r>
          </w:p>
        </w:tc>
      </w:tr>
      <w:tr w:rsidR="0076438B" w14:paraId="42B13D2B" w14:textId="77777777" w:rsidTr="0076438B">
        <w:trPr>
          <w:trHeight w:val="64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81FD2BE" w14:textId="77777777" w:rsidR="0076438B" w:rsidRDefault="0076438B">
            <w:pPr>
              <w:outlineLvl w:val="1"/>
              <w:rPr>
                <w:color w:val="000000"/>
                <w:sz w:val="18"/>
                <w:szCs w:val="18"/>
              </w:rPr>
            </w:pPr>
            <w:r>
              <w:rPr>
                <w:color w:val="000000"/>
                <w:sz w:val="18"/>
                <w:szCs w:val="18"/>
              </w:rPr>
              <w:t>7.2</w:t>
            </w:r>
          </w:p>
        </w:tc>
        <w:tc>
          <w:tcPr>
            <w:tcW w:w="201" w:type="dxa"/>
            <w:tcBorders>
              <w:top w:val="nil"/>
              <w:left w:val="single" w:sz="4" w:space="0" w:color="auto"/>
              <w:bottom w:val="single" w:sz="4" w:space="0" w:color="auto"/>
              <w:right w:val="nil"/>
            </w:tcBorders>
            <w:shd w:val="clear" w:color="auto" w:fill="auto"/>
            <w:noWrap/>
            <w:vAlign w:val="center"/>
            <w:hideMark/>
          </w:tcPr>
          <w:p w14:paraId="07E48E41"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6632152C" w14:textId="77777777" w:rsidR="0076438B" w:rsidRDefault="0076438B">
            <w:pPr>
              <w:outlineLvl w:val="1"/>
              <w:rPr>
                <w:color w:val="000000"/>
                <w:sz w:val="18"/>
                <w:szCs w:val="18"/>
              </w:rPr>
            </w:pPr>
            <w:r>
              <w:rPr>
                <w:color w:val="000000"/>
                <w:sz w:val="18"/>
                <w:szCs w:val="18"/>
              </w:rPr>
              <w:t xml:space="preserve">Różnica między dochodami bieżącymi, skorygowanymi o środki, a wydatkami bieżącymi </w:t>
            </w:r>
          </w:p>
        </w:tc>
        <w:tc>
          <w:tcPr>
            <w:tcW w:w="1276" w:type="dxa"/>
            <w:tcBorders>
              <w:top w:val="nil"/>
              <w:left w:val="nil"/>
              <w:bottom w:val="single" w:sz="4" w:space="0" w:color="auto"/>
              <w:right w:val="single" w:sz="4" w:space="0" w:color="auto"/>
            </w:tcBorders>
            <w:shd w:val="clear" w:color="000000" w:fill="C1F1C3"/>
            <w:noWrap/>
            <w:vAlign w:val="center"/>
            <w:hideMark/>
          </w:tcPr>
          <w:p w14:paraId="2A6336B7" w14:textId="77777777" w:rsidR="0076438B" w:rsidRDefault="0076438B">
            <w:pPr>
              <w:jc w:val="right"/>
              <w:outlineLvl w:val="1"/>
              <w:rPr>
                <w:color w:val="000000"/>
                <w:sz w:val="18"/>
                <w:szCs w:val="18"/>
              </w:rPr>
            </w:pPr>
            <w:r>
              <w:rPr>
                <w:color w:val="000000"/>
                <w:sz w:val="18"/>
                <w:szCs w:val="18"/>
              </w:rPr>
              <w:t xml:space="preserve">82 100,00 </w:t>
            </w:r>
          </w:p>
        </w:tc>
        <w:tc>
          <w:tcPr>
            <w:tcW w:w="1275" w:type="dxa"/>
            <w:tcBorders>
              <w:top w:val="nil"/>
              <w:left w:val="nil"/>
              <w:bottom w:val="single" w:sz="4" w:space="0" w:color="auto"/>
              <w:right w:val="single" w:sz="4" w:space="0" w:color="auto"/>
            </w:tcBorders>
            <w:shd w:val="clear" w:color="000000" w:fill="C1F1C3"/>
            <w:noWrap/>
            <w:vAlign w:val="center"/>
            <w:hideMark/>
          </w:tcPr>
          <w:p w14:paraId="3B36DC61" w14:textId="77777777" w:rsidR="0076438B" w:rsidRDefault="0076438B">
            <w:pPr>
              <w:jc w:val="right"/>
              <w:outlineLvl w:val="1"/>
              <w:rPr>
                <w:color w:val="000000"/>
                <w:sz w:val="18"/>
                <w:szCs w:val="18"/>
              </w:rPr>
            </w:pPr>
            <w:r>
              <w:rPr>
                <w:color w:val="000000"/>
                <w:sz w:val="18"/>
                <w:szCs w:val="18"/>
              </w:rPr>
              <w:t xml:space="preserve">19 092 405,81 </w:t>
            </w:r>
          </w:p>
        </w:tc>
      </w:tr>
      <w:tr w:rsidR="0076438B" w14:paraId="0DB463E2"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48482D9" w14:textId="77777777" w:rsidR="0076438B" w:rsidRDefault="0076438B">
            <w:pPr>
              <w:outlineLvl w:val="0"/>
              <w:rPr>
                <w:b/>
                <w:bCs/>
                <w:color w:val="000000"/>
                <w:sz w:val="18"/>
                <w:szCs w:val="18"/>
              </w:rPr>
            </w:pPr>
            <w:r>
              <w:rPr>
                <w:b/>
                <w:bCs/>
                <w:color w:val="000000"/>
                <w:sz w:val="18"/>
                <w:szCs w:val="18"/>
              </w:rPr>
              <w:t>8</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0A9C8BB6" w14:textId="77777777" w:rsidR="0076438B" w:rsidRDefault="0076438B">
            <w:pPr>
              <w:outlineLvl w:val="0"/>
              <w:rPr>
                <w:b/>
                <w:bCs/>
                <w:color w:val="000000"/>
                <w:sz w:val="18"/>
                <w:szCs w:val="18"/>
              </w:rPr>
            </w:pPr>
            <w:r>
              <w:rPr>
                <w:b/>
                <w:bCs/>
                <w:color w:val="000000"/>
                <w:sz w:val="18"/>
                <w:szCs w:val="18"/>
              </w:rPr>
              <w:t>Wskaźnik spłaty zobowiązań</w:t>
            </w:r>
          </w:p>
        </w:tc>
        <w:tc>
          <w:tcPr>
            <w:tcW w:w="1276" w:type="dxa"/>
            <w:tcBorders>
              <w:top w:val="nil"/>
              <w:left w:val="nil"/>
              <w:bottom w:val="single" w:sz="4" w:space="0" w:color="auto"/>
              <w:right w:val="single" w:sz="4" w:space="0" w:color="auto"/>
            </w:tcBorders>
            <w:shd w:val="clear" w:color="auto" w:fill="auto"/>
            <w:noWrap/>
            <w:vAlign w:val="center"/>
            <w:hideMark/>
          </w:tcPr>
          <w:p w14:paraId="32A88688" w14:textId="77777777" w:rsidR="0076438B" w:rsidRDefault="0076438B">
            <w:pPr>
              <w:jc w:val="center"/>
              <w:outlineLvl w:val="0"/>
              <w:rPr>
                <w:b/>
                <w:bCs/>
                <w:color w:val="000000"/>
                <w:sz w:val="18"/>
                <w:szCs w:val="18"/>
              </w:rPr>
            </w:pPr>
            <w:r>
              <w:rPr>
                <w:b/>
                <w:bCs/>
                <w:color w:val="000000"/>
                <w:sz w:val="18"/>
                <w:szCs w:val="18"/>
              </w:rPr>
              <w:t>x</w:t>
            </w:r>
          </w:p>
        </w:tc>
        <w:tc>
          <w:tcPr>
            <w:tcW w:w="1275" w:type="dxa"/>
            <w:tcBorders>
              <w:top w:val="nil"/>
              <w:left w:val="nil"/>
              <w:bottom w:val="single" w:sz="4" w:space="0" w:color="auto"/>
              <w:right w:val="single" w:sz="4" w:space="0" w:color="auto"/>
            </w:tcBorders>
            <w:shd w:val="clear" w:color="auto" w:fill="auto"/>
            <w:noWrap/>
            <w:vAlign w:val="center"/>
            <w:hideMark/>
          </w:tcPr>
          <w:p w14:paraId="063DD8D7" w14:textId="77777777" w:rsidR="0076438B" w:rsidRDefault="0076438B">
            <w:pPr>
              <w:jc w:val="center"/>
              <w:outlineLvl w:val="0"/>
              <w:rPr>
                <w:b/>
                <w:bCs/>
                <w:color w:val="000000"/>
                <w:sz w:val="18"/>
                <w:szCs w:val="18"/>
              </w:rPr>
            </w:pPr>
            <w:r>
              <w:rPr>
                <w:b/>
                <w:bCs/>
                <w:color w:val="000000"/>
                <w:sz w:val="18"/>
                <w:szCs w:val="18"/>
              </w:rPr>
              <w:t>x</w:t>
            </w:r>
          </w:p>
        </w:tc>
      </w:tr>
      <w:tr w:rsidR="0076438B" w14:paraId="7815D269" w14:textId="77777777" w:rsidTr="0076438B">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C689C48" w14:textId="77777777" w:rsidR="0076438B" w:rsidRDefault="0076438B">
            <w:pPr>
              <w:outlineLvl w:val="1"/>
              <w:rPr>
                <w:color w:val="000000"/>
                <w:sz w:val="18"/>
                <w:szCs w:val="18"/>
              </w:rPr>
            </w:pPr>
            <w:r>
              <w:rPr>
                <w:color w:val="000000"/>
                <w:sz w:val="18"/>
                <w:szCs w:val="18"/>
              </w:rPr>
              <w:t>8.1</w:t>
            </w:r>
          </w:p>
        </w:tc>
        <w:tc>
          <w:tcPr>
            <w:tcW w:w="201" w:type="dxa"/>
            <w:tcBorders>
              <w:top w:val="nil"/>
              <w:left w:val="single" w:sz="4" w:space="0" w:color="auto"/>
              <w:bottom w:val="single" w:sz="4" w:space="0" w:color="auto"/>
              <w:right w:val="nil"/>
            </w:tcBorders>
            <w:shd w:val="clear" w:color="auto" w:fill="auto"/>
            <w:noWrap/>
            <w:vAlign w:val="center"/>
            <w:hideMark/>
          </w:tcPr>
          <w:p w14:paraId="3440656D"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257FD653" w14:textId="77777777" w:rsidR="0076438B" w:rsidRDefault="0076438B">
            <w:pPr>
              <w:outlineLvl w:val="1"/>
              <w:rPr>
                <w:color w:val="000000"/>
                <w:sz w:val="18"/>
                <w:szCs w:val="18"/>
              </w:rPr>
            </w:pPr>
            <w:r>
              <w:rPr>
                <w:color w:val="000000"/>
                <w:sz w:val="18"/>
                <w:szCs w:val="18"/>
              </w:rPr>
              <w:t xml:space="preserve">Relacja określona po lewej stronie nierówności we wzorze, o którym mowa w art. 243 ust 1 ustawy (po uwzględnieniu zobowiązań związku współtworzonego przez </w:t>
            </w:r>
            <w:proofErr w:type="spellStart"/>
            <w:r>
              <w:rPr>
                <w:color w:val="000000"/>
                <w:sz w:val="18"/>
                <w:szCs w:val="18"/>
              </w:rPr>
              <w:t>jst</w:t>
            </w:r>
            <w:proofErr w:type="spellEnd"/>
            <w:r>
              <w:rPr>
                <w:color w:val="000000"/>
                <w:sz w:val="18"/>
                <w:szCs w:val="18"/>
              </w:rPr>
              <w:t xml:space="preserve"> oraz po uwzględnieniu ustawowych </w:t>
            </w:r>
            <w:proofErr w:type="spellStart"/>
            <w:r>
              <w:rPr>
                <w:color w:val="000000"/>
                <w:sz w:val="18"/>
                <w:szCs w:val="18"/>
              </w:rPr>
              <w:t>wyłączeń</w:t>
            </w:r>
            <w:proofErr w:type="spellEnd"/>
            <w:r>
              <w:rPr>
                <w:color w:val="000000"/>
                <w:sz w:val="18"/>
                <w:szCs w:val="18"/>
              </w:rPr>
              <w:t xml:space="preserve"> przypadających na dany rok)</w:t>
            </w:r>
          </w:p>
        </w:tc>
        <w:tc>
          <w:tcPr>
            <w:tcW w:w="1276" w:type="dxa"/>
            <w:tcBorders>
              <w:top w:val="nil"/>
              <w:left w:val="nil"/>
              <w:bottom w:val="single" w:sz="4" w:space="0" w:color="auto"/>
              <w:right w:val="single" w:sz="4" w:space="0" w:color="auto"/>
            </w:tcBorders>
            <w:shd w:val="clear" w:color="000000" w:fill="C1F1C3"/>
            <w:noWrap/>
            <w:vAlign w:val="center"/>
            <w:hideMark/>
          </w:tcPr>
          <w:p w14:paraId="344DEBD2" w14:textId="77777777" w:rsidR="0076438B" w:rsidRDefault="0076438B">
            <w:pPr>
              <w:jc w:val="right"/>
              <w:outlineLvl w:val="1"/>
              <w:rPr>
                <w:color w:val="000000"/>
                <w:sz w:val="18"/>
                <w:szCs w:val="18"/>
              </w:rPr>
            </w:pPr>
            <w:r>
              <w:rPr>
                <w:color w:val="000000"/>
                <w:sz w:val="18"/>
                <w:szCs w:val="18"/>
              </w:rPr>
              <w:t>0,00%</w:t>
            </w:r>
          </w:p>
        </w:tc>
        <w:tc>
          <w:tcPr>
            <w:tcW w:w="1275" w:type="dxa"/>
            <w:tcBorders>
              <w:top w:val="nil"/>
              <w:left w:val="nil"/>
              <w:bottom w:val="single" w:sz="4" w:space="0" w:color="auto"/>
              <w:right w:val="single" w:sz="4" w:space="0" w:color="auto"/>
            </w:tcBorders>
            <w:shd w:val="clear" w:color="000000" w:fill="C1F1C3"/>
            <w:noWrap/>
            <w:vAlign w:val="center"/>
            <w:hideMark/>
          </w:tcPr>
          <w:p w14:paraId="2C5C9D93" w14:textId="77777777" w:rsidR="0076438B" w:rsidRDefault="0076438B">
            <w:pPr>
              <w:jc w:val="right"/>
              <w:outlineLvl w:val="1"/>
              <w:rPr>
                <w:color w:val="000000"/>
                <w:sz w:val="18"/>
                <w:szCs w:val="18"/>
              </w:rPr>
            </w:pPr>
            <w:r>
              <w:rPr>
                <w:color w:val="000000"/>
                <w:sz w:val="18"/>
                <w:szCs w:val="18"/>
              </w:rPr>
              <w:t>0,00%</w:t>
            </w:r>
          </w:p>
        </w:tc>
      </w:tr>
      <w:tr w:rsidR="0076438B" w14:paraId="6E04E775" w14:textId="77777777" w:rsidTr="0076438B">
        <w:trPr>
          <w:trHeight w:val="6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8360751" w14:textId="77777777" w:rsidR="0076438B" w:rsidRDefault="0076438B">
            <w:pPr>
              <w:outlineLvl w:val="2"/>
              <w:rPr>
                <w:color w:val="000000"/>
                <w:sz w:val="18"/>
                <w:szCs w:val="18"/>
              </w:rPr>
            </w:pPr>
            <w:r>
              <w:rPr>
                <w:color w:val="000000"/>
                <w:sz w:val="18"/>
                <w:szCs w:val="18"/>
              </w:rPr>
              <w:lastRenderedPageBreak/>
              <w:t>8.2</w:t>
            </w:r>
          </w:p>
        </w:tc>
        <w:tc>
          <w:tcPr>
            <w:tcW w:w="201" w:type="dxa"/>
            <w:tcBorders>
              <w:top w:val="nil"/>
              <w:left w:val="single" w:sz="4" w:space="0" w:color="auto"/>
              <w:bottom w:val="single" w:sz="4" w:space="0" w:color="auto"/>
              <w:right w:val="nil"/>
            </w:tcBorders>
            <w:shd w:val="clear" w:color="auto" w:fill="auto"/>
            <w:noWrap/>
            <w:vAlign w:val="center"/>
            <w:hideMark/>
          </w:tcPr>
          <w:p w14:paraId="4BC3B452" w14:textId="77777777" w:rsidR="0076438B" w:rsidRDefault="0076438B">
            <w:pPr>
              <w:jc w:val="right"/>
              <w:outlineLvl w:val="2"/>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hideMark/>
          </w:tcPr>
          <w:p w14:paraId="2DE99E68" w14:textId="77777777" w:rsidR="0076438B" w:rsidRDefault="0076438B">
            <w:pPr>
              <w:jc w:val="center"/>
              <w:outlineLvl w:val="2"/>
              <w:rPr>
                <w:color w:val="000000"/>
                <w:sz w:val="18"/>
                <w:szCs w:val="18"/>
              </w:rPr>
            </w:pPr>
            <w:r>
              <w:rPr>
                <w:color w:val="000000"/>
                <w:sz w:val="18"/>
                <w:szCs w:val="18"/>
              </w:rPr>
              <w:t>Relacja określona po prawej stronie nierówności we wzorze, o którym mowa w art 243 ust 1 ustawy, ustalona dla danego roku (wskaźnik jednoroczny)</w:t>
            </w:r>
          </w:p>
        </w:tc>
        <w:tc>
          <w:tcPr>
            <w:tcW w:w="1276" w:type="dxa"/>
            <w:tcBorders>
              <w:top w:val="nil"/>
              <w:left w:val="nil"/>
              <w:bottom w:val="single" w:sz="4" w:space="0" w:color="auto"/>
              <w:right w:val="single" w:sz="4" w:space="0" w:color="auto"/>
            </w:tcBorders>
            <w:shd w:val="clear" w:color="000000" w:fill="C1F1C3"/>
            <w:noWrap/>
            <w:vAlign w:val="center"/>
            <w:hideMark/>
          </w:tcPr>
          <w:p w14:paraId="766ED5D8" w14:textId="77777777" w:rsidR="0076438B" w:rsidRDefault="0076438B">
            <w:pPr>
              <w:jc w:val="right"/>
              <w:outlineLvl w:val="2"/>
              <w:rPr>
                <w:color w:val="000000"/>
                <w:sz w:val="18"/>
                <w:szCs w:val="18"/>
              </w:rPr>
            </w:pPr>
            <w:r>
              <w:rPr>
                <w:color w:val="000000"/>
                <w:sz w:val="18"/>
                <w:szCs w:val="18"/>
              </w:rPr>
              <w:t>0,09%</w:t>
            </w:r>
          </w:p>
        </w:tc>
        <w:tc>
          <w:tcPr>
            <w:tcW w:w="1275" w:type="dxa"/>
            <w:tcBorders>
              <w:top w:val="nil"/>
              <w:left w:val="nil"/>
              <w:bottom w:val="single" w:sz="4" w:space="0" w:color="auto"/>
              <w:right w:val="single" w:sz="4" w:space="0" w:color="auto"/>
            </w:tcBorders>
            <w:shd w:val="clear" w:color="000000" w:fill="C1F1C3"/>
            <w:noWrap/>
            <w:vAlign w:val="center"/>
            <w:hideMark/>
          </w:tcPr>
          <w:p w14:paraId="150EA60C" w14:textId="77777777" w:rsidR="0076438B" w:rsidRDefault="0076438B">
            <w:pPr>
              <w:jc w:val="right"/>
              <w:outlineLvl w:val="2"/>
              <w:rPr>
                <w:color w:val="000000"/>
                <w:sz w:val="18"/>
                <w:szCs w:val="18"/>
              </w:rPr>
            </w:pPr>
            <w:r>
              <w:rPr>
                <w:color w:val="000000"/>
                <w:sz w:val="18"/>
                <w:szCs w:val="18"/>
              </w:rPr>
              <w:t>6,86%</w:t>
            </w:r>
          </w:p>
        </w:tc>
      </w:tr>
      <w:tr w:rsidR="0076438B" w14:paraId="376FB6F8" w14:textId="77777777" w:rsidTr="0076438B">
        <w:trPr>
          <w:trHeight w:val="124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D30702F" w14:textId="77777777" w:rsidR="0076438B" w:rsidRDefault="0076438B">
            <w:pPr>
              <w:outlineLvl w:val="1"/>
              <w:rPr>
                <w:color w:val="000000"/>
                <w:sz w:val="18"/>
                <w:szCs w:val="18"/>
              </w:rPr>
            </w:pPr>
            <w:r>
              <w:rPr>
                <w:color w:val="000000"/>
                <w:sz w:val="18"/>
                <w:szCs w:val="18"/>
              </w:rPr>
              <w:t>8.3</w:t>
            </w:r>
          </w:p>
        </w:tc>
        <w:tc>
          <w:tcPr>
            <w:tcW w:w="201" w:type="dxa"/>
            <w:tcBorders>
              <w:top w:val="nil"/>
              <w:left w:val="single" w:sz="4" w:space="0" w:color="auto"/>
              <w:bottom w:val="single" w:sz="4" w:space="0" w:color="auto"/>
              <w:right w:val="nil"/>
            </w:tcBorders>
            <w:shd w:val="clear" w:color="auto" w:fill="auto"/>
            <w:noWrap/>
            <w:vAlign w:val="center"/>
            <w:hideMark/>
          </w:tcPr>
          <w:p w14:paraId="564C9E81"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54699620" w14:textId="77777777" w:rsidR="0076438B" w:rsidRDefault="0076438B">
            <w:pPr>
              <w:outlineLvl w:val="1"/>
              <w:rPr>
                <w:color w:val="000000"/>
                <w:sz w:val="18"/>
                <w:szCs w:val="18"/>
              </w:rPr>
            </w:pPr>
            <w:r>
              <w:rPr>
                <w:color w:val="000000"/>
                <w:sz w:val="18"/>
                <w:szCs w:val="18"/>
              </w:rPr>
              <w:t xml:space="preserve">Dopuszczalny limit spłaty zobowiązań określony po prawej stronie nierówności we wzorze , o którym mowa w art. 243 ustawy, po uwzględnieniu ustawowych </w:t>
            </w:r>
            <w:proofErr w:type="spellStart"/>
            <w:r>
              <w:rPr>
                <w:color w:val="000000"/>
                <w:sz w:val="18"/>
                <w:szCs w:val="18"/>
              </w:rPr>
              <w:t>wyłączeń</w:t>
            </w:r>
            <w:proofErr w:type="spellEnd"/>
            <w:r>
              <w:rPr>
                <w:color w:val="000000"/>
                <w:sz w:val="18"/>
                <w:szCs w:val="18"/>
              </w:rPr>
              <w:t>, obliczony w oparciu o plan 3 kwartałów roku poprzedzającego pierwszy rok prognozy (wskaźnik ustalony w oparciu o średnią arytmetyczną z poprzednich lat)</w:t>
            </w:r>
          </w:p>
        </w:tc>
        <w:tc>
          <w:tcPr>
            <w:tcW w:w="1276" w:type="dxa"/>
            <w:tcBorders>
              <w:top w:val="nil"/>
              <w:left w:val="nil"/>
              <w:bottom w:val="single" w:sz="4" w:space="0" w:color="auto"/>
              <w:right w:val="single" w:sz="4" w:space="0" w:color="auto"/>
            </w:tcBorders>
            <w:shd w:val="clear" w:color="000000" w:fill="C1F1C3"/>
            <w:noWrap/>
            <w:vAlign w:val="center"/>
            <w:hideMark/>
          </w:tcPr>
          <w:p w14:paraId="71B12C9A" w14:textId="77777777" w:rsidR="0076438B" w:rsidRDefault="0076438B">
            <w:pPr>
              <w:jc w:val="right"/>
              <w:outlineLvl w:val="1"/>
              <w:rPr>
                <w:color w:val="000000"/>
                <w:sz w:val="18"/>
                <w:szCs w:val="18"/>
              </w:rPr>
            </w:pPr>
            <w:r>
              <w:rPr>
                <w:color w:val="FF0000"/>
                <w:sz w:val="18"/>
                <w:szCs w:val="18"/>
              </w:rPr>
              <w:t>-2,66%</w:t>
            </w:r>
          </w:p>
        </w:tc>
        <w:tc>
          <w:tcPr>
            <w:tcW w:w="1275" w:type="dxa"/>
            <w:tcBorders>
              <w:top w:val="nil"/>
              <w:left w:val="nil"/>
              <w:bottom w:val="single" w:sz="4" w:space="0" w:color="auto"/>
              <w:right w:val="single" w:sz="4" w:space="0" w:color="auto"/>
            </w:tcBorders>
            <w:shd w:val="clear" w:color="000000" w:fill="C1F1C3"/>
            <w:noWrap/>
            <w:vAlign w:val="center"/>
            <w:hideMark/>
          </w:tcPr>
          <w:p w14:paraId="35090E20" w14:textId="77777777" w:rsidR="0076438B" w:rsidRDefault="0076438B">
            <w:pPr>
              <w:jc w:val="right"/>
              <w:outlineLvl w:val="1"/>
              <w:rPr>
                <w:color w:val="000000"/>
                <w:sz w:val="18"/>
                <w:szCs w:val="18"/>
              </w:rPr>
            </w:pPr>
            <w:r>
              <w:rPr>
                <w:color w:val="FF0000"/>
                <w:sz w:val="18"/>
                <w:szCs w:val="18"/>
              </w:rPr>
              <w:t>-2,66%</w:t>
            </w:r>
          </w:p>
        </w:tc>
      </w:tr>
      <w:tr w:rsidR="0076438B" w14:paraId="3E02FD9A" w14:textId="77777777" w:rsidTr="0076438B">
        <w:trPr>
          <w:trHeight w:val="122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3CB1DA9" w14:textId="77777777" w:rsidR="0076438B" w:rsidRDefault="0076438B">
            <w:pPr>
              <w:outlineLvl w:val="1"/>
              <w:rPr>
                <w:color w:val="000000"/>
                <w:sz w:val="18"/>
                <w:szCs w:val="18"/>
              </w:rPr>
            </w:pPr>
            <w:r>
              <w:rPr>
                <w:color w:val="000000"/>
                <w:sz w:val="18"/>
                <w:szCs w:val="18"/>
              </w:rPr>
              <w:t>8.3.1</w:t>
            </w:r>
          </w:p>
        </w:tc>
        <w:tc>
          <w:tcPr>
            <w:tcW w:w="201" w:type="dxa"/>
            <w:tcBorders>
              <w:top w:val="nil"/>
              <w:left w:val="single" w:sz="4" w:space="0" w:color="auto"/>
              <w:bottom w:val="single" w:sz="4" w:space="0" w:color="auto"/>
              <w:right w:val="nil"/>
            </w:tcBorders>
            <w:shd w:val="clear" w:color="auto" w:fill="auto"/>
            <w:noWrap/>
            <w:vAlign w:val="center"/>
            <w:hideMark/>
          </w:tcPr>
          <w:p w14:paraId="323DC6DE"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070310C3" w14:textId="77777777" w:rsidR="0076438B" w:rsidRDefault="0076438B">
            <w:pPr>
              <w:outlineLvl w:val="1"/>
              <w:rPr>
                <w:color w:val="000000"/>
                <w:sz w:val="18"/>
                <w:szCs w:val="18"/>
              </w:rPr>
            </w:pPr>
            <w:r>
              <w:rPr>
                <w:color w:val="000000"/>
                <w:sz w:val="18"/>
                <w:szCs w:val="18"/>
              </w:rPr>
              <w:t xml:space="preserve">Dopuszczalny limit spłaty zobowiązań określony po prawej stronie nierówności we wzorze, o którym mowa w art. 243 ustawy, po uwzględnieniu ustawowych </w:t>
            </w:r>
            <w:proofErr w:type="spellStart"/>
            <w:r>
              <w:rPr>
                <w:color w:val="000000"/>
                <w:sz w:val="18"/>
                <w:szCs w:val="18"/>
              </w:rPr>
              <w:t>wyłączeń</w:t>
            </w:r>
            <w:proofErr w:type="spellEnd"/>
            <w:r>
              <w:rPr>
                <w:color w:val="000000"/>
                <w:sz w:val="18"/>
                <w:szCs w:val="18"/>
              </w:rPr>
              <w:t xml:space="preserve"> , obliczony w oparciu o wykonanie roku poprzedzającego pierwszy rok prognozy (wskaźnik ustalony w oparciu o średnią arytmetyczną z lat poprzednich)</w:t>
            </w:r>
          </w:p>
        </w:tc>
        <w:tc>
          <w:tcPr>
            <w:tcW w:w="1276" w:type="dxa"/>
            <w:tcBorders>
              <w:top w:val="nil"/>
              <w:left w:val="nil"/>
              <w:bottom w:val="single" w:sz="4" w:space="0" w:color="auto"/>
              <w:right w:val="single" w:sz="4" w:space="0" w:color="auto"/>
            </w:tcBorders>
            <w:shd w:val="clear" w:color="000000" w:fill="C1F1C3"/>
            <w:noWrap/>
            <w:vAlign w:val="center"/>
            <w:hideMark/>
          </w:tcPr>
          <w:p w14:paraId="1BA6C1B7" w14:textId="77777777" w:rsidR="0076438B" w:rsidRDefault="0076438B">
            <w:pPr>
              <w:jc w:val="right"/>
              <w:outlineLvl w:val="1"/>
              <w:rPr>
                <w:color w:val="000000"/>
                <w:sz w:val="18"/>
                <w:szCs w:val="18"/>
              </w:rPr>
            </w:pPr>
            <w:r>
              <w:rPr>
                <w:color w:val="000000"/>
                <w:sz w:val="18"/>
                <w:szCs w:val="18"/>
              </w:rPr>
              <w:t>1,67%</w:t>
            </w:r>
          </w:p>
        </w:tc>
        <w:tc>
          <w:tcPr>
            <w:tcW w:w="1275" w:type="dxa"/>
            <w:tcBorders>
              <w:top w:val="nil"/>
              <w:left w:val="nil"/>
              <w:bottom w:val="single" w:sz="4" w:space="0" w:color="auto"/>
              <w:right w:val="single" w:sz="4" w:space="0" w:color="auto"/>
            </w:tcBorders>
            <w:shd w:val="clear" w:color="000000" w:fill="C1F1C3"/>
            <w:noWrap/>
            <w:vAlign w:val="center"/>
            <w:hideMark/>
          </w:tcPr>
          <w:p w14:paraId="676237C9" w14:textId="77777777" w:rsidR="0076438B" w:rsidRDefault="0076438B">
            <w:pPr>
              <w:jc w:val="right"/>
              <w:outlineLvl w:val="1"/>
              <w:rPr>
                <w:color w:val="000000"/>
                <w:sz w:val="18"/>
                <w:szCs w:val="18"/>
              </w:rPr>
            </w:pPr>
            <w:r>
              <w:rPr>
                <w:color w:val="000000"/>
                <w:sz w:val="18"/>
                <w:szCs w:val="18"/>
              </w:rPr>
              <w:t>1,67%</w:t>
            </w:r>
          </w:p>
        </w:tc>
      </w:tr>
      <w:tr w:rsidR="0076438B" w14:paraId="7EA20096" w14:textId="77777777" w:rsidTr="0076438B">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C7BFC9" w14:textId="77777777" w:rsidR="0076438B" w:rsidRDefault="0076438B">
            <w:pPr>
              <w:outlineLvl w:val="1"/>
              <w:rPr>
                <w:color w:val="000000"/>
                <w:sz w:val="18"/>
                <w:szCs w:val="18"/>
              </w:rPr>
            </w:pPr>
            <w:r>
              <w:rPr>
                <w:color w:val="000000"/>
                <w:sz w:val="18"/>
                <w:szCs w:val="18"/>
              </w:rPr>
              <w:t>8.4</w:t>
            </w:r>
          </w:p>
        </w:tc>
        <w:tc>
          <w:tcPr>
            <w:tcW w:w="201" w:type="dxa"/>
            <w:tcBorders>
              <w:top w:val="nil"/>
              <w:left w:val="single" w:sz="4" w:space="0" w:color="auto"/>
              <w:bottom w:val="single" w:sz="4" w:space="0" w:color="auto"/>
              <w:right w:val="nil"/>
            </w:tcBorders>
            <w:shd w:val="clear" w:color="auto" w:fill="auto"/>
            <w:noWrap/>
            <w:vAlign w:val="center"/>
            <w:hideMark/>
          </w:tcPr>
          <w:p w14:paraId="71153664"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auto"/>
            </w:tcBorders>
            <w:shd w:val="clear" w:color="auto" w:fill="auto"/>
            <w:vAlign w:val="center"/>
            <w:hideMark/>
          </w:tcPr>
          <w:p w14:paraId="55D49941" w14:textId="77777777" w:rsidR="0076438B" w:rsidRDefault="0076438B">
            <w:pPr>
              <w:outlineLvl w:val="1"/>
              <w:rPr>
                <w:color w:val="000000"/>
                <w:sz w:val="18"/>
                <w:szCs w:val="18"/>
              </w:rPr>
            </w:pPr>
            <w:r>
              <w:rPr>
                <w:color w:val="000000"/>
                <w:sz w:val="18"/>
                <w:szCs w:val="18"/>
              </w:rPr>
              <w:t xml:space="preserve">Informacja o spełnieniu wskaźnika spłaty zobowiązań określonego w art. 243 ustawy, po uwzględnieniu zobowiązań związku współtworzonego przez jednostkę samorządu terytorialnego oraz po uwzględnieniu </w:t>
            </w:r>
            <w:proofErr w:type="spellStart"/>
            <w:r>
              <w:rPr>
                <w:color w:val="000000"/>
                <w:sz w:val="18"/>
                <w:szCs w:val="18"/>
              </w:rPr>
              <w:t>wyłączeń</w:t>
            </w:r>
            <w:proofErr w:type="spellEnd"/>
            <w:r>
              <w:rPr>
                <w:color w:val="000000"/>
                <w:sz w:val="18"/>
                <w:szCs w:val="18"/>
              </w:rPr>
              <w:t xml:space="preserve"> określonych w pkt 5.1.1., obliczonego w oparciu o plan 3 kwartałów roku poprzedzającego rok budżetowy</w:t>
            </w:r>
          </w:p>
        </w:tc>
        <w:tc>
          <w:tcPr>
            <w:tcW w:w="1276" w:type="dxa"/>
            <w:tcBorders>
              <w:top w:val="nil"/>
              <w:left w:val="nil"/>
              <w:bottom w:val="single" w:sz="4" w:space="0" w:color="auto"/>
              <w:right w:val="single" w:sz="4" w:space="0" w:color="auto"/>
            </w:tcBorders>
            <w:shd w:val="clear" w:color="000000" w:fill="C1F1C3"/>
            <w:noWrap/>
            <w:vAlign w:val="center"/>
            <w:hideMark/>
          </w:tcPr>
          <w:p w14:paraId="5808476D" w14:textId="77777777" w:rsidR="0076438B" w:rsidRDefault="0076438B">
            <w:pPr>
              <w:jc w:val="right"/>
              <w:outlineLvl w:val="1"/>
              <w:rPr>
                <w:color w:val="000000"/>
                <w:sz w:val="18"/>
                <w:szCs w:val="18"/>
              </w:rPr>
            </w:pPr>
            <w:r>
              <w:rPr>
                <w:color w:val="000000"/>
                <w:sz w:val="18"/>
                <w:szCs w:val="18"/>
              </w:rPr>
              <w:t>NIE</w:t>
            </w:r>
          </w:p>
        </w:tc>
        <w:tc>
          <w:tcPr>
            <w:tcW w:w="1275" w:type="dxa"/>
            <w:tcBorders>
              <w:top w:val="nil"/>
              <w:left w:val="nil"/>
              <w:bottom w:val="single" w:sz="4" w:space="0" w:color="auto"/>
              <w:right w:val="single" w:sz="4" w:space="0" w:color="auto"/>
            </w:tcBorders>
            <w:shd w:val="clear" w:color="000000" w:fill="C1F1C3"/>
            <w:noWrap/>
            <w:vAlign w:val="center"/>
            <w:hideMark/>
          </w:tcPr>
          <w:p w14:paraId="50A90141" w14:textId="77777777" w:rsidR="0076438B" w:rsidRDefault="0076438B">
            <w:pPr>
              <w:jc w:val="right"/>
              <w:outlineLvl w:val="1"/>
              <w:rPr>
                <w:color w:val="000000"/>
                <w:sz w:val="18"/>
                <w:szCs w:val="18"/>
              </w:rPr>
            </w:pPr>
            <w:r>
              <w:rPr>
                <w:color w:val="000000"/>
                <w:sz w:val="18"/>
                <w:szCs w:val="18"/>
              </w:rPr>
              <w:t>NIE</w:t>
            </w:r>
          </w:p>
        </w:tc>
      </w:tr>
      <w:tr w:rsidR="0076438B" w14:paraId="0594748B" w14:textId="77777777" w:rsidTr="0076438B">
        <w:trPr>
          <w:trHeight w:val="12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7FD82DD" w14:textId="77777777" w:rsidR="0076438B" w:rsidRDefault="0076438B">
            <w:pPr>
              <w:outlineLvl w:val="1"/>
              <w:rPr>
                <w:color w:val="000000"/>
                <w:sz w:val="18"/>
                <w:szCs w:val="18"/>
              </w:rPr>
            </w:pPr>
            <w:r>
              <w:rPr>
                <w:color w:val="000000"/>
                <w:sz w:val="18"/>
                <w:szCs w:val="18"/>
              </w:rPr>
              <w:t>8.4.1</w:t>
            </w:r>
          </w:p>
        </w:tc>
        <w:tc>
          <w:tcPr>
            <w:tcW w:w="201" w:type="dxa"/>
            <w:tcBorders>
              <w:top w:val="nil"/>
              <w:left w:val="single" w:sz="4" w:space="0" w:color="auto"/>
              <w:bottom w:val="single" w:sz="4" w:space="0" w:color="auto"/>
              <w:right w:val="nil"/>
            </w:tcBorders>
            <w:shd w:val="clear" w:color="auto" w:fill="auto"/>
            <w:noWrap/>
            <w:vAlign w:val="center"/>
            <w:hideMark/>
          </w:tcPr>
          <w:p w14:paraId="4392223D"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single" w:sz="4" w:space="0" w:color="auto"/>
            </w:tcBorders>
            <w:shd w:val="clear" w:color="auto" w:fill="auto"/>
            <w:noWrap/>
            <w:vAlign w:val="center"/>
            <w:hideMark/>
          </w:tcPr>
          <w:p w14:paraId="583862B6"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single" w:sz="4" w:space="0" w:color="auto"/>
            </w:tcBorders>
            <w:shd w:val="clear" w:color="auto" w:fill="auto"/>
            <w:vAlign w:val="center"/>
            <w:hideMark/>
          </w:tcPr>
          <w:p w14:paraId="062FD72F" w14:textId="77777777" w:rsidR="0076438B" w:rsidRDefault="0076438B">
            <w:pPr>
              <w:outlineLvl w:val="1"/>
              <w:rPr>
                <w:color w:val="000000"/>
                <w:sz w:val="18"/>
                <w:szCs w:val="18"/>
              </w:rPr>
            </w:pPr>
            <w:r>
              <w:rPr>
                <w:color w:val="000000"/>
                <w:sz w:val="18"/>
                <w:szCs w:val="18"/>
              </w:rPr>
              <w:t xml:space="preserve">Informacja o spełnieniu wskaźnika spłaty zobowiązań określonego w art. 243 ustawy, po uwzględnieniu zobowiązań związku współtworzonego przez jednostkę samorządu terytorialnego oraz po uwzględnieniu </w:t>
            </w:r>
            <w:proofErr w:type="spellStart"/>
            <w:r>
              <w:rPr>
                <w:color w:val="000000"/>
                <w:sz w:val="18"/>
                <w:szCs w:val="18"/>
              </w:rPr>
              <w:t>wyłączeń</w:t>
            </w:r>
            <w:proofErr w:type="spellEnd"/>
            <w:r>
              <w:rPr>
                <w:color w:val="000000"/>
                <w:sz w:val="18"/>
                <w:szCs w:val="18"/>
              </w:rPr>
              <w:t xml:space="preserve"> określonych w pkt 5.1.1., obliczonego w oparciu o wykonanie roku poprzedzającego rok budżetowy</w:t>
            </w:r>
          </w:p>
        </w:tc>
        <w:tc>
          <w:tcPr>
            <w:tcW w:w="1276" w:type="dxa"/>
            <w:tcBorders>
              <w:top w:val="nil"/>
              <w:left w:val="nil"/>
              <w:bottom w:val="single" w:sz="4" w:space="0" w:color="auto"/>
              <w:right w:val="single" w:sz="4" w:space="0" w:color="auto"/>
            </w:tcBorders>
            <w:shd w:val="clear" w:color="000000" w:fill="C1F1C3"/>
            <w:noWrap/>
            <w:vAlign w:val="center"/>
            <w:hideMark/>
          </w:tcPr>
          <w:p w14:paraId="745ECB3C" w14:textId="77777777" w:rsidR="0076438B" w:rsidRDefault="0076438B">
            <w:pPr>
              <w:jc w:val="right"/>
              <w:outlineLvl w:val="1"/>
              <w:rPr>
                <w:color w:val="000000"/>
                <w:sz w:val="18"/>
                <w:szCs w:val="18"/>
              </w:rPr>
            </w:pPr>
            <w:r>
              <w:rPr>
                <w:color w:val="000000"/>
                <w:sz w:val="18"/>
                <w:szCs w:val="18"/>
              </w:rPr>
              <w:t>TAK</w:t>
            </w:r>
          </w:p>
        </w:tc>
        <w:tc>
          <w:tcPr>
            <w:tcW w:w="1275" w:type="dxa"/>
            <w:tcBorders>
              <w:top w:val="nil"/>
              <w:left w:val="nil"/>
              <w:bottom w:val="single" w:sz="4" w:space="0" w:color="auto"/>
              <w:right w:val="single" w:sz="4" w:space="0" w:color="auto"/>
            </w:tcBorders>
            <w:shd w:val="clear" w:color="000000" w:fill="C1F1C3"/>
            <w:noWrap/>
            <w:vAlign w:val="center"/>
            <w:hideMark/>
          </w:tcPr>
          <w:p w14:paraId="73A7C098" w14:textId="77777777" w:rsidR="0076438B" w:rsidRDefault="0076438B">
            <w:pPr>
              <w:jc w:val="right"/>
              <w:outlineLvl w:val="1"/>
              <w:rPr>
                <w:color w:val="000000"/>
                <w:sz w:val="18"/>
                <w:szCs w:val="18"/>
              </w:rPr>
            </w:pPr>
            <w:r>
              <w:rPr>
                <w:color w:val="000000"/>
                <w:sz w:val="18"/>
                <w:szCs w:val="18"/>
              </w:rPr>
              <w:t>TAK</w:t>
            </w:r>
          </w:p>
        </w:tc>
      </w:tr>
      <w:tr w:rsidR="0076438B" w14:paraId="54B27ECE"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2B47AC93" w14:textId="77777777" w:rsidR="0076438B" w:rsidRDefault="0076438B">
            <w:pPr>
              <w:outlineLvl w:val="0"/>
              <w:rPr>
                <w:b/>
                <w:bCs/>
                <w:color w:val="000000"/>
                <w:sz w:val="18"/>
                <w:szCs w:val="18"/>
              </w:rPr>
            </w:pPr>
            <w:r>
              <w:rPr>
                <w:b/>
                <w:bCs/>
                <w:color w:val="000000"/>
                <w:sz w:val="18"/>
                <w:szCs w:val="18"/>
              </w:rPr>
              <w:t>9</w:t>
            </w:r>
          </w:p>
        </w:tc>
        <w:tc>
          <w:tcPr>
            <w:tcW w:w="5656" w:type="dxa"/>
            <w:gridSpan w:val="4"/>
            <w:tcBorders>
              <w:top w:val="single" w:sz="4" w:space="0" w:color="auto"/>
              <w:left w:val="single" w:sz="4" w:space="0" w:color="auto"/>
              <w:bottom w:val="single" w:sz="4" w:space="0" w:color="auto"/>
              <w:right w:val="nil"/>
            </w:tcBorders>
            <w:shd w:val="clear" w:color="auto" w:fill="auto"/>
            <w:vAlign w:val="center"/>
            <w:hideMark/>
          </w:tcPr>
          <w:p w14:paraId="77B44017" w14:textId="77777777" w:rsidR="0076438B" w:rsidRDefault="0076438B">
            <w:pPr>
              <w:outlineLvl w:val="0"/>
              <w:rPr>
                <w:b/>
                <w:bCs/>
                <w:color w:val="000000"/>
                <w:sz w:val="18"/>
                <w:szCs w:val="18"/>
              </w:rPr>
            </w:pPr>
            <w:r>
              <w:rPr>
                <w:b/>
                <w:bCs/>
                <w:color w:val="000000"/>
                <w:sz w:val="18"/>
                <w:szCs w:val="18"/>
              </w:rPr>
              <w:t>Finansowanie programów, projektów lub zadań realizowanych z udziałem środków, o których mowa w art. 5 ust. 1 pkt 2 i 3 ustawy</w:t>
            </w:r>
          </w:p>
        </w:tc>
        <w:tc>
          <w:tcPr>
            <w:tcW w:w="1276" w:type="dxa"/>
            <w:tcBorders>
              <w:top w:val="nil"/>
              <w:left w:val="nil"/>
              <w:bottom w:val="single" w:sz="4" w:space="0" w:color="auto"/>
              <w:right w:val="single" w:sz="4" w:space="0" w:color="auto"/>
            </w:tcBorders>
            <w:shd w:val="clear" w:color="auto" w:fill="auto"/>
            <w:noWrap/>
            <w:vAlign w:val="center"/>
            <w:hideMark/>
          </w:tcPr>
          <w:p w14:paraId="590BB780" w14:textId="77777777" w:rsidR="0076438B" w:rsidRDefault="0076438B">
            <w:pPr>
              <w:jc w:val="center"/>
              <w:outlineLvl w:val="0"/>
              <w:rPr>
                <w:b/>
                <w:bCs/>
                <w:color w:val="000000"/>
                <w:sz w:val="18"/>
                <w:szCs w:val="18"/>
              </w:rPr>
            </w:pPr>
            <w:r>
              <w:rPr>
                <w:b/>
                <w:bCs/>
                <w:color w:val="000000"/>
                <w:sz w:val="18"/>
                <w:szCs w:val="18"/>
              </w:rPr>
              <w:t>x</w:t>
            </w:r>
          </w:p>
        </w:tc>
        <w:tc>
          <w:tcPr>
            <w:tcW w:w="1275" w:type="dxa"/>
            <w:tcBorders>
              <w:top w:val="nil"/>
              <w:left w:val="nil"/>
              <w:bottom w:val="single" w:sz="4" w:space="0" w:color="auto"/>
              <w:right w:val="single" w:sz="4" w:space="0" w:color="auto"/>
            </w:tcBorders>
            <w:shd w:val="clear" w:color="auto" w:fill="auto"/>
            <w:noWrap/>
            <w:vAlign w:val="center"/>
            <w:hideMark/>
          </w:tcPr>
          <w:p w14:paraId="318BA129" w14:textId="77777777" w:rsidR="0076438B" w:rsidRDefault="0076438B">
            <w:pPr>
              <w:jc w:val="center"/>
              <w:outlineLvl w:val="0"/>
              <w:rPr>
                <w:b/>
                <w:bCs/>
                <w:color w:val="000000"/>
                <w:sz w:val="18"/>
                <w:szCs w:val="18"/>
              </w:rPr>
            </w:pPr>
            <w:r>
              <w:rPr>
                <w:b/>
                <w:bCs/>
                <w:color w:val="000000"/>
                <w:sz w:val="18"/>
                <w:szCs w:val="18"/>
              </w:rPr>
              <w:t>x</w:t>
            </w:r>
          </w:p>
        </w:tc>
      </w:tr>
      <w:tr w:rsidR="0076438B" w14:paraId="44C8A3F0" w14:textId="77777777" w:rsidTr="0076438B">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EB787AA" w14:textId="77777777" w:rsidR="0076438B" w:rsidRDefault="0076438B">
            <w:pPr>
              <w:outlineLvl w:val="1"/>
              <w:rPr>
                <w:color w:val="000000"/>
                <w:sz w:val="18"/>
                <w:szCs w:val="18"/>
              </w:rPr>
            </w:pPr>
            <w:r>
              <w:rPr>
                <w:color w:val="000000"/>
                <w:sz w:val="18"/>
                <w:szCs w:val="18"/>
              </w:rPr>
              <w:t>9.1</w:t>
            </w:r>
          </w:p>
        </w:tc>
        <w:tc>
          <w:tcPr>
            <w:tcW w:w="201" w:type="dxa"/>
            <w:tcBorders>
              <w:top w:val="nil"/>
              <w:left w:val="single" w:sz="4" w:space="0" w:color="auto"/>
              <w:bottom w:val="single" w:sz="4" w:space="0" w:color="auto"/>
              <w:right w:val="nil"/>
            </w:tcBorders>
            <w:shd w:val="clear" w:color="auto" w:fill="auto"/>
            <w:noWrap/>
            <w:vAlign w:val="center"/>
            <w:hideMark/>
          </w:tcPr>
          <w:p w14:paraId="41DC7500"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41815E96" w14:textId="77777777" w:rsidR="0076438B" w:rsidRDefault="0076438B">
            <w:pPr>
              <w:outlineLvl w:val="1"/>
              <w:rPr>
                <w:color w:val="000000"/>
                <w:sz w:val="18"/>
                <w:szCs w:val="18"/>
              </w:rPr>
            </w:pPr>
            <w:r>
              <w:rPr>
                <w:color w:val="000000"/>
                <w:sz w:val="18"/>
                <w:szCs w:val="18"/>
              </w:rPr>
              <w:t>Dochody bieżące  na programy, projekty lub zadania finansowane z udziałem środków, o których mowa w art. 5 ust. 1 pkt 2 i 3 ustawy, w tym:</w:t>
            </w:r>
          </w:p>
        </w:tc>
        <w:tc>
          <w:tcPr>
            <w:tcW w:w="1276" w:type="dxa"/>
            <w:tcBorders>
              <w:top w:val="nil"/>
              <w:left w:val="nil"/>
              <w:bottom w:val="single" w:sz="4" w:space="0" w:color="auto"/>
              <w:right w:val="single" w:sz="4" w:space="0" w:color="auto"/>
            </w:tcBorders>
            <w:shd w:val="clear" w:color="000000" w:fill="C5D9F1"/>
            <w:noWrap/>
            <w:vAlign w:val="center"/>
            <w:hideMark/>
          </w:tcPr>
          <w:p w14:paraId="1B167550"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79F4937" w14:textId="77777777" w:rsidR="0076438B" w:rsidRDefault="0076438B">
            <w:pPr>
              <w:jc w:val="right"/>
              <w:outlineLvl w:val="1"/>
              <w:rPr>
                <w:color w:val="000000"/>
                <w:sz w:val="18"/>
                <w:szCs w:val="18"/>
              </w:rPr>
            </w:pPr>
            <w:r>
              <w:rPr>
                <w:color w:val="000000"/>
                <w:sz w:val="18"/>
                <w:szCs w:val="18"/>
              </w:rPr>
              <w:t xml:space="preserve">0,00 </w:t>
            </w:r>
          </w:p>
        </w:tc>
      </w:tr>
      <w:tr w:rsidR="0076438B" w14:paraId="4FE75488" w14:textId="77777777" w:rsidTr="0076438B">
        <w:trPr>
          <w:trHeight w:val="58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04609AC" w14:textId="77777777" w:rsidR="0076438B" w:rsidRDefault="0076438B">
            <w:pPr>
              <w:outlineLvl w:val="1"/>
              <w:rPr>
                <w:color w:val="000000"/>
                <w:sz w:val="18"/>
                <w:szCs w:val="18"/>
              </w:rPr>
            </w:pPr>
            <w:r>
              <w:rPr>
                <w:color w:val="000000"/>
                <w:sz w:val="18"/>
                <w:szCs w:val="18"/>
              </w:rPr>
              <w:t>9.1.1</w:t>
            </w:r>
          </w:p>
        </w:tc>
        <w:tc>
          <w:tcPr>
            <w:tcW w:w="201" w:type="dxa"/>
            <w:tcBorders>
              <w:top w:val="nil"/>
              <w:left w:val="single" w:sz="4" w:space="0" w:color="auto"/>
              <w:bottom w:val="single" w:sz="4" w:space="0" w:color="auto"/>
              <w:right w:val="nil"/>
            </w:tcBorders>
            <w:shd w:val="clear" w:color="auto" w:fill="auto"/>
            <w:noWrap/>
            <w:vAlign w:val="center"/>
            <w:hideMark/>
          </w:tcPr>
          <w:p w14:paraId="79EE035E"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B041EF7"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2824C046" w14:textId="77777777" w:rsidR="0076438B" w:rsidRDefault="0076438B">
            <w:pPr>
              <w:outlineLvl w:val="1"/>
              <w:rPr>
                <w:color w:val="000000"/>
                <w:sz w:val="18"/>
                <w:szCs w:val="18"/>
              </w:rPr>
            </w:pPr>
            <w:r>
              <w:rPr>
                <w:color w:val="000000"/>
                <w:sz w:val="18"/>
                <w:szCs w:val="18"/>
              </w:rPr>
              <w:t>Dotacje i środki o charakterze bieżącym na realizację programu, projektu lub zadania finansowanego z udziałem środków o których mowa w art. 5 ust. 1 pkt 2 ustawy, w tym:</w:t>
            </w:r>
          </w:p>
        </w:tc>
        <w:tc>
          <w:tcPr>
            <w:tcW w:w="1276" w:type="dxa"/>
            <w:tcBorders>
              <w:top w:val="nil"/>
              <w:left w:val="nil"/>
              <w:bottom w:val="single" w:sz="4" w:space="0" w:color="auto"/>
              <w:right w:val="single" w:sz="4" w:space="0" w:color="auto"/>
            </w:tcBorders>
            <w:shd w:val="clear" w:color="000000" w:fill="C5D9F1"/>
            <w:noWrap/>
            <w:vAlign w:val="center"/>
            <w:hideMark/>
          </w:tcPr>
          <w:p w14:paraId="24F10F67"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EE8B151" w14:textId="77777777" w:rsidR="0076438B" w:rsidRDefault="0076438B">
            <w:pPr>
              <w:jc w:val="right"/>
              <w:outlineLvl w:val="1"/>
              <w:rPr>
                <w:color w:val="000000"/>
                <w:sz w:val="18"/>
                <w:szCs w:val="18"/>
              </w:rPr>
            </w:pPr>
            <w:r>
              <w:rPr>
                <w:color w:val="000000"/>
                <w:sz w:val="18"/>
                <w:szCs w:val="18"/>
              </w:rPr>
              <w:t xml:space="preserve">0,00 </w:t>
            </w:r>
          </w:p>
        </w:tc>
      </w:tr>
      <w:tr w:rsidR="0076438B" w14:paraId="7D51594D" w14:textId="77777777" w:rsidTr="0076438B">
        <w:trPr>
          <w:trHeight w:val="73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8A2B2A7" w14:textId="77777777" w:rsidR="0076438B" w:rsidRDefault="0076438B">
            <w:pPr>
              <w:outlineLvl w:val="1"/>
              <w:rPr>
                <w:color w:val="000000"/>
                <w:sz w:val="18"/>
                <w:szCs w:val="18"/>
              </w:rPr>
            </w:pPr>
            <w:r>
              <w:rPr>
                <w:color w:val="000000"/>
                <w:sz w:val="18"/>
                <w:szCs w:val="18"/>
              </w:rPr>
              <w:t>9.1.1.1</w:t>
            </w:r>
          </w:p>
        </w:tc>
        <w:tc>
          <w:tcPr>
            <w:tcW w:w="201" w:type="dxa"/>
            <w:tcBorders>
              <w:top w:val="nil"/>
              <w:left w:val="single" w:sz="4" w:space="0" w:color="auto"/>
              <w:bottom w:val="single" w:sz="4" w:space="0" w:color="auto"/>
              <w:right w:val="nil"/>
            </w:tcBorders>
            <w:shd w:val="clear" w:color="auto" w:fill="auto"/>
            <w:noWrap/>
            <w:vAlign w:val="center"/>
            <w:hideMark/>
          </w:tcPr>
          <w:p w14:paraId="14ACBB4A"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199BAD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1A24D82"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0A8447ED" w14:textId="77777777" w:rsidR="0076438B" w:rsidRDefault="0076438B">
            <w:pPr>
              <w:outlineLvl w:val="1"/>
              <w:rPr>
                <w:color w:val="000000"/>
                <w:sz w:val="18"/>
                <w:szCs w:val="18"/>
              </w:rPr>
            </w:pPr>
            <w:r>
              <w:rPr>
                <w:color w:val="000000"/>
                <w:sz w:val="18"/>
                <w:szCs w:val="18"/>
              </w:rPr>
              <w:t xml:space="preserve">środki określone w art. 5 ust. 1 pkt 2 ustawy </w:t>
            </w:r>
          </w:p>
        </w:tc>
        <w:tc>
          <w:tcPr>
            <w:tcW w:w="1276" w:type="dxa"/>
            <w:tcBorders>
              <w:top w:val="nil"/>
              <w:left w:val="nil"/>
              <w:bottom w:val="single" w:sz="4" w:space="0" w:color="auto"/>
              <w:right w:val="single" w:sz="4" w:space="0" w:color="auto"/>
            </w:tcBorders>
            <w:shd w:val="clear" w:color="000000" w:fill="C5D9F1"/>
            <w:noWrap/>
            <w:vAlign w:val="center"/>
            <w:hideMark/>
          </w:tcPr>
          <w:p w14:paraId="0FC7FE75"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6797A31" w14:textId="77777777" w:rsidR="0076438B" w:rsidRDefault="0076438B">
            <w:pPr>
              <w:jc w:val="right"/>
              <w:outlineLvl w:val="1"/>
              <w:rPr>
                <w:color w:val="000000"/>
                <w:sz w:val="18"/>
                <w:szCs w:val="18"/>
              </w:rPr>
            </w:pPr>
            <w:r>
              <w:rPr>
                <w:color w:val="000000"/>
                <w:sz w:val="18"/>
                <w:szCs w:val="18"/>
              </w:rPr>
              <w:t xml:space="preserve">0,00 </w:t>
            </w:r>
          </w:p>
        </w:tc>
      </w:tr>
      <w:tr w:rsidR="0076438B" w14:paraId="19C6E35D"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4DBE552" w14:textId="77777777" w:rsidR="0076438B" w:rsidRDefault="0076438B">
            <w:pPr>
              <w:outlineLvl w:val="1"/>
              <w:rPr>
                <w:color w:val="000000"/>
                <w:sz w:val="18"/>
                <w:szCs w:val="18"/>
              </w:rPr>
            </w:pPr>
            <w:r>
              <w:rPr>
                <w:color w:val="000000"/>
                <w:sz w:val="18"/>
                <w:szCs w:val="18"/>
              </w:rPr>
              <w:t>9.2</w:t>
            </w:r>
          </w:p>
        </w:tc>
        <w:tc>
          <w:tcPr>
            <w:tcW w:w="201" w:type="dxa"/>
            <w:tcBorders>
              <w:top w:val="nil"/>
              <w:left w:val="single" w:sz="4" w:space="0" w:color="auto"/>
              <w:bottom w:val="single" w:sz="4" w:space="0" w:color="auto"/>
              <w:right w:val="nil"/>
            </w:tcBorders>
            <w:shd w:val="clear" w:color="auto" w:fill="auto"/>
            <w:noWrap/>
            <w:vAlign w:val="center"/>
            <w:hideMark/>
          </w:tcPr>
          <w:p w14:paraId="72F9487D"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605ECB1C" w14:textId="77777777" w:rsidR="0076438B" w:rsidRDefault="0076438B">
            <w:pPr>
              <w:outlineLvl w:val="1"/>
              <w:rPr>
                <w:color w:val="000000"/>
                <w:sz w:val="18"/>
                <w:szCs w:val="18"/>
              </w:rPr>
            </w:pPr>
            <w:r>
              <w:rPr>
                <w:color w:val="000000"/>
                <w:sz w:val="18"/>
                <w:szCs w:val="18"/>
              </w:rPr>
              <w:t>Dochody majątkowe  na programy, projekty lub zadania finansowane z udziałem środków, o których mowa w art. 5 ust. 1 pkt 2 i 3 ustawy, w tym:</w:t>
            </w:r>
          </w:p>
        </w:tc>
        <w:tc>
          <w:tcPr>
            <w:tcW w:w="1276" w:type="dxa"/>
            <w:tcBorders>
              <w:top w:val="nil"/>
              <w:left w:val="nil"/>
              <w:bottom w:val="single" w:sz="4" w:space="0" w:color="auto"/>
              <w:right w:val="single" w:sz="4" w:space="0" w:color="auto"/>
            </w:tcBorders>
            <w:shd w:val="clear" w:color="000000" w:fill="C5D9F1"/>
            <w:noWrap/>
            <w:vAlign w:val="center"/>
            <w:hideMark/>
          </w:tcPr>
          <w:p w14:paraId="2FA2D9FF"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591E9E6" w14:textId="77777777" w:rsidR="0076438B" w:rsidRDefault="0076438B">
            <w:pPr>
              <w:jc w:val="right"/>
              <w:outlineLvl w:val="1"/>
              <w:rPr>
                <w:color w:val="000000"/>
                <w:sz w:val="18"/>
                <w:szCs w:val="18"/>
              </w:rPr>
            </w:pPr>
            <w:r>
              <w:rPr>
                <w:color w:val="000000"/>
                <w:sz w:val="18"/>
                <w:szCs w:val="18"/>
              </w:rPr>
              <w:t xml:space="preserve">0,00 </w:t>
            </w:r>
          </w:p>
        </w:tc>
      </w:tr>
      <w:tr w:rsidR="0076438B" w14:paraId="49DED397" w14:textId="77777777" w:rsidTr="0076438B">
        <w:trPr>
          <w:trHeight w:val="64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0D3335" w14:textId="77777777" w:rsidR="0076438B" w:rsidRDefault="0076438B">
            <w:pPr>
              <w:outlineLvl w:val="1"/>
              <w:rPr>
                <w:color w:val="000000"/>
                <w:sz w:val="18"/>
                <w:szCs w:val="18"/>
              </w:rPr>
            </w:pPr>
            <w:r>
              <w:rPr>
                <w:color w:val="000000"/>
                <w:sz w:val="18"/>
                <w:szCs w:val="18"/>
              </w:rPr>
              <w:t>9.2.1</w:t>
            </w:r>
          </w:p>
        </w:tc>
        <w:tc>
          <w:tcPr>
            <w:tcW w:w="201" w:type="dxa"/>
            <w:tcBorders>
              <w:top w:val="nil"/>
              <w:left w:val="single" w:sz="4" w:space="0" w:color="auto"/>
              <w:bottom w:val="single" w:sz="4" w:space="0" w:color="auto"/>
              <w:right w:val="nil"/>
            </w:tcBorders>
            <w:shd w:val="clear" w:color="auto" w:fill="auto"/>
            <w:noWrap/>
            <w:vAlign w:val="center"/>
            <w:hideMark/>
          </w:tcPr>
          <w:p w14:paraId="5B7282F2"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53166025"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1C734A4E" w14:textId="77777777" w:rsidR="0076438B" w:rsidRDefault="0076438B">
            <w:pPr>
              <w:outlineLvl w:val="1"/>
              <w:rPr>
                <w:color w:val="000000"/>
                <w:sz w:val="18"/>
                <w:szCs w:val="18"/>
              </w:rPr>
            </w:pPr>
            <w:r>
              <w:rPr>
                <w:color w:val="000000"/>
                <w:sz w:val="18"/>
                <w:szCs w:val="18"/>
              </w:rPr>
              <w:t>Dochody majątkowe na programy, projekty lub zadania finansowane z udziałem środków o których mowa w art. 5 ust 1 pkt 2 i 3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0DF6442B"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3BA1D115" w14:textId="77777777" w:rsidR="0076438B" w:rsidRDefault="0076438B">
            <w:pPr>
              <w:jc w:val="right"/>
              <w:outlineLvl w:val="1"/>
              <w:rPr>
                <w:color w:val="000000"/>
                <w:sz w:val="18"/>
                <w:szCs w:val="18"/>
              </w:rPr>
            </w:pPr>
            <w:r>
              <w:rPr>
                <w:color w:val="000000"/>
                <w:sz w:val="18"/>
                <w:szCs w:val="18"/>
              </w:rPr>
              <w:t xml:space="preserve">0,00 </w:t>
            </w:r>
          </w:p>
        </w:tc>
      </w:tr>
      <w:tr w:rsidR="0076438B" w14:paraId="2000B704"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4683435" w14:textId="77777777" w:rsidR="0076438B" w:rsidRDefault="0076438B">
            <w:pPr>
              <w:outlineLvl w:val="1"/>
              <w:rPr>
                <w:color w:val="000000"/>
                <w:sz w:val="18"/>
                <w:szCs w:val="18"/>
              </w:rPr>
            </w:pPr>
            <w:r>
              <w:rPr>
                <w:color w:val="000000"/>
                <w:sz w:val="18"/>
                <w:szCs w:val="18"/>
              </w:rPr>
              <w:t>9.2.1.1</w:t>
            </w:r>
          </w:p>
        </w:tc>
        <w:tc>
          <w:tcPr>
            <w:tcW w:w="201" w:type="dxa"/>
            <w:tcBorders>
              <w:top w:val="nil"/>
              <w:left w:val="single" w:sz="4" w:space="0" w:color="auto"/>
              <w:bottom w:val="single" w:sz="4" w:space="0" w:color="auto"/>
              <w:right w:val="nil"/>
            </w:tcBorders>
            <w:shd w:val="clear" w:color="auto" w:fill="auto"/>
            <w:noWrap/>
            <w:vAlign w:val="center"/>
            <w:hideMark/>
          </w:tcPr>
          <w:p w14:paraId="2CA77B65"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303596A0"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12E0562A" w14:textId="77777777" w:rsidR="0076438B" w:rsidRDefault="0076438B">
            <w:pPr>
              <w:jc w:val="right"/>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43563B29" w14:textId="77777777" w:rsidR="0076438B" w:rsidRDefault="0076438B">
            <w:pPr>
              <w:outlineLvl w:val="1"/>
              <w:rPr>
                <w:color w:val="000000"/>
                <w:sz w:val="18"/>
                <w:szCs w:val="18"/>
              </w:rPr>
            </w:pPr>
            <w:r>
              <w:rPr>
                <w:color w:val="000000"/>
                <w:sz w:val="18"/>
                <w:szCs w:val="18"/>
              </w:rPr>
              <w:t xml:space="preserve">środki określone w art. 5 ust. 1 pkt 2 </w:t>
            </w:r>
          </w:p>
        </w:tc>
        <w:tc>
          <w:tcPr>
            <w:tcW w:w="1276" w:type="dxa"/>
            <w:tcBorders>
              <w:top w:val="nil"/>
              <w:left w:val="nil"/>
              <w:bottom w:val="single" w:sz="4" w:space="0" w:color="auto"/>
              <w:right w:val="single" w:sz="4" w:space="0" w:color="auto"/>
            </w:tcBorders>
            <w:shd w:val="clear" w:color="000000" w:fill="C5D9F1"/>
            <w:noWrap/>
            <w:vAlign w:val="center"/>
            <w:hideMark/>
          </w:tcPr>
          <w:p w14:paraId="5E286CAF"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FDE58C7" w14:textId="77777777" w:rsidR="0076438B" w:rsidRDefault="0076438B">
            <w:pPr>
              <w:jc w:val="right"/>
              <w:outlineLvl w:val="1"/>
              <w:rPr>
                <w:color w:val="000000"/>
                <w:sz w:val="18"/>
                <w:szCs w:val="18"/>
              </w:rPr>
            </w:pPr>
            <w:r>
              <w:rPr>
                <w:color w:val="000000"/>
                <w:sz w:val="18"/>
                <w:szCs w:val="18"/>
              </w:rPr>
              <w:t xml:space="preserve">0,00 </w:t>
            </w:r>
          </w:p>
        </w:tc>
      </w:tr>
      <w:tr w:rsidR="0076438B" w14:paraId="5755D67D"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679DD6F" w14:textId="77777777" w:rsidR="0076438B" w:rsidRDefault="0076438B">
            <w:pPr>
              <w:outlineLvl w:val="1"/>
              <w:rPr>
                <w:color w:val="000000"/>
                <w:sz w:val="18"/>
                <w:szCs w:val="18"/>
              </w:rPr>
            </w:pPr>
            <w:r>
              <w:rPr>
                <w:color w:val="000000"/>
                <w:sz w:val="18"/>
                <w:szCs w:val="18"/>
              </w:rPr>
              <w:t>9.3</w:t>
            </w:r>
          </w:p>
        </w:tc>
        <w:tc>
          <w:tcPr>
            <w:tcW w:w="201" w:type="dxa"/>
            <w:tcBorders>
              <w:top w:val="nil"/>
              <w:left w:val="single" w:sz="4" w:space="0" w:color="auto"/>
              <w:bottom w:val="single" w:sz="4" w:space="0" w:color="auto"/>
              <w:right w:val="nil"/>
            </w:tcBorders>
            <w:shd w:val="clear" w:color="auto" w:fill="auto"/>
            <w:noWrap/>
            <w:vAlign w:val="center"/>
            <w:hideMark/>
          </w:tcPr>
          <w:p w14:paraId="1C30C205"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158FF35D" w14:textId="77777777" w:rsidR="0076438B" w:rsidRDefault="0076438B">
            <w:pPr>
              <w:outlineLvl w:val="1"/>
              <w:rPr>
                <w:color w:val="000000"/>
                <w:sz w:val="18"/>
                <w:szCs w:val="18"/>
              </w:rPr>
            </w:pPr>
            <w:r>
              <w:rPr>
                <w:color w:val="000000"/>
                <w:sz w:val="18"/>
                <w:szCs w:val="18"/>
              </w:rPr>
              <w:t>Wydatki bieżące na programy, projekty lub zadania finansowane z udziałem środków, o których mowa w art. 5 ust. 1 pkt 2 i 3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4E77FD71"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6C42BCE7" w14:textId="77777777" w:rsidR="0076438B" w:rsidRDefault="0076438B">
            <w:pPr>
              <w:jc w:val="right"/>
              <w:outlineLvl w:val="1"/>
              <w:rPr>
                <w:color w:val="000000"/>
                <w:sz w:val="18"/>
                <w:szCs w:val="18"/>
              </w:rPr>
            </w:pPr>
            <w:r>
              <w:rPr>
                <w:color w:val="000000"/>
                <w:sz w:val="18"/>
                <w:szCs w:val="18"/>
              </w:rPr>
              <w:t xml:space="preserve">0,00 </w:t>
            </w:r>
          </w:p>
        </w:tc>
      </w:tr>
      <w:tr w:rsidR="0076438B" w14:paraId="36C8991F"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3125AE5" w14:textId="77777777" w:rsidR="0076438B" w:rsidRDefault="0076438B">
            <w:pPr>
              <w:outlineLvl w:val="1"/>
              <w:rPr>
                <w:color w:val="000000"/>
                <w:sz w:val="18"/>
                <w:szCs w:val="18"/>
              </w:rPr>
            </w:pPr>
            <w:r>
              <w:rPr>
                <w:color w:val="000000"/>
                <w:sz w:val="18"/>
                <w:szCs w:val="18"/>
              </w:rPr>
              <w:t>9.3.1</w:t>
            </w:r>
          </w:p>
        </w:tc>
        <w:tc>
          <w:tcPr>
            <w:tcW w:w="201" w:type="dxa"/>
            <w:tcBorders>
              <w:top w:val="nil"/>
              <w:left w:val="single" w:sz="4" w:space="0" w:color="auto"/>
              <w:bottom w:val="single" w:sz="4" w:space="0" w:color="auto"/>
              <w:right w:val="nil"/>
            </w:tcBorders>
            <w:shd w:val="clear" w:color="auto" w:fill="auto"/>
            <w:noWrap/>
            <w:vAlign w:val="center"/>
            <w:hideMark/>
          </w:tcPr>
          <w:p w14:paraId="4235C2BB"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237C5AF9"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74BAD088" w14:textId="77777777" w:rsidR="0076438B" w:rsidRDefault="0076438B">
            <w:pPr>
              <w:outlineLvl w:val="1"/>
              <w:rPr>
                <w:color w:val="000000"/>
                <w:sz w:val="18"/>
                <w:szCs w:val="18"/>
              </w:rPr>
            </w:pPr>
            <w:r>
              <w:rPr>
                <w:color w:val="000000"/>
                <w:sz w:val="18"/>
                <w:szCs w:val="18"/>
              </w:rPr>
              <w:t>Wydatki bieżące na programy, projekty lub zadania finansowane z udziałem środków o których mowa w art. 5 ust. 1 pkt 2 ustawy, w tym:</w:t>
            </w:r>
          </w:p>
        </w:tc>
        <w:tc>
          <w:tcPr>
            <w:tcW w:w="1276" w:type="dxa"/>
            <w:tcBorders>
              <w:top w:val="nil"/>
              <w:left w:val="nil"/>
              <w:bottom w:val="single" w:sz="4" w:space="0" w:color="auto"/>
              <w:right w:val="single" w:sz="4" w:space="0" w:color="auto"/>
            </w:tcBorders>
            <w:shd w:val="clear" w:color="000000" w:fill="C5D9F1"/>
            <w:noWrap/>
            <w:vAlign w:val="center"/>
            <w:hideMark/>
          </w:tcPr>
          <w:p w14:paraId="3DDED596"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8B4AFCA" w14:textId="77777777" w:rsidR="0076438B" w:rsidRDefault="0076438B">
            <w:pPr>
              <w:jc w:val="right"/>
              <w:outlineLvl w:val="1"/>
              <w:rPr>
                <w:color w:val="000000"/>
                <w:sz w:val="18"/>
                <w:szCs w:val="18"/>
              </w:rPr>
            </w:pPr>
            <w:r>
              <w:rPr>
                <w:color w:val="000000"/>
                <w:sz w:val="18"/>
                <w:szCs w:val="18"/>
              </w:rPr>
              <w:t xml:space="preserve">0,00 </w:t>
            </w:r>
          </w:p>
        </w:tc>
      </w:tr>
      <w:tr w:rsidR="0076438B" w14:paraId="4B6319D7"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8A711B4" w14:textId="77777777" w:rsidR="0076438B" w:rsidRDefault="0076438B">
            <w:pPr>
              <w:outlineLvl w:val="1"/>
              <w:rPr>
                <w:color w:val="000000"/>
                <w:sz w:val="18"/>
                <w:szCs w:val="18"/>
              </w:rPr>
            </w:pPr>
            <w:r>
              <w:rPr>
                <w:color w:val="000000"/>
                <w:sz w:val="18"/>
                <w:szCs w:val="18"/>
              </w:rPr>
              <w:t>9.3.1.1</w:t>
            </w:r>
          </w:p>
        </w:tc>
        <w:tc>
          <w:tcPr>
            <w:tcW w:w="201" w:type="dxa"/>
            <w:tcBorders>
              <w:top w:val="nil"/>
              <w:left w:val="single" w:sz="4" w:space="0" w:color="auto"/>
              <w:bottom w:val="single" w:sz="4" w:space="0" w:color="auto"/>
              <w:right w:val="nil"/>
            </w:tcBorders>
            <w:shd w:val="clear" w:color="auto" w:fill="auto"/>
            <w:noWrap/>
            <w:vAlign w:val="center"/>
            <w:hideMark/>
          </w:tcPr>
          <w:p w14:paraId="4C5EFF41"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73734AC9"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2908E99F" w14:textId="77777777" w:rsidR="0076438B" w:rsidRDefault="0076438B">
            <w:pPr>
              <w:outlineLvl w:val="1"/>
              <w:rPr>
                <w:color w:val="000000"/>
                <w:sz w:val="18"/>
                <w:szCs w:val="18"/>
              </w:rPr>
            </w:pPr>
            <w:r>
              <w:rPr>
                <w:color w:val="000000"/>
                <w:sz w:val="18"/>
                <w:szCs w:val="18"/>
              </w:rPr>
              <w:t xml:space="preserve">finansowane z udziałem środków o których mowa w art. 5 ust. 1 pkt 2 ustawy </w:t>
            </w:r>
          </w:p>
        </w:tc>
        <w:tc>
          <w:tcPr>
            <w:tcW w:w="1276" w:type="dxa"/>
            <w:tcBorders>
              <w:top w:val="nil"/>
              <w:left w:val="nil"/>
              <w:bottom w:val="single" w:sz="4" w:space="0" w:color="auto"/>
              <w:right w:val="single" w:sz="4" w:space="0" w:color="auto"/>
            </w:tcBorders>
            <w:shd w:val="clear" w:color="000000" w:fill="C5D9F1"/>
            <w:noWrap/>
            <w:vAlign w:val="center"/>
            <w:hideMark/>
          </w:tcPr>
          <w:p w14:paraId="55F7421E"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9B04C13" w14:textId="77777777" w:rsidR="0076438B" w:rsidRDefault="0076438B">
            <w:pPr>
              <w:jc w:val="right"/>
              <w:outlineLvl w:val="1"/>
              <w:rPr>
                <w:color w:val="000000"/>
                <w:sz w:val="18"/>
                <w:szCs w:val="18"/>
              </w:rPr>
            </w:pPr>
            <w:r>
              <w:rPr>
                <w:color w:val="000000"/>
                <w:sz w:val="18"/>
                <w:szCs w:val="18"/>
              </w:rPr>
              <w:t xml:space="preserve">0,00 </w:t>
            </w:r>
          </w:p>
        </w:tc>
      </w:tr>
      <w:tr w:rsidR="0076438B" w14:paraId="19FC2BC2" w14:textId="77777777" w:rsidTr="0076438B">
        <w:trPr>
          <w:trHeight w:val="67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3E33C00" w14:textId="77777777" w:rsidR="0076438B" w:rsidRDefault="0076438B">
            <w:pPr>
              <w:outlineLvl w:val="1"/>
              <w:rPr>
                <w:color w:val="000000"/>
                <w:sz w:val="18"/>
                <w:szCs w:val="18"/>
              </w:rPr>
            </w:pPr>
            <w:r>
              <w:rPr>
                <w:color w:val="000000"/>
                <w:sz w:val="18"/>
                <w:szCs w:val="18"/>
              </w:rPr>
              <w:t>9.4</w:t>
            </w:r>
          </w:p>
        </w:tc>
        <w:tc>
          <w:tcPr>
            <w:tcW w:w="201" w:type="dxa"/>
            <w:tcBorders>
              <w:top w:val="nil"/>
              <w:left w:val="single" w:sz="4" w:space="0" w:color="auto"/>
              <w:bottom w:val="single" w:sz="4" w:space="0" w:color="auto"/>
              <w:right w:val="nil"/>
            </w:tcBorders>
            <w:shd w:val="clear" w:color="auto" w:fill="auto"/>
            <w:noWrap/>
            <w:vAlign w:val="center"/>
            <w:hideMark/>
          </w:tcPr>
          <w:p w14:paraId="2F819F3F"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1AC70629" w14:textId="77777777" w:rsidR="0076438B" w:rsidRDefault="0076438B">
            <w:pPr>
              <w:outlineLvl w:val="1"/>
              <w:rPr>
                <w:color w:val="000000"/>
                <w:sz w:val="18"/>
                <w:szCs w:val="18"/>
              </w:rPr>
            </w:pPr>
            <w:r>
              <w:rPr>
                <w:color w:val="000000"/>
                <w:sz w:val="18"/>
                <w:szCs w:val="18"/>
              </w:rPr>
              <w:t>Wydatki majątkowe na programy, projekty lub zadania finansowane z udziałem środków, o których mowa w art. 5 ust. 1 pkt 2 i 3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6044174D"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F3EDEF5" w14:textId="77777777" w:rsidR="0076438B" w:rsidRDefault="0076438B">
            <w:pPr>
              <w:jc w:val="right"/>
              <w:outlineLvl w:val="1"/>
              <w:rPr>
                <w:color w:val="000000"/>
                <w:sz w:val="18"/>
                <w:szCs w:val="18"/>
              </w:rPr>
            </w:pPr>
            <w:r>
              <w:rPr>
                <w:color w:val="000000"/>
                <w:sz w:val="18"/>
                <w:szCs w:val="18"/>
              </w:rPr>
              <w:t xml:space="preserve">0,00 </w:t>
            </w:r>
          </w:p>
        </w:tc>
      </w:tr>
      <w:tr w:rsidR="0076438B" w14:paraId="761E4AE0" w14:textId="77777777" w:rsidTr="0076438B">
        <w:trPr>
          <w:trHeight w:val="7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A276147" w14:textId="77777777" w:rsidR="0076438B" w:rsidRDefault="0076438B">
            <w:pPr>
              <w:outlineLvl w:val="1"/>
              <w:rPr>
                <w:color w:val="000000"/>
                <w:sz w:val="18"/>
                <w:szCs w:val="18"/>
              </w:rPr>
            </w:pPr>
            <w:r>
              <w:rPr>
                <w:color w:val="000000"/>
                <w:sz w:val="18"/>
                <w:szCs w:val="18"/>
              </w:rPr>
              <w:t>9.4.1</w:t>
            </w:r>
          </w:p>
        </w:tc>
        <w:tc>
          <w:tcPr>
            <w:tcW w:w="201" w:type="dxa"/>
            <w:tcBorders>
              <w:top w:val="nil"/>
              <w:left w:val="single" w:sz="4" w:space="0" w:color="auto"/>
              <w:bottom w:val="single" w:sz="4" w:space="0" w:color="auto"/>
              <w:right w:val="nil"/>
            </w:tcBorders>
            <w:shd w:val="clear" w:color="auto" w:fill="auto"/>
            <w:noWrap/>
            <w:vAlign w:val="center"/>
            <w:hideMark/>
          </w:tcPr>
          <w:p w14:paraId="53CBDCA6"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EDCAFE2"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03545A4E" w14:textId="77777777" w:rsidR="0076438B" w:rsidRDefault="0076438B">
            <w:pPr>
              <w:outlineLvl w:val="1"/>
              <w:rPr>
                <w:color w:val="000000"/>
                <w:sz w:val="18"/>
                <w:szCs w:val="18"/>
              </w:rPr>
            </w:pPr>
            <w:r>
              <w:rPr>
                <w:color w:val="000000"/>
                <w:sz w:val="18"/>
                <w:szCs w:val="18"/>
              </w:rPr>
              <w:t>Wydatki majątkowe na programy, projekty lub zadania finansowane z udziałem środków o których mowa w art. 5 ust. 1 pkt 2 ustawy, w tym:</w:t>
            </w:r>
          </w:p>
        </w:tc>
        <w:tc>
          <w:tcPr>
            <w:tcW w:w="1276" w:type="dxa"/>
            <w:tcBorders>
              <w:top w:val="nil"/>
              <w:left w:val="nil"/>
              <w:bottom w:val="single" w:sz="4" w:space="0" w:color="auto"/>
              <w:right w:val="single" w:sz="4" w:space="0" w:color="auto"/>
            </w:tcBorders>
            <w:shd w:val="clear" w:color="000000" w:fill="C5D9F1"/>
            <w:noWrap/>
            <w:vAlign w:val="center"/>
            <w:hideMark/>
          </w:tcPr>
          <w:p w14:paraId="561916B6"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B891CB0" w14:textId="77777777" w:rsidR="0076438B" w:rsidRDefault="0076438B">
            <w:pPr>
              <w:jc w:val="right"/>
              <w:outlineLvl w:val="1"/>
              <w:rPr>
                <w:color w:val="000000"/>
                <w:sz w:val="18"/>
                <w:szCs w:val="18"/>
              </w:rPr>
            </w:pPr>
            <w:r>
              <w:rPr>
                <w:color w:val="000000"/>
                <w:sz w:val="18"/>
                <w:szCs w:val="18"/>
              </w:rPr>
              <w:t xml:space="preserve">0,00 </w:t>
            </w:r>
          </w:p>
        </w:tc>
      </w:tr>
      <w:tr w:rsidR="0076438B" w14:paraId="1BE87398" w14:textId="77777777" w:rsidTr="0076438B">
        <w:trPr>
          <w:trHeight w:val="504"/>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32B6366" w14:textId="77777777" w:rsidR="0076438B" w:rsidRDefault="0076438B">
            <w:pPr>
              <w:outlineLvl w:val="1"/>
              <w:rPr>
                <w:color w:val="000000"/>
                <w:sz w:val="18"/>
                <w:szCs w:val="18"/>
              </w:rPr>
            </w:pPr>
            <w:r>
              <w:rPr>
                <w:color w:val="000000"/>
                <w:sz w:val="18"/>
                <w:szCs w:val="18"/>
              </w:rPr>
              <w:t>9.4.1.1</w:t>
            </w:r>
          </w:p>
        </w:tc>
        <w:tc>
          <w:tcPr>
            <w:tcW w:w="201" w:type="dxa"/>
            <w:tcBorders>
              <w:top w:val="nil"/>
              <w:left w:val="single" w:sz="4" w:space="0" w:color="auto"/>
              <w:bottom w:val="single" w:sz="4" w:space="0" w:color="auto"/>
              <w:right w:val="nil"/>
            </w:tcBorders>
            <w:shd w:val="clear" w:color="auto" w:fill="auto"/>
            <w:noWrap/>
            <w:vAlign w:val="center"/>
            <w:hideMark/>
          </w:tcPr>
          <w:p w14:paraId="3290E273"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7B4C1790"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3130F297" w14:textId="77777777" w:rsidR="0076438B" w:rsidRDefault="0076438B">
            <w:pPr>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3DD74753" w14:textId="77777777" w:rsidR="0076438B" w:rsidRDefault="0076438B">
            <w:pPr>
              <w:outlineLvl w:val="1"/>
              <w:rPr>
                <w:color w:val="000000"/>
                <w:sz w:val="18"/>
                <w:szCs w:val="18"/>
              </w:rPr>
            </w:pPr>
            <w:r>
              <w:rPr>
                <w:color w:val="000000"/>
                <w:sz w:val="18"/>
                <w:szCs w:val="18"/>
              </w:rPr>
              <w:t xml:space="preserve"> finansowane środkami określonymi w art.. 5 ust 1 pkt 2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06D80509"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845E17E" w14:textId="77777777" w:rsidR="0076438B" w:rsidRDefault="0076438B">
            <w:pPr>
              <w:jc w:val="right"/>
              <w:outlineLvl w:val="1"/>
              <w:rPr>
                <w:color w:val="000000"/>
                <w:sz w:val="18"/>
                <w:szCs w:val="18"/>
              </w:rPr>
            </w:pPr>
            <w:r>
              <w:rPr>
                <w:color w:val="000000"/>
                <w:sz w:val="18"/>
                <w:szCs w:val="18"/>
              </w:rPr>
              <w:t xml:space="preserve">0,00 </w:t>
            </w:r>
          </w:p>
        </w:tc>
      </w:tr>
      <w:tr w:rsidR="0076438B" w14:paraId="5119679F"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FA7595F" w14:textId="77777777" w:rsidR="0076438B" w:rsidRDefault="0076438B">
            <w:pPr>
              <w:outlineLvl w:val="1"/>
              <w:rPr>
                <w:color w:val="000000"/>
                <w:sz w:val="18"/>
                <w:szCs w:val="18"/>
              </w:rPr>
            </w:pPr>
            <w:r>
              <w:rPr>
                <w:color w:val="000000"/>
                <w:sz w:val="18"/>
                <w:szCs w:val="18"/>
              </w:rPr>
              <w:lastRenderedPageBreak/>
              <w:t>10</w:t>
            </w:r>
          </w:p>
        </w:tc>
        <w:tc>
          <w:tcPr>
            <w:tcW w:w="5656" w:type="dxa"/>
            <w:gridSpan w:val="4"/>
            <w:tcBorders>
              <w:top w:val="single" w:sz="4" w:space="0" w:color="auto"/>
              <w:left w:val="nil"/>
              <w:bottom w:val="single" w:sz="4" w:space="0" w:color="auto"/>
              <w:right w:val="single" w:sz="4" w:space="0" w:color="000000"/>
            </w:tcBorders>
            <w:shd w:val="clear" w:color="auto" w:fill="auto"/>
            <w:vAlign w:val="center"/>
            <w:hideMark/>
          </w:tcPr>
          <w:p w14:paraId="121C7279" w14:textId="77777777" w:rsidR="0076438B" w:rsidRDefault="0076438B">
            <w:pPr>
              <w:outlineLvl w:val="1"/>
              <w:rPr>
                <w:b/>
                <w:bCs/>
                <w:color w:val="000000"/>
                <w:sz w:val="18"/>
                <w:szCs w:val="18"/>
              </w:rPr>
            </w:pPr>
            <w:r>
              <w:rPr>
                <w:b/>
                <w:bCs/>
                <w:color w:val="000000"/>
                <w:sz w:val="18"/>
                <w:szCs w:val="18"/>
              </w:rPr>
              <w:t xml:space="preserve">Informacje uzupełniające o wybranych </w:t>
            </w:r>
            <w:proofErr w:type="spellStart"/>
            <w:r>
              <w:rPr>
                <w:b/>
                <w:bCs/>
                <w:color w:val="000000"/>
                <w:sz w:val="18"/>
                <w:szCs w:val="18"/>
              </w:rPr>
              <w:t>katergoriach</w:t>
            </w:r>
            <w:proofErr w:type="spellEnd"/>
            <w:r>
              <w:rPr>
                <w:b/>
                <w:bCs/>
                <w:color w:val="000000"/>
                <w:sz w:val="18"/>
                <w:szCs w:val="18"/>
              </w:rPr>
              <w:t xml:space="preserve"> finansowych</w:t>
            </w:r>
          </w:p>
        </w:tc>
        <w:tc>
          <w:tcPr>
            <w:tcW w:w="1276" w:type="dxa"/>
            <w:tcBorders>
              <w:top w:val="nil"/>
              <w:left w:val="nil"/>
              <w:bottom w:val="single" w:sz="4" w:space="0" w:color="auto"/>
              <w:right w:val="single" w:sz="4" w:space="0" w:color="auto"/>
            </w:tcBorders>
            <w:shd w:val="clear" w:color="000000" w:fill="C5D9F1"/>
            <w:noWrap/>
            <w:vAlign w:val="center"/>
            <w:hideMark/>
          </w:tcPr>
          <w:p w14:paraId="68604114"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FAD9426" w14:textId="77777777" w:rsidR="0076438B" w:rsidRDefault="0076438B">
            <w:pPr>
              <w:jc w:val="right"/>
              <w:outlineLvl w:val="1"/>
              <w:rPr>
                <w:color w:val="000000"/>
                <w:sz w:val="18"/>
                <w:szCs w:val="18"/>
              </w:rPr>
            </w:pPr>
            <w:r>
              <w:rPr>
                <w:color w:val="000000"/>
                <w:sz w:val="18"/>
                <w:szCs w:val="18"/>
              </w:rPr>
              <w:t xml:space="preserve">0,00 </w:t>
            </w:r>
          </w:p>
        </w:tc>
      </w:tr>
      <w:tr w:rsidR="0076438B" w14:paraId="5EAB10C9"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6A9153A" w14:textId="77777777" w:rsidR="0076438B" w:rsidRDefault="0076438B">
            <w:pPr>
              <w:outlineLvl w:val="1"/>
              <w:rPr>
                <w:color w:val="000000"/>
                <w:sz w:val="18"/>
                <w:szCs w:val="18"/>
              </w:rPr>
            </w:pPr>
            <w:r>
              <w:rPr>
                <w:color w:val="000000"/>
                <w:sz w:val="18"/>
                <w:szCs w:val="18"/>
              </w:rPr>
              <w:t>10.1</w:t>
            </w:r>
          </w:p>
        </w:tc>
        <w:tc>
          <w:tcPr>
            <w:tcW w:w="201" w:type="dxa"/>
            <w:tcBorders>
              <w:top w:val="nil"/>
              <w:left w:val="single" w:sz="4" w:space="0" w:color="auto"/>
              <w:bottom w:val="single" w:sz="4" w:space="0" w:color="auto"/>
              <w:right w:val="nil"/>
            </w:tcBorders>
            <w:shd w:val="clear" w:color="auto" w:fill="auto"/>
            <w:noWrap/>
            <w:vAlign w:val="center"/>
            <w:hideMark/>
          </w:tcPr>
          <w:p w14:paraId="2FA04370"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247F2B6" w14:textId="77777777" w:rsidR="0076438B" w:rsidRDefault="0076438B">
            <w:pPr>
              <w:outlineLvl w:val="1"/>
              <w:rPr>
                <w:color w:val="000000"/>
                <w:sz w:val="18"/>
                <w:szCs w:val="18"/>
              </w:rPr>
            </w:pPr>
            <w:r>
              <w:rPr>
                <w:color w:val="000000"/>
                <w:sz w:val="18"/>
                <w:szCs w:val="18"/>
              </w:rPr>
              <w:t>Wydatki objęte limitem o których mowa w art.. 226 ust. 3 pkt 4 ustawy, z tego</w:t>
            </w:r>
          </w:p>
        </w:tc>
        <w:tc>
          <w:tcPr>
            <w:tcW w:w="1276" w:type="dxa"/>
            <w:tcBorders>
              <w:top w:val="nil"/>
              <w:left w:val="nil"/>
              <w:bottom w:val="single" w:sz="4" w:space="0" w:color="auto"/>
              <w:right w:val="single" w:sz="4" w:space="0" w:color="auto"/>
            </w:tcBorders>
            <w:shd w:val="clear" w:color="000000" w:fill="C5D9F1"/>
            <w:noWrap/>
            <w:vAlign w:val="center"/>
            <w:hideMark/>
          </w:tcPr>
          <w:p w14:paraId="0D36ED7D" w14:textId="77777777" w:rsidR="0076438B" w:rsidRDefault="0076438B">
            <w:pPr>
              <w:jc w:val="right"/>
              <w:outlineLvl w:val="1"/>
              <w:rPr>
                <w:color w:val="000000"/>
                <w:sz w:val="18"/>
                <w:szCs w:val="18"/>
              </w:rPr>
            </w:pPr>
            <w:r>
              <w:rPr>
                <w:color w:val="000000"/>
                <w:sz w:val="18"/>
                <w:szCs w:val="18"/>
              </w:rPr>
              <w:t xml:space="preserve">83 951 872,00 </w:t>
            </w:r>
          </w:p>
        </w:tc>
        <w:tc>
          <w:tcPr>
            <w:tcW w:w="1275" w:type="dxa"/>
            <w:tcBorders>
              <w:top w:val="nil"/>
              <w:left w:val="nil"/>
              <w:bottom w:val="single" w:sz="4" w:space="0" w:color="auto"/>
              <w:right w:val="single" w:sz="4" w:space="0" w:color="auto"/>
            </w:tcBorders>
            <w:shd w:val="clear" w:color="000000" w:fill="C5D9F1"/>
            <w:noWrap/>
            <w:vAlign w:val="center"/>
            <w:hideMark/>
          </w:tcPr>
          <w:p w14:paraId="0F417ED3" w14:textId="77777777" w:rsidR="0076438B" w:rsidRDefault="0076438B">
            <w:pPr>
              <w:jc w:val="right"/>
              <w:outlineLvl w:val="1"/>
              <w:rPr>
                <w:color w:val="000000"/>
                <w:sz w:val="18"/>
                <w:szCs w:val="18"/>
              </w:rPr>
            </w:pPr>
            <w:r>
              <w:rPr>
                <w:color w:val="000000"/>
                <w:sz w:val="18"/>
                <w:szCs w:val="18"/>
              </w:rPr>
              <w:t xml:space="preserve">81 868 257,72 </w:t>
            </w:r>
          </w:p>
        </w:tc>
      </w:tr>
      <w:tr w:rsidR="0076438B" w14:paraId="07EB24A7"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3AFC855" w14:textId="77777777" w:rsidR="0076438B" w:rsidRDefault="0076438B">
            <w:pPr>
              <w:outlineLvl w:val="1"/>
              <w:rPr>
                <w:color w:val="000000"/>
                <w:sz w:val="18"/>
                <w:szCs w:val="18"/>
              </w:rPr>
            </w:pPr>
            <w:r>
              <w:rPr>
                <w:color w:val="000000"/>
                <w:sz w:val="18"/>
                <w:szCs w:val="18"/>
              </w:rPr>
              <w:t>10.1.1</w:t>
            </w:r>
          </w:p>
        </w:tc>
        <w:tc>
          <w:tcPr>
            <w:tcW w:w="201" w:type="dxa"/>
            <w:tcBorders>
              <w:top w:val="nil"/>
              <w:left w:val="single" w:sz="4" w:space="0" w:color="auto"/>
              <w:bottom w:val="single" w:sz="4" w:space="0" w:color="auto"/>
              <w:right w:val="nil"/>
            </w:tcBorders>
            <w:shd w:val="clear" w:color="auto" w:fill="auto"/>
            <w:noWrap/>
            <w:vAlign w:val="center"/>
            <w:hideMark/>
          </w:tcPr>
          <w:p w14:paraId="69A5527F"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65AC861"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63C5D67A" w14:textId="562DB2B4" w:rsidR="0076438B" w:rsidRDefault="0076438B">
            <w:pPr>
              <w:outlineLvl w:val="1"/>
              <w:rPr>
                <w:color w:val="000000"/>
                <w:sz w:val="18"/>
                <w:szCs w:val="18"/>
              </w:rPr>
            </w:pPr>
            <w:r>
              <w:rPr>
                <w:color w:val="000000"/>
                <w:sz w:val="18"/>
                <w:szCs w:val="18"/>
              </w:rPr>
              <w:t>Bieżące</w:t>
            </w:r>
          </w:p>
        </w:tc>
        <w:tc>
          <w:tcPr>
            <w:tcW w:w="1276" w:type="dxa"/>
            <w:tcBorders>
              <w:top w:val="nil"/>
              <w:left w:val="nil"/>
              <w:bottom w:val="single" w:sz="4" w:space="0" w:color="auto"/>
              <w:right w:val="single" w:sz="4" w:space="0" w:color="auto"/>
            </w:tcBorders>
            <w:shd w:val="clear" w:color="000000" w:fill="C5D9F1"/>
            <w:noWrap/>
            <w:vAlign w:val="center"/>
            <w:hideMark/>
          </w:tcPr>
          <w:p w14:paraId="37C1EABA" w14:textId="77777777" w:rsidR="0076438B" w:rsidRDefault="0076438B">
            <w:pPr>
              <w:jc w:val="right"/>
              <w:outlineLvl w:val="1"/>
              <w:rPr>
                <w:color w:val="000000"/>
                <w:sz w:val="18"/>
                <w:szCs w:val="18"/>
              </w:rPr>
            </w:pPr>
            <w:r>
              <w:rPr>
                <w:color w:val="000000"/>
                <w:sz w:val="18"/>
                <w:szCs w:val="18"/>
              </w:rPr>
              <w:t xml:space="preserve">83 951 872,00 </w:t>
            </w:r>
          </w:p>
        </w:tc>
        <w:tc>
          <w:tcPr>
            <w:tcW w:w="1275" w:type="dxa"/>
            <w:tcBorders>
              <w:top w:val="nil"/>
              <w:left w:val="nil"/>
              <w:bottom w:val="single" w:sz="4" w:space="0" w:color="auto"/>
              <w:right w:val="single" w:sz="4" w:space="0" w:color="auto"/>
            </w:tcBorders>
            <w:shd w:val="clear" w:color="000000" w:fill="C5D9F1"/>
            <w:noWrap/>
            <w:vAlign w:val="center"/>
            <w:hideMark/>
          </w:tcPr>
          <w:p w14:paraId="2556A455" w14:textId="77777777" w:rsidR="0076438B" w:rsidRDefault="0076438B">
            <w:pPr>
              <w:jc w:val="right"/>
              <w:outlineLvl w:val="1"/>
              <w:rPr>
                <w:color w:val="000000"/>
                <w:sz w:val="18"/>
                <w:szCs w:val="18"/>
              </w:rPr>
            </w:pPr>
            <w:r>
              <w:rPr>
                <w:color w:val="000000"/>
                <w:sz w:val="18"/>
                <w:szCs w:val="18"/>
              </w:rPr>
              <w:t xml:space="preserve">81 868 257,72 </w:t>
            </w:r>
          </w:p>
        </w:tc>
      </w:tr>
      <w:tr w:rsidR="0076438B" w14:paraId="282CFBD7"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2E9D0FD" w14:textId="77777777" w:rsidR="0076438B" w:rsidRDefault="0076438B">
            <w:pPr>
              <w:outlineLvl w:val="1"/>
              <w:rPr>
                <w:color w:val="000000"/>
                <w:sz w:val="18"/>
                <w:szCs w:val="18"/>
              </w:rPr>
            </w:pPr>
            <w:r>
              <w:rPr>
                <w:color w:val="000000"/>
                <w:sz w:val="18"/>
                <w:szCs w:val="18"/>
              </w:rPr>
              <w:t>10.1.2</w:t>
            </w:r>
          </w:p>
        </w:tc>
        <w:tc>
          <w:tcPr>
            <w:tcW w:w="201" w:type="dxa"/>
            <w:tcBorders>
              <w:top w:val="nil"/>
              <w:left w:val="single" w:sz="4" w:space="0" w:color="auto"/>
              <w:bottom w:val="single" w:sz="4" w:space="0" w:color="auto"/>
              <w:right w:val="nil"/>
            </w:tcBorders>
            <w:shd w:val="clear" w:color="auto" w:fill="auto"/>
            <w:noWrap/>
            <w:vAlign w:val="center"/>
            <w:hideMark/>
          </w:tcPr>
          <w:p w14:paraId="3F036E33"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01A770C6"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9E1208" w14:textId="166F0F01" w:rsidR="0076438B" w:rsidRDefault="0076438B">
            <w:pPr>
              <w:outlineLvl w:val="1"/>
              <w:rPr>
                <w:color w:val="000000"/>
                <w:sz w:val="18"/>
                <w:szCs w:val="18"/>
              </w:rPr>
            </w:pPr>
            <w:r>
              <w:rPr>
                <w:color w:val="000000"/>
                <w:sz w:val="18"/>
                <w:szCs w:val="18"/>
              </w:rPr>
              <w:t>Majątkowe</w:t>
            </w:r>
          </w:p>
        </w:tc>
        <w:tc>
          <w:tcPr>
            <w:tcW w:w="1276" w:type="dxa"/>
            <w:tcBorders>
              <w:top w:val="nil"/>
              <w:left w:val="nil"/>
              <w:bottom w:val="single" w:sz="4" w:space="0" w:color="auto"/>
              <w:right w:val="single" w:sz="4" w:space="0" w:color="auto"/>
            </w:tcBorders>
            <w:shd w:val="clear" w:color="000000" w:fill="C5D9F1"/>
            <w:noWrap/>
            <w:vAlign w:val="center"/>
            <w:hideMark/>
          </w:tcPr>
          <w:p w14:paraId="3E2675EE"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6486F334" w14:textId="77777777" w:rsidR="0076438B" w:rsidRDefault="0076438B">
            <w:pPr>
              <w:jc w:val="right"/>
              <w:outlineLvl w:val="1"/>
              <w:rPr>
                <w:color w:val="000000"/>
                <w:sz w:val="18"/>
                <w:szCs w:val="18"/>
              </w:rPr>
            </w:pPr>
            <w:r>
              <w:rPr>
                <w:color w:val="000000"/>
                <w:sz w:val="18"/>
                <w:szCs w:val="18"/>
              </w:rPr>
              <w:t xml:space="preserve">0,00 </w:t>
            </w:r>
          </w:p>
        </w:tc>
      </w:tr>
      <w:tr w:rsidR="0076438B" w14:paraId="72525ECA"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0C63ACC" w14:textId="77777777" w:rsidR="0076438B" w:rsidRDefault="0076438B">
            <w:pPr>
              <w:outlineLvl w:val="1"/>
              <w:rPr>
                <w:color w:val="000000"/>
                <w:sz w:val="18"/>
                <w:szCs w:val="18"/>
              </w:rPr>
            </w:pPr>
            <w:r>
              <w:rPr>
                <w:color w:val="000000"/>
                <w:sz w:val="18"/>
                <w:szCs w:val="18"/>
              </w:rPr>
              <w:t>10.2</w:t>
            </w:r>
          </w:p>
        </w:tc>
        <w:tc>
          <w:tcPr>
            <w:tcW w:w="201" w:type="dxa"/>
            <w:tcBorders>
              <w:top w:val="nil"/>
              <w:left w:val="single" w:sz="4" w:space="0" w:color="auto"/>
              <w:bottom w:val="single" w:sz="4" w:space="0" w:color="auto"/>
              <w:right w:val="nil"/>
            </w:tcBorders>
            <w:shd w:val="clear" w:color="auto" w:fill="auto"/>
            <w:noWrap/>
            <w:vAlign w:val="center"/>
            <w:hideMark/>
          </w:tcPr>
          <w:p w14:paraId="2FCAA031"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0B7049DA" w14:textId="77777777" w:rsidR="0076438B" w:rsidRDefault="0076438B">
            <w:pPr>
              <w:outlineLvl w:val="1"/>
              <w:rPr>
                <w:color w:val="000000"/>
                <w:sz w:val="18"/>
                <w:szCs w:val="18"/>
              </w:rPr>
            </w:pPr>
            <w:r>
              <w:rPr>
                <w:color w:val="000000"/>
                <w:sz w:val="18"/>
                <w:szCs w:val="18"/>
              </w:rPr>
              <w:t>Wydatki bieżące na pokrycie ujemnego wyniku finansowego samodzielnego publicznego zakładu opieki zdrowotnej</w:t>
            </w:r>
          </w:p>
        </w:tc>
        <w:tc>
          <w:tcPr>
            <w:tcW w:w="1276" w:type="dxa"/>
            <w:tcBorders>
              <w:top w:val="nil"/>
              <w:left w:val="nil"/>
              <w:bottom w:val="single" w:sz="4" w:space="0" w:color="auto"/>
              <w:right w:val="single" w:sz="4" w:space="0" w:color="auto"/>
            </w:tcBorders>
            <w:shd w:val="clear" w:color="000000" w:fill="C5D9F1"/>
            <w:noWrap/>
            <w:vAlign w:val="center"/>
            <w:hideMark/>
          </w:tcPr>
          <w:p w14:paraId="6DCDDFB3"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E0BB604" w14:textId="77777777" w:rsidR="0076438B" w:rsidRDefault="0076438B">
            <w:pPr>
              <w:jc w:val="right"/>
              <w:outlineLvl w:val="1"/>
              <w:rPr>
                <w:color w:val="000000"/>
                <w:sz w:val="18"/>
                <w:szCs w:val="18"/>
              </w:rPr>
            </w:pPr>
            <w:r>
              <w:rPr>
                <w:color w:val="000000"/>
                <w:sz w:val="18"/>
                <w:szCs w:val="18"/>
              </w:rPr>
              <w:t xml:space="preserve">0,00 </w:t>
            </w:r>
          </w:p>
        </w:tc>
      </w:tr>
      <w:tr w:rsidR="0076438B" w14:paraId="1F454078"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D0B5315" w14:textId="77777777" w:rsidR="0076438B" w:rsidRDefault="0076438B">
            <w:pPr>
              <w:outlineLvl w:val="1"/>
              <w:rPr>
                <w:color w:val="000000"/>
                <w:sz w:val="18"/>
                <w:szCs w:val="18"/>
              </w:rPr>
            </w:pPr>
            <w:r>
              <w:rPr>
                <w:color w:val="000000"/>
                <w:sz w:val="18"/>
                <w:szCs w:val="18"/>
              </w:rPr>
              <w:t>10.3</w:t>
            </w:r>
          </w:p>
        </w:tc>
        <w:tc>
          <w:tcPr>
            <w:tcW w:w="201" w:type="dxa"/>
            <w:tcBorders>
              <w:top w:val="nil"/>
              <w:left w:val="single" w:sz="4" w:space="0" w:color="auto"/>
              <w:bottom w:val="single" w:sz="4" w:space="0" w:color="auto"/>
              <w:right w:val="nil"/>
            </w:tcBorders>
            <w:shd w:val="clear" w:color="auto" w:fill="auto"/>
            <w:noWrap/>
            <w:vAlign w:val="center"/>
            <w:hideMark/>
          </w:tcPr>
          <w:p w14:paraId="167F3575"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29328167" w14:textId="77777777" w:rsidR="0076438B" w:rsidRDefault="0076438B">
            <w:pPr>
              <w:outlineLvl w:val="1"/>
              <w:rPr>
                <w:color w:val="000000"/>
                <w:sz w:val="18"/>
                <w:szCs w:val="18"/>
              </w:rPr>
            </w:pPr>
            <w:r>
              <w:rPr>
                <w:color w:val="000000"/>
                <w:sz w:val="18"/>
                <w:szCs w:val="18"/>
              </w:rPr>
              <w:t>Wydatki na spłatę zobowiązań przejmowanych w związku z likwidacją lub przekształceniem samodzielnego publicznego zakładu opieki zdrowotnej</w:t>
            </w:r>
          </w:p>
        </w:tc>
        <w:tc>
          <w:tcPr>
            <w:tcW w:w="1276" w:type="dxa"/>
            <w:tcBorders>
              <w:top w:val="nil"/>
              <w:left w:val="nil"/>
              <w:bottom w:val="single" w:sz="4" w:space="0" w:color="auto"/>
              <w:right w:val="single" w:sz="4" w:space="0" w:color="auto"/>
            </w:tcBorders>
            <w:shd w:val="clear" w:color="000000" w:fill="C5D9F1"/>
            <w:noWrap/>
            <w:vAlign w:val="center"/>
            <w:hideMark/>
          </w:tcPr>
          <w:p w14:paraId="119B133A"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53D6480" w14:textId="77777777" w:rsidR="0076438B" w:rsidRDefault="0076438B">
            <w:pPr>
              <w:jc w:val="right"/>
              <w:outlineLvl w:val="1"/>
              <w:rPr>
                <w:color w:val="000000"/>
                <w:sz w:val="18"/>
                <w:szCs w:val="18"/>
              </w:rPr>
            </w:pPr>
            <w:r>
              <w:rPr>
                <w:color w:val="000000"/>
                <w:sz w:val="18"/>
                <w:szCs w:val="18"/>
              </w:rPr>
              <w:t xml:space="preserve">0,00 </w:t>
            </w:r>
          </w:p>
        </w:tc>
      </w:tr>
      <w:tr w:rsidR="0076438B" w14:paraId="07AB834A"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EC6F763" w14:textId="77777777" w:rsidR="0076438B" w:rsidRDefault="0076438B">
            <w:pPr>
              <w:outlineLvl w:val="1"/>
              <w:rPr>
                <w:color w:val="000000"/>
                <w:sz w:val="18"/>
                <w:szCs w:val="18"/>
              </w:rPr>
            </w:pPr>
            <w:r>
              <w:rPr>
                <w:color w:val="000000"/>
                <w:sz w:val="18"/>
                <w:szCs w:val="18"/>
              </w:rPr>
              <w:t>10.4</w:t>
            </w:r>
          </w:p>
        </w:tc>
        <w:tc>
          <w:tcPr>
            <w:tcW w:w="201" w:type="dxa"/>
            <w:tcBorders>
              <w:top w:val="nil"/>
              <w:left w:val="single" w:sz="4" w:space="0" w:color="auto"/>
              <w:bottom w:val="single" w:sz="4" w:space="0" w:color="auto"/>
              <w:right w:val="nil"/>
            </w:tcBorders>
            <w:shd w:val="clear" w:color="auto" w:fill="auto"/>
            <w:noWrap/>
            <w:vAlign w:val="center"/>
            <w:hideMark/>
          </w:tcPr>
          <w:p w14:paraId="720D68DA"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077C75E0" w14:textId="77777777" w:rsidR="0076438B" w:rsidRDefault="0076438B">
            <w:pPr>
              <w:outlineLvl w:val="1"/>
              <w:rPr>
                <w:color w:val="000000"/>
                <w:sz w:val="18"/>
                <w:szCs w:val="18"/>
              </w:rPr>
            </w:pPr>
            <w:r>
              <w:rPr>
                <w:color w:val="000000"/>
                <w:sz w:val="18"/>
                <w:szCs w:val="18"/>
              </w:rPr>
              <w:t xml:space="preserve">Kwota zobowiązań związku współtworzonego przez </w:t>
            </w:r>
            <w:proofErr w:type="spellStart"/>
            <w:r>
              <w:rPr>
                <w:color w:val="000000"/>
                <w:sz w:val="18"/>
                <w:szCs w:val="18"/>
              </w:rPr>
              <w:t>jst</w:t>
            </w:r>
            <w:proofErr w:type="spellEnd"/>
            <w:r>
              <w:rPr>
                <w:color w:val="000000"/>
                <w:sz w:val="18"/>
                <w:szCs w:val="18"/>
              </w:rPr>
              <w:t xml:space="preserve"> przypadających do spłaty w danym roku budżetowym, podlegająca doliczeniu  zgodnie z art. 244 ustawy</w:t>
            </w:r>
          </w:p>
        </w:tc>
        <w:tc>
          <w:tcPr>
            <w:tcW w:w="1276" w:type="dxa"/>
            <w:tcBorders>
              <w:top w:val="nil"/>
              <w:left w:val="nil"/>
              <w:bottom w:val="single" w:sz="4" w:space="0" w:color="auto"/>
              <w:right w:val="single" w:sz="4" w:space="0" w:color="auto"/>
            </w:tcBorders>
            <w:shd w:val="clear" w:color="000000" w:fill="C5D9F1"/>
            <w:noWrap/>
            <w:vAlign w:val="center"/>
            <w:hideMark/>
          </w:tcPr>
          <w:p w14:paraId="4CC2BD75"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65EB1C5A" w14:textId="77777777" w:rsidR="0076438B" w:rsidRDefault="0076438B">
            <w:pPr>
              <w:jc w:val="right"/>
              <w:outlineLvl w:val="1"/>
              <w:rPr>
                <w:color w:val="000000"/>
                <w:sz w:val="18"/>
                <w:szCs w:val="18"/>
              </w:rPr>
            </w:pPr>
            <w:r>
              <w:rPr>
                <w:color w:val="000000"/>
                <w:sz w:val="18"/>
                <w:szCs w:val="18"/>
              </w:rPr>
              <w:t xml:space="preserve">0,00 </w:t>
            </w:r>
          </w:p>
        </w:tc>
      </w:tr>
      <w:tr w:rsidR="0076438B" w14:paraId="119E992C"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9D85226" w14:textId="77777777" w:rsidR="0076438B" w:rsidRDefault="0076438B">
            <w:pPr>
              <w:outlineLvl w:val="1"/>
              <w:rPr>
                <w:color w:val="000000"/>
                <w:sz w:val="18"/>
                <w:szCs w:val="18"/>
              </w:rPr>
            </w:pPr>
            <w:r>
              <w:rPr>
                <w:color w:val="000000"/>
                <w:sz w:val="18"/>
                <w:szCs w:val="18"/>
              </w:rPr>
              <w:t>10.5</w:t>
            </w:r>
          </w:p>
        </w:tc>
        <w:tc>
          <w:tcPr>
            <w:tcW w:w="201" w:type="dxa"/>
            <w:tcBorders>
              <w:top w:val="nil"/>
              <w:left w:val="single" w:sz="4" w:space="0" w:color="auto"/>
              <w:bottom w:val="single" w:sz="4" w:space="0" w:color="auto"/>
              <w:right w:val="nil"/>
            </w:tcBorders>
            <w:shd w:val="clear" w:color="auto" w:fill="auto"/>
            <w:noWrap/>
            <w:vAlign w:val="center"/>
            <w:hideMark/>
          </w:tcPr>
          <w:p w14:paraId="5AD45258"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E67F24E" w14:textId="77777777" w:rsidR="0076438B" w:rsidRDefault="0076438B">
            <w:pPr>
              <w:outlineLvl w:val="1"/>
              <w:rPr>
                <w:color w:val="000000"/>
                <w:sz w:val="18"/>
                <w:szCs w:val="18"/>
              </w:rPr>
            </w:pPr>
            <w:r>
              <w:rPr>
                <w:color w:val="000000"/>
                <w:sz w:val="18"/>
                <w:szCs w:val="18"/>
              </w:rPr>
              <w:t xml:space="preserve">Kwota zobowiązań wynikających z przejęcia przez </w:t>
            </w:r>
            <w:proofErr w:type="spellStart"/>
            <w:r>
              <w:rPr>
                <w:color w:val="000000"/>
                <w:sz w:val="18"/>
                <w:szCs w:val="18"/>
              </w:rPr>
              <w:t>jst</w:t>
            </w:r>
            <w:proofErr w:type="spellEnd"/>
            <w:r>
              <w:rPr>
                <w:color w:val="000000"/>
                <w:sz w:val="18"/>
                <w:szCs w:val="18"/>
              </w:rPr>
              <w:t xml:space="preserve"> zobowiązań po likwidowanych i przekształcanych samorządowych osobach prawnych</w:t>
            </w:r>
          </w:p>
        </w:tc>
        <w:tc>
          <w:tcPr>
            <w:tcW w:w="1276" w:type="dxa"/>
            <w:tcBorders>
              <w:top w:val="nil"/>
              <w:left w:val="nil"/>
              <w:bottom w:val="single" w:sz="4" w:space="0" w:color="auto"/>
              <w:right w:val="single" w:sz="4" w:space="0" w:color="auto"/>
            </w:tcBorders>
            <w:shd w:val="clear" w:color="000000" w:fill="C5D9F1"/>
            <w:noWrap/>
            <w:vAlign w:val="center"/>
            <w:hideMark/>
          </w:tcPr>
          <w:p w14:paraId="14C7693D"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11D06E7" w14:textId="77777777" w:rsidR="0076438B" w:rsidRDefault="0076438B">
            <w:pPr>
              <w:jc w:val="right"/>
              <w:outlineLvl w:val="1"/>
              <w:rPr>
                <w:color w:val="000000"/>
                <w:sz w:val="18"/>
                <w:szCs w:val="18"/>
              </w:rPr>
            </w:pPr>
            <w:r>
              <w:rPr>
                <w:color w:val="000000"/>
                <w:sz w:val="18"/>
                <w:szCs w:val="18"/>
              </w:rPr>
              <w:t xml:space="preserve">0,00 </w:t>
            </w:r>
          </w:p>
        </w:tc>
      </w:tr>
      <w:tr w:rsidR="0076438B" w14:paraId="3B2ABE3E" w14:textId="77777777" w:rsidTr="0076438B">
        <w:trPr>
          <w:trHeight w:val="7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66EAE1" w14:textId="77777777" w:rsidR="0076438B" w:rsidRDefault="0076438B">
            <w:pPr>
              <w:outlineLvl w:val="1"/>
              <w:rPr>
                <w:color w:val="000000"/>
                <w:sz w:val="18"/>
                <w:szCs w:val="18"/>
              </w:rPr>
            </w:pPr>
            <w:r>
              <w:rPr>
                <w:color w:val="000000"/>
                <w:sz w:val="18"/>
                <w:szCs w:val="18"/>
              </w:rPr>
              <w:t>10.6</w:t>
            </w:r>
          </w:p>
        </w:tc>
        <w:tc>
          <w:tcPr>
            <w:tcW w:w="201" w:type="dxa"/>
            <w:tcBorders>
              <w:top w:val="nil"/>
              <w:left w:val="single" w:sz="4" w:space="0" w:color="auto"/>
              <w:bottom w:val="single" w:sz="4" w:space="0" w:color="auto"/>
              <w:right w:val="nil"/>
            </w:tcBorders>
            <w:shd w:val="clear" w:color="auto" w:fill="auto"/>
            <w:noWrap/>
            <w:vAlign w:val="center"/>
            <w:hideMark/>
          </w:tcPr>
          <w:p w14:paraId="634D6E90"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2C976653" w14:textId="77777777" w:rsidR="0076438B" w:rsidRDefault="0076438B">
            <w:pPr>
              <w:outlineLvl w:val="1"/>
              <w:rPr>
                <w:color w:val="000000"/>
                <w:sz w:val="18"/>
                <w:szCs w:val="18"/>
              </w:rPr>
            </w:pPr>
            <w:r>
              <w:rPr>
                <w:color w:val="000000"/>
                <w:sz w:val="18"/>
                <w:szCs w:val="18"/>
              </w:rPr>
              <w:t>Spłaty o których mowa w poz. 5.1.wynikające z wyłącznie z tytułu zobowiązań już zaciągniętych</w:t>
            </w:r>
          </w:p>
        </w:tc>
        <w:tc>
          <w:tcPr>
            <w:tcW w:w="1276" w:type="dxa"/>
            <w:tcBorders>
              <w:top w:val="nil"/>
              <w:left w:val="nil"/>
              <w:bottom w:val="single" w:sz="4" w:space="0" w:color="auto"/>
              <w:right w:val="single" w:sz="4" w:space="0" w:color="auto"/>
            </w:tcBorders>
            <w:shd w:val="clear" w:color="000000" w:fill="C5D9F1"/>
            <w:noWrap/>
            <w:vAlign w:val="center"/>
            <w:hideMark/>
          </w:tcPr>
          <w:p w14:paraId="473D5A17"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7B5F954" w14:textId="77777777" w:rsidR="0076438B" w:rsidRDefault="0076438B">
            <w:pPr>
              <w:jc w:val="right"/>
              <w:outlineLvl w:val="1"/>
              <w:rPr>
                <w:color w:val="000000"/>
                <w:sz w:val="18"/>
                <w:szCs w:val="18"/>
              </w:rPr>
            </w:pPr>
            <w:r>
              <w:rPr>
                <w:color w:val="000000"/>
                <w:sz w:val="18"/>
                <w:szCs w:val="18"/>
              </w:rPr>
              <w:t xml:space="preserve">0,00 </w:t>
            </w:r>
          </w:p>
        </w:tc>
      </w:tr>
      <w:tr w:rsidR="0076438B" w14:paraId="06C80CEA" w14:textId="77777777" w:rsidTr="0076438B">
        <w:trPr>
          <w:trHeight w:val="27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1D1293C" w14:textId="77777777" w:rsidR="0076438B" w:rsidRDefault="0076438B">
            <w:pPr>
              <w:outlineLvl w:val="1"/>
              <w:rPr>
                <w:color w:val="000000"/>
                <w:sz w:val="18"/>
                <w:szCs w:val="18"/>
              </w:rPr>
            </w:pPr>
            <w:r>
              <w:rPr>
                <w:color w:val="000000"/>
                <w:sz w:val="18"/>
                <w:szCs w:val="18"/>
              </w:rPr>
              <w:t>10.7</w:t>
            </w:r>
          </w:p>
        </w:tc>
        <w:tc>
          <w:tcPr>
            <w:tcW w:w="201" w:type="dxa"/>
            <w:tcBorders>
              <w:top w:val="nil"/>
              <w:left w:val="single" w:sz="4" w:space="0" w:color="auto"/>
              <w:bottom w:val="single" w:sz="4" w:space="0" w:color="auto"/>
              <w:right w:val="nil"/>
            </w:tcBorders>
            <w:shd w:val="clear" w:color="auto" w:fill="auto"/>
            <w:noWrap/>
            <w:vAlign w:val="center"/>
            <w:hideMark/>
          </w:tcPr>
          <w:p w14:paraId="0027E567"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nil"/>
            </w:tcBorders>
            <w:shd w:val="clear" w:color="auto" w:fill="auto"/>
            <w:vAlign w:val="center"/>
            <w:hideMark/>
          </w:tcPr>
          <w:p w14:paraId="1598449C" w14:textId="77777777" w:rsidR="0076438B" w:rsidRDefault="0076438B">
            <w:pPr>
              <w:outlineLvl w:val="1"/>
              <w:rPr>
                <w:color w:val="000000"/>
                <w:sz w:val="18"/>
                <w:szCs w:val="18"/>
              </w:rPr>
            </w:pPr>
            <w:r>
              <w:rPr>
                <w:color w:val="000000"/>
                <w:sz w:val="18"/>
                <w:szCs w:val="18"/>
              </w:rPr>
              <w:t>Wydatki zmniejszające dług, w tym:</w:t>
            </w:r>
          </w:p>
        </w:tc>
        <w:tc>
          <w:tcPr>
            <w:tcW w:w="1276" w:type="dxa"/>
            <w:tcBorders>
              <w:top w:val="nil"/>
              <w:left w:val="nil"/>
              <w:bottom w:val="single" w:sz="4" w:space="0" w:color="auto"/>
              <w:right w:val="single" w:sz="4" w:space="0" w:color="auto"/>
            </w:tcBorders>
            <w:shd w:val="clear" w:color="000000" w:fill="C5D9F1"/>
            <w:noWrap/>
            <w:vAlign w:val="center"/>
            <w:hideMark/>
          </w:tcPr>
          <w:p w14:paraId="0D8CE440"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711D2958" w14:textId="77777777" w:rsidR="0076438B" w:rsidRDefault="0076438B">
            <w:pPr>
              <w:jc w:val="right"/>
              <w:outlineLvl w:val="1"/>
              <w:rPr>
                <w:color w:val="000000"/>
                <w:sz w:val="18"/>
                <w:szCs w:val="18"/>
              </w:rPr>
            </w:pPr>
            <w:r>
              <w:rPr>
                <w:color w:val="000000"/>
                <w:sz w:val="18"/>
                <w:szCs w:val="18"/>
              </w:rPr>
              <w:t xml:space="preserve">0,00 </w:t>
            </w:r>
          </w:p>
        </w:tc>
      </w:tr>
      <w:tr w:rsidR="0076438B" w14:paraId="34277548"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3A420EF" w14:textId="77777777" w:rsidR="0076438B" w:rsidRDefault="0076438B">
            <w:pPr>
              <w:outlineLvl w:val="1"/>
              <w:rPr>
                <w:color w:val="000000"/>
                <w:sz w:val="18"/>
                <w:szCs w:val="18"/>
              </w:rPr>
            </w:pPr>
            <w:r>
              <w:rPr>
                <w:color w:val="000000"/>
                <w:sz w:val="18"/>
                <w:szCs w:val="18"/>
              </w:rPr>
              <w:t>10.7.1</w:t>
            </w:r>
          </w:p>
        </w:tc>
        <w:tc>
          <w:tcPr>
            <w:tcW w:w="201" w:type="dxa"/>
            <w:tcBorders>
              <w:top w:val="nil"/>
              <w:left w:val="single" w:sz="4" w:space="0" w:color="auto"/>
              <w:bottom w:val="single" w:sz="4" w:space="0" w:color="auto"/>
              <w:right w:val="nil"/>
            </w:tcBorders>
            <w:shd w:val="clear" w:color="auto" w:fill="auto"/>
            <w:noWrap/>
            <w:vAlign w:val="center"/>
            <w:hideMark/>
          </w:tcPr>
          <w:p w14:paraId="0A9045F2"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5BD81593"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0BC09F3E" w14:textId="77777777" w:rsidR="0076438B" w:rsidRDefault="0076438B">
            <w:pPr>
              <w:outlineLvl w:val="1"/>
              <w:rPr>
                <w:color w:val="000000"/>
                <w:sz w:val="18"/>
                <w:szCs w:val="18"/>
              </w:rPr>
            </w:pPr>
            <w:r>
              <w:rPr>
                <w:color w:val="000000"/>
                <w:sz w:val="18"/>
                <w:szCs w:val="18"/>
              </w:rPr>
              <w:t>spłata zobowiązań wymagalnych z lat poprzednich, innych niż w pkt 10.7.3</w:t>
            </w:r>
          </w:p>
        </w:tc>
        <w:tc>
          <w:tcPr>
            <w:tcW w:w="1276" w:type="dxa"/>
            <w:tcBorders>
              <w:top w:val="nil"/>
              <w:left w:val="nil"/>
              <w:bottom w:val="single" w:sz="4" w:space="0" w:color="auto"/>
              <w:right w:val="single" w:sz="4" w:space="0" w:color="auto"/>
            </w:tcBorders>
            <w:shd w:val="clear" w:color="000000" w:fill="C5D9F1"/>
            <w:noWrap/>
            <w:vAlign w:val="center"/>
            <w:hideMark/>
          </w:tcPr>
          <w:p w14:paraId="77A9C425"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6D6A93D" w14:textId="77777777" w:rsidR="0076438B" w:rsidRDefault="0076438B">
            <w:pPr>
              <w:jc w:val="right"/>
              <w:outlineLvl w:val="1"/>
              <w:rPr>
                <w:color w:val="000000"/>
                <w:sz w:val="18"/>
                <w:szCs w:val="18"/>
              </w:rPr>
            </w:pPr>
            <w:r>
              <w:rPr>
                <w:color w:val="000000"/>
                <w:sz w:val="18"/>
                <w:szCs w:val="18"/>
              </w:rPr>
              <w:t xml:space="preserve">0,00 </w:t>
            </w:r>
          </w:p>
        </w:tc>
      </w:tr>
      <w:tr w:rsidR="0076438B" w14:paraId="53A91DA4"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8CB291D" w14:textId="77777777" w:rsidR="0076438B" w:rsidRDefault="0076438B">
            <w:pPr>
              <w:outlineLvl w:val="1"/>
              <w:rPr>
                <w:color w:val="000000"/>
                <w:sz w:val="18"/>
                <w:szCs w:val="18"/>
              </w:rPr>
            </w:pPr>
            <w:r>
              <w:rPr>
                <w:color w:val="000000"/>
                <w:sz w:val="18"/>
                <w:szCs w:val="18"/>
              </w:rPr>
              <w:t>10.7.2</w:t>
            </w:r>
          </w:p>
        </w:tc>
        <w:tc>
          <w:tcPr>
            <w:tcW w:w="201" w:type="dxa"/>
            <w:tcBorders>
              <w:top w:val="nil"/>
              <w:left w:val="single" w:sz="4" w:space="0" w:color="auto"/>
              <w:bottom w:val="single" w:sz="4" w:space="0" w:color="auto"/>
              <w:right w:val="nil"/>
            </w:tcBorders>
            <w:shd w:val="clear" w:color="auto" w:fill="auto"/>
            <w:noWrap/>
            <w:vAlign w:val="center"/>
            <w:hideMark/>
          </w:tcPr>
          <w:p w14:paraId="54F53532"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5E069C13"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nil"/>
            </w:tcBorders>
            <w:shd w:val="clear" w:color="auto" w:fill="auto"/>
            <w:vAlign w:val="center"/>
            <w:hideMark/>
          </w:tcPr>
          <w:p w14:paraId="3E9E67BC" w14:textId="77777777" w:rsidR="0076438B" w:rsidRDefault="0076438B">
            <w:pPr>
              <w:outlineLvl w:val="1"/>
              <w:rPr>
                <w:color w:val="000000"/>
                <w:sz w:val="18"/>
                <w:szCs w:val="18"/>
              </w:rPr>
            </w:pPr>
            <w:r>
              <w:rPr>
                <w:color w:val="000000"/>
                <w:sz w:val="18"/>
                <w:szCs w:val="18"/>
              </w:rPr>
              <w:t>spłata zobowiązań zaliczanych do tytułu dłużnego - kredyt i pożyczka, w tym:</w:t>
            </w:r>
          </w:p>
        </w:tc>
        <w:tc>
          <w:tcPr>
            <w:tcW w:w="1276" w:type="dxa"/>
            <w:tcBorders>
              <w:top w:val="nil"/>
              <w:left w:val="nil"/>
              <w:bottom w:val="single" w:sz="4" w:space="0" w:color="auto"/>
              <w:right w:val="single" w:sz="4" w:space="0" w:color="auto"/>
            </w:tcBorders>
            <w:shd w:val="clear" w:color="000000" w:fill="C5D9F1"/>
            <w:noWrap/>
            <w:vAlign w:val="center"/>
            <w:hideMark/>
          </w:tcPr>
          <w:p w14:paraId="5DFE612D"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2E2D8F0" w14:textId="77777777" w:rsidR="0076438B" w:rsidRDefault="0076438B">
            <w:pPr>
              <w:jc w:val="right"/>
              <w:outlineLvl w:val="1"/>
              <w:rPr>
                <w:color w:val="000000"/>
                <w:sz w:val="18"/>
                <w:szCs w:val="18"/>
              </w:rPr>
            </w:pPr>
            <w:r>
              <w:rPr>
                <w:color w:val="000000"/>
                <w:sz w:val="18"/>
                <w:szCs w:val="18"/>
              </w:rPr>
              <w:t xml:space="preserve">0,00 </w:t>
            </w:r>
          </w:p>
        </w:tc>
      </w:tr>
      <w:tr w:rsidR="0076438B" w14:paraId="1D554C4E"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9E30E19" w14:textId="77777777" w:rsidR="0076438B" w:rsidRDefault="0076438B">
            <w:pPr>
              <w:outlineLvl w:val="1"/>
              <w:rPr>
                <w:color w:val="000000"/>
                <w:sz w:val="18"/>
                <w:szCs w:val="18"/>
              </w:rPr>
            </w:pPr>
            <w:r>
              <w:rPr>
                <w:color w:val="000000"/>
                <w:sz w:val="18"/>
                <w:szCs w:val="18"/>
              </w:rPr>
              <w:t>10.7.2.1</w:t>
            </w:r>
          </w:p>
        </w:tc>
        <w:tc>
          <w:tcPr>
            <w:tcW w:w="201" w:type="dxa"/>
            <w:tcBorders>
              <w:top w:val="nil"/>
              <w:left w:val="single" w:sz="4" w:space="0" w:color="auto"/>
              <w:bottom w:val="single" w:sz="4" w:space="0" w:color="auto"/>
              <w:right w:val="nil"/>
            </w:tcBorders>
            <w:shd w:val="clear" w:color="auto" w:fill="auto"/>
            <w:noWrap/>
            <w:vAlign w:val="center"/>
            <w:hideMark/>
          </w:tcPr>
          <w:p w14:paraId="36A0A6AE"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4C2733A2"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16F4A033" w14:textId="77777777" w:rsidR="0076438B" w:rsidRDefault="0076438B">
            <w:pPr>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41B28FE8" w14:textId="77777777" w:rsidR="0076438B" w:rsidRDefault="0076438B">
            <w:pPr>
              <w:outlineLvl w:val="1"/>
              <w:rPr>
                <w:color w:val="000000"/>
                <w:sz w:val="18"/>
                <w:szCs w:val="18"/>
              </w:rPr>
            </w:pPr>
            <w:r>
              <w:rPr>
                <w:color w:val="000000"/>
                <w:sz w:val="18"/>
                <w:szCs w:val="18"/>
              </w:rPr>
              <w:t>zobowiązań zaciągniętych po dniu 1 stycznia 2019</w:t>
            </w:r>
          </w:p>
        </w:tc>
        <w:tc>
          <w:tcPr>
            <w:tcW w:w="1276" w:type="dxa"/>
            <w:tcBorders>
              <w:top w:val="nil"/>
              <w:left w:val="nil"/>
              <w:bottom w:val="single" w:sz="4" w:space="0" w:color="auto"/>
              <w:right w:val="single" w:sz="4" w:space="0" w:color="auto"/>
            </w:tcBorders>
            <w:shd w:val="clear" w:color="000000" w:fill="C5D9F1"/>
            <w:noWrap/>
            <w:vAlign w:val="center"/>
            <w:hideMark/>
          </w:tcPr>
          <w:p w14:paraId="7A4786C7"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50A75C8" w14:textId="77777777" w:rsidR="0076438B" w:rsidRDefault="0076438B">
            <w:pPr>
              <w:jc w:val="right"/>
              <w:outlineLvl w:val="1"/>
              <w:rPr>
                <w:color w:val="000000"/>
                <w:sz w:val="18"/>
                <w:szCs w:val="18"/>
              </w:rPr>
            </w:pPr>
            <w:r>
              <w:rPr>
                <w:color w:val="000000"/>
                <w:sz w:val="18"/>
                <w:szCs w:val="18"/>
              </w:rPr>
              <w:t xml:space="preserve">0,00 </w:t>
            </w:r>
          </w:p>
        </w:tc>
      </w:tr>
      <w:tr w:rsidR="0076438B" w14:paraId="7053DDC6" w14:textId="77777777" w:rsidTr="0076438B">
        <w:trPr>
          <w:trHeight w:val="4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C5D0D39" w14:textId="77777777" w:rsidR="0076438B" w:rsidRDefault="0076438B">
            <w:pPr>
              <w:outlineLvl w:val="1"/>
              <w:rPr>
                <w:color w:val="000000"/>
                <w:sz w:val="18"/>
                <w:szCs w:val="18"/>
              </w:rPr>
            </w:pPr>
            <w:r>
              <w:rPr>
                <w:color w:val="000000"/>
                <w:sz w:val="18"/>
                <w:szCs w:val="18"/>
              </w:rPr>
              <w:t>10.7.2.1.1</w:t>
            </w:r>
          </w:p>
        </w:tc>
        <w:tc>
          <w:tcPr>
            <w:tcW w:w="201" w:type="dxa"/>
            <w:tcBorders>
              <w:top w:val="nil"/>
              <w:left w:val="single" w:sz="4" w:space="0" w:color="auto"/>
              <w:bottom w:val="single" w:sz="4" w:space="0" w:color="auto"/>
              <w:right w:val="nil"/>
            </w:tcBorders>
            <w:shd w:val="clear" w:color="auto" w:fill="auto"/>
            <w:noWrap/>
            <w:vAlign w:val="center"/>
            <w:hideMark/>
          </w:tcPr>
          <w:p w14:paraId="48D12916"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1B2201B1"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vAlign w:val="center"/>
            <w:hideMark/>
          </w:tcPr>
          <w:p w14:paraId="02A7AED5" w14:textId="77777777" w:rsidR="0076438B" w:rsidRDefault="0076438B">
            <w:pPr>
              <w:outlineLvl w:val="1"/>
              <w:rPr>
                <w:color w:val="000000"/>
                <w:sz w:val="18"/>
                <w:szCs w:val="18"/>
              </w:rPr>
            </w:pPr>
            <w:r>
              <w:rPr>
                <w:color w:val="000000"/>
                <w:sz w:val="18"/>
                <w:szCs w:val="18"/>
              </w:rPr>
              <w:t> </w:t>
            </w:r>
          </w:p>
        </w:tc>
        <w:tc>
          <w:tcPr>
            <w:tcW w:w="4841" w:type="dxa"/>
            <w:tcBorders>
              <w:top w:val="nil"/>
              <w:left w:val="nil"/>
              <w:bottom w:val="single" w:sz="4" w:space="0" w:color="auto"/>
              <w:right w:val="nil"/>
            </w:tcBorders>
            <w:shd w:val="clear" w:color="auto" w:fill="auto"/>
            <w:vAlign w:val="center"/>
            <w:hideMark/>
          </w:tcPr>
          <w:p w14:paraId="75EAD873" w14:textId="77777777" w:rsidR="0076438B" w:rsidRDefault="0076438B">
            <w:pPr>
              <w:outlineLvl w:val="1"/>
              <w:rPr>
                <w:color w:val="000000"/>
                <w:sz w:val="18"/>
                <w:szCs w:val="18"/>
              </w:rPr>
            </w:pPr>
            <w:r>
              <w:rPr>
                <w:color w:val="000000"/>
                <w:sz w:val="18"/>
                <w:szCs w:val="18"/>
              </w:rPr>
              <w:t>w tym dokonywana w formie wydatku bieżącego</w:t>
            </w:r>
          </w:p>
        </w:tc>
        <w:tc>
          <w:tcPr>
            <w:tcW w:w="1276" w:type="dxa"/>
            <w:tcBorders>
              <w:top w:val="nil"/>
              <w:left w:val="nil"/>
              <w:bottom w:val="single" w:sz="4" w:space="0" w:color="auto"/>
              <w:right w:val="single" w:sz="4" w:space="0" w:color="auto"/>
            </w:tcBorders>
            <w:shd w:val="clear" w:color="000000" w:fill="C5D9F1"/>
            <w:noWrap/>
            <w:vAlign w:val="center"/>
            <w:hideMark/>
          </w:tcPr>
          <w:p w14:paraId="4D7EA106"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0DF44DA8" w14:textId="77777777" w:rsidR="0076438B" w:rsidRDefault="0076438B">
            <w:pPr>
              <w:jc w:val="right"/>
              <w:outlineLvl w:val="1"/>
              <w:rPr>
                <w:color w:val="000000"/>
                <w:sz w:val="18"/>
                <w:szCs w:val="18"/>
              </w:rPr>
            </w:pPr>
            <w:r>
              <w:rPr>
                <w:color w:val="000000"/>
                <w:sz w:val="18"/>
                <w:szCs w:val="18"/>
              </w:rPr>
              <w:t xml:space="preserve">0,00 </w:t>
            </w:r>
          </w:p>
        </w:tc>
      </w:tr>
      <w:tr w:rsidR="0076438B" w14:paraId="02D3E699" w14:textId="77777777" w:rsidTr="0076438B">
        <w:trPr>
          <w:trHeight w:val="27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C6FFA87" w14:textId="77777777" w:rsidR="0076438B" w:rsidRDefault="0076438B">
            <w:pPr>
              <w:outlineLvl w:val="1"/>
              <w:rPr>
                <w:color w:val="000000"/>
                <w:sz w:val="18"/>
                <w:szCs w:val="18"/>
              </w:rPr>
            </w:pPr>
            <w:r>
              <w:rPr>
                <w:color w:val="000000"/>
                <w:sz w:val="18"/>
                <w:szCs w:val="18"/>
              </w:rPr>
              <w:t>10.7.3</w:t>
            </w:r>
          </w:p>
        </w:tc>
        <w:tc>
          <w:tcPr>
            <w:tcW w:w="201" w:type="dxa"/>
            <w:tcBorders>
              <w:top w:val="nil"/>
              <w:left w:val="single" w:sz="4" w:space="0" w:color="auto"/>
              <w:bottom w:val="single" w:sz="4" w:space="0" w:color="auto"/>
              <w:right w:val="nil"/>
            </w:tcBorders>
            <w:shd w:val="clear" w:color="auto" w:fill="auto"/>
            <w:noWrap/>
            <w:vAlign w:val="center"/>
            <w:hideMark/>
          </w:tcPr>
          <w:p w14:paraId="4EEAE1C9" w14:textId="77777777" w:rsidR="0076438B" w:rsidRDefault="0076438B">
            <w:pPr>
              <w:jc w:val="right"/>
              <w:outlineLvl w:val="1"/>
              <w:rPr>
                <w:color w:val="000000"/>
                <w:sz w:val="18"/>
                <w:szCs w:val="18"/>
              </w:rPr>
            </w:pPr>
            <w:r>
              <w:rPr>
                <w:color w:val="000000"/>
                <w:sz w:val="18"/>
                <w:szCs w:val="18"/>
              </w:rPr>
              <w:t> </w:t>
            </w:r>
          </w:p>
        </w:tc>
        <w:tc>
          <w:tcPr>
            <w:tcW w:w="307" w:type="dxa"/>
            <w:tcBorders>
              <w:top w:val="nil"/>
              <w:left w:val="nil"/>
              <w:bottom w:val="single" w:sz="4" w:space="0" w:color="auto"/>
              <w:right w:val="nil"/>
            </w:tcBorders>
            <w:shd w:val="clear" w:color="auto" w:fill="auto"/>
            <w:noWrap/>
            <w:vAlign w:val="center"/>
            <w:hideMark/>
          </w:tcPr>
          <w:p w14:paraId="23E4C692" w14:textId="77777777" w:rsidR="0076438B" w:rsidRDefault="0076438B">
            <w:pPr>
              <w:jc w:val="right"/>
              <w:outlineLvl w:val="1"/>
              <w:rPr>
                <w:color w:val="000000"/>
                <w:sz w:val="18"/>
                <w:szCs w:val="18"/>
              </w:rPr>
            </w:pPr>
            <w:r>
              <w:rPr>
                <w:color w:val="000000"/>
                <w:sz w:val="18"/>
                <w:szCs w:val="18"/>
              </w:rPr>
              <w:t> </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1AA28DC2" w14:textId="77777777" w:rsidR="0076438B" w:rsidRDefault="0076438B">
            <w:pPr>
              <w:outlineLvl w:val="1"/>
              <w:rPr>
                <w:color w:val="000000"/>
                <w:sz w:val="18"/>
                <w:szCs w:val="18"/>
              </w:rPr>
            </w:pPr>
            <w:r>
              <w:rPr>
                <w:color w:val="000000"/>
                <w:sz w:val="18"/>
                <w:szCs w:val="18"/>
              </w:rPr>
              <w:t>wypłaty z tytułu wymagalnych poręczeń i gwarancji</w:t>
            </w:r>
          </w:p>
        </w:tc>
        <w:tc>
          <w:tcPr>
            <w:tcW w:w="1276" w:type="dxa"/>
            <w:tcBorders>
              <w:top w:val="nil"/>
              <w:left w:val="nil"/>
              <w:bottom w:val="single" w:sz="4" w:space="0" w:color="auto"/>
              <w:right w:val="single" w:sz="4" w:space="0" w:color="auto"/>
            </w:tcBorders>
            <w:shd w:val="clear" w:color="000000" w:fill="C5D9F1"/>
            <w:noWrap/>
            <w:vAlign w:val="center"/>
            <w:hideMark/>
          </w:tcPr>
          <w:p w14:paraId="69250039"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B86861D" w14:textId="77777777" w:rsidR="0076438B" w:rsidRDefault="0076438B">
            <w:pPr>
              <w:jc w:val="right"/>
              <w:outlineLvl w:val="1"/>
              <w:rPr>
                <w:color w:val="000000"/>
                <w:sz w:val="18"/>
                <w:szCs w:val="18"/>
              </w:rPr>
            </w:pPr>
            <w:r>
              <w:rPr>
                <w:color w:val="000000"/>
                <w:sz w:val="18"/>
                <w:szCs w:val="18"/>
              </w:rPr>
              <w:t xml:space="preserve">0,00 </w:t>
            </w:r>
          </w:p>
        </w:tc>
      </w:tr>
      <w:tr w:rsidR="0076438B" w14:paraId="0A62E4FE" w14:textId="77777777" w:rsidTr="0076438B">
        <w:trPr>
          <w:trHeight w:val="492"/>
        </w:trPr>
        <w:tc>
          <w:tcPr>
            <w:tcW w:w="860" w:type="dxa"/>
            <w:tcBorders>
              <w:top w:val="nil"/>
              <w:left w:val="single" w:sz="4" w:space="0" w:color="auto"/>
              <w:bottom w:val="nil"/>
              <w:right w:val="single" w:sz="4" w:space="0" w:color="auto"/>
            </w:tcBorders>
            <w:shd w:val="clear" w:color="auto" w:fill="auto"/>
            <w:noWrap/>
            <w:vAlign w:val="center"/>
            <w:hideMark/>
          </w:tcPr>
          <w:p w14:paraId="164229D1" w14:textId="77777777" w:rsidR="0076438B" w:rsidRDefault="0076438B">
            <w:pPr>
              <w:outlineLvl w:val="1"/>
              <w:rPr>
                <w:color w:val="000000"/>
                <w:sz w:val="18"/>
                <w:szCs w:val="18"/>
              </w:rPr>
            </w:pPr>
            <w:r>
              <w:rPr>
                <w:color w:val="000000"/>
                <w:sz w:val="18"/>
                <w:szCs w:val="18"/>
              </w:rPr>
              <w:t>10.8</w:t>
            </w:r>
          </w:p>
        </w:tc>
        <w:tc>
          <w:tcPr>
            <w:tcW w:w="201" w:type="dxa"/>
            <w:tcBorders>
              <w:top w:val="nil"/>
              <w:left w:val="single" w:sz="4" w:space="0" w:color="auto"/>
              <w:bottom w:val="nil"/>
              <w:right w:val="nil"/>
            </w:tcBorders>
            <w:shd w:val="clear" w:color="auto" w:fill="auto"/>
            <w:noWrap/>
            <w:vAlign w:val="center"/>
            <w:hideMark/>
          </w:tcPr>
          <w:p w14:paraId="034AED2E"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6C79B54E" w14:textId="77777777" w:rsidR="0076438B" w:rsidRDefault="0076438B">
            <w:pPr>
              <w:outlineLvl w:val="1"/>
              <w:rPr>
                <w:color w:val="000000"/>
                <w:sz w:val="18"/>
                <w:szCs w:val="18"/>
              </w:rPr>
            </w:pPr>
            <w:r>
              <w:rPr>
                <w:color w:val="000000"/>
                <w:sz w:val="18"/>
                <w:szCs w:val="18"/>
              </w:rPr>
              <w:t xml:space="preserve">Kwota wzrostu (+)/spadku (-)kwoty długu wynikająca z operacji </w:t>
            </w:r>
            <w:proofErr w:type="spellStart"/>
            <w:r>
              <w:rPr>
                <w:color w:val="000000"/>
                <w:sz w:val="18"/>
                <w:szCs w:val="18"/>
              </w:rPr>
              <w:t>niekasowych</w:t>
            </w:r>
            <w:proofErr w:type="spellEnd"/>
            <w:r>
              <w:rPr>
                <w:color w:val="000000"/>
                <w:sz w:val="18"/>
                <w:szCs w:val="18"/>
              </w:rPr>
              <w:t xml:space="preserve"> (m.in. umorzenia, różnice kursowe)</w:t>
            </w:r>
          </w:p>
        </w:tc>
        <w:tc>
          <w:tcPr>
            <w:tcW w:w="1276" w:type="dxa"/>
            <w:tcBorders>
              <w:top w:val="nil"/>
              <w:left w:val="nil"/>
              <w:bottom w:val="single" w:sz="4" w:space="0" w:color="auto"/>
              <w:right w:val="single" w:sz="4" w:space="0" w:color="auto"/>
            </w:tcBorders>
            <w:shd w:val="clear" w:color="000000" w:fill="C5D9F1"/>
            <w:noWrap/>
            <w:vAlign w:val="center"/>
            <w:hideMark/>
          </w:tcPr>
          <w:p w14:paraId="142D6900"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2D21F28D" w14:textId="77777777" w:rsidR="0076438B" w:rsidRDefault="0076438B">
            <w:pPr>
              <w:jc w:val="right"/>
              <w:outlineLvl w:val="1"/>
              <w:rPr>
                <w:color w:val="000000"/>
                <w:sz w:val="18"/>
                <w:szCs w:val="18"/>
              </w:rPr>
            </w:pPr>
            <w:r>
              <w:rPr>
                <w:color w:val="000000"/>
                <w:sz w:val="18"/>
                <w:szCs w:val="18"/>
              </w:rPr>
              <w:t xml:space="preserve">0,00 </w:t>
            </w:r>
          </w:p>
        </w:tc>
      </w:tr>
      <w:tr w:rsidR="0076438B" w14:paraId="4FD3A6A7" w14:textId="77777777" w:rsidTr="0076438B">
        <w:trPr>
          <w:trHeight w:val="444"/>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14:paraId="0EF7889E" w14:textId="77777777" w:rsidR="0076438B" w:rsidRDefault="0076438B">
            <w:pPr>
              <w:outlineLvl w:val="1"/>
              <w:rPr>
                <w:color w:val="000000"/>
                <w:sz w:val="18"/>
                <w:szCs w:val="18"/>
              </w:rPr>
            </w:pPr>
            <w:r>
              <w:rPr>
                <w:color w:val="000000"/>
                <w:sz w:val="18"/>
                <w:szCs w:val="18"/>
              </w:rPr>
              <w:t>10.9</w:t>
            </w:r>
          </w:p>
        </w:tc>
        <w:tc>
          <w:tcPr>
            <w:tcW w:w="201" w:type="dxa"/>
            <w:tcBorders>
              <w:top w:val="single" w:sz="4" w:space="0" w:color="auto"/>
              <w:left w:val="single" w:sz="4" w:space="0" w:color="auto"/>
              <w:bottom w:val="nil"/>
              <w:right w:val="nil"/>
            </w:tcBorders>
            <w:shd w:val="clear" w:color="auto" w:fill="auto"/>
            <w:noWrap/>
            <w:vAlign w:val="center"/>
            <w:hideMark/>
          </w:tcPr>
          <w:p w14:paraId="4940CC8C"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55F3E4B5" w14:textId="77777777" w:rsidR="0076438B" w:rsidRDefault="0076438B">
            <w:pPr>
              <w:outlineLvl w:val="1"/>
              <w:rPr>
                <w:color w:val="000000"/>
                <w:sz w:val="18"/>
                <w:szCs w:val="18"/>
              </w:rPr>
            </w:pPr>
            <w:r>
              <w:rPr>
                <w:color w:val="000000"/>
                <w:sz w:val="18"/>
                <w:szCs w:val="18"/>
              </w:rPr>
              <w:t>Wcześniejsza spłata zobowiązań wyłączona z limitu spłaty zobowiązań, dokonywana w formie wydatków budżetowych</w:t>
            </w:r>
          </w:p>
        </w:tc>
        <w:tc>
          <w:tcPr>
            <w:tcW w:w="1276" w:type="dxa"/>
            <w:tcBorders>
              <w:top w:val="nil"/>
              <w:left w:val="nil"/>
              <w:bottom w:val="single" w:sz="4" w:space="0" w:color="auto"/>
              <w:right w:val="single" w:sz="4" w:space="0" w:color="auto"/>
            </w:tcBorders>
            <w:shd w:val="clear" w:color="000000" w:fill="C5D9F1"/>
            <w:noWrap/>
            <w:vAlign w:val="center"/>
            <w:hideMark/>
          </w:tcPr>
          <w:p w14:paraId="0899E965"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139B81EA" w14:textId="77777777" w:rsidR="0076438B" w:rsidRDefault="0076438B">
            <w:pPr>
              <w:jc w:val="right"/>
              <w:outlineLvl w:val="1"/>
              <w:rPr>
                <w:color w:val="000000"/>
                <w:sz w:val="18"/>
                <w:szCs w:val="18"/>
              </w:rPr>
            </w:pPr>
            <w:r>
              <w:rPr>
                <w:color w:val="000000"/>
                <w:sz w:val="18"/>
                <w:szCs w:val="18"/>
              </w:rPr>
              <w:t xml:space="preserve">0,00 </w:t>
            </w:r>
          </w:p>
        </w:tc>
      </w:tr>
      <w:tr w:rsidR="0076438B" w14:paraId="4CB65803" w14:textId="77777777" w:rsidTr="0076438B">
        <w:trPr>
          <w:trHeight w:val="939"/>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14:paraId="05AD3ACD" w14:textId="77777777" w:rsidR="0076438B" w:rsidRDefault="0076438B">
            <w:pPr>
              <w:outlineLvl w:val="1"/>
              <w:rPr>
                <w:color w:val="000000"/>
                <w:sz w:val="18"/>
                <w:szCs w:val="18"/>
              </w:rPr>
            </w:pPr>
            <w:r>
              <w:rPr>
                <w:color w:val="000000"/>
                <w:sz w:val="18"/>
                <w:szCs w:val="18"/>
              </w:rPr>
              <w:t>10.10</w:t>
            </w:r>
          </w:p>
        </w:tc>
        <w:tc>
          <w:tcPr>
            <w:tcW w:w="201" w:type="dxa"/>
            <w:tcBorders>
              <w:top w:val="single" w:sz="4" w:space="0" w:color="auto"/>
              <w:left w:val="single" w:sz="4" w:space="0" w:color="auto"/>
              <w:bottom w:val="nil"/>
              <w:right w:val="nil"/>
            </w:tcBorders>
            <w:shd w:val="clear" w:color="auto" w:fill="auto"/>
            <w:noWrap/>
            <w:vAlign w:val="center"/>
            <w:hideMark/>
          </w:tcPr>
          <w:p w14:paraId="61B56DB0"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vAlign w:val="center"/>
            <w:hideMark/>
          </w:tcPr>
          <w:p w14:paraId="083DE104" w14:textId="77777777" w:rsidR="0076438B" w:rsidRDefault="0076438B">
            <w:pPr>
              <w:outlineLvl w:val="1"/>
              <w:rPr>
                <w:color w:val="000000"/>
                <w:sz w:val="18"/>
                <w:szCs w:val="18"/>
              </w:rPr>
            </w:pPr>
            <w:r>
              <w:rPr>
                <w:color w:val="000000"/>
                <w:sz w:val="18"/>
                <w:szCs w:val="18"/>
              </w:rPr>
              <w:t xml:space="preserve">Wykup papierów wartościowych, spłat rat kredytów i pożyczek wraz z należnymi odsetkami i dyskontem odpowiednio emitowanych lub zaciągniętych do równowartości kwoty ubytku w wykonanych dochodach </w:t>
            </w:r>
            <w:proofErr w:type="spellStart"/>
            <w:r>
              <w:rPr>
                <w:color w:val="000000"/>
                <w:sz w:val="18"/>
                <w:szCs w:val="18"/>
              </w:rPr>
              <w:t>jst</w:t>
            </w:r>
            <w:proofErr w:type="spellEnd"/>
            <w:r>
              <w:rPr>
                <w:color w:val="000000"/>
                <w:sz w:val="18"/>
                <w:szCs w:val="18"/>
              </w:rPr>
              <w:t xml:space="preserve"> będącego skutkiem wystąpienia COVID - 19</w:t>
            </w:r>
          </w:p>
        </w:tc>
        <w:tc>
          <w:tcPr>
            <w:tcW w:w="1276" w:type="dxa"/>
            <w:tcBorders>
              <w:top w:val="nil"/>
              <w:left w:val="nil"/>
              <w:bottom w:val="single" w:sz="4" w:space="0" w:color="auto"/>
              <w:right w:val="single" w:sz="4" w:space="0" w:color="auto"/>
            </w:tcBorders>
            <w:shd w:val="clear" w:color="000000" w:fill="C5D9F1"/>
            <w:noWrap/>
            <w:vAlign w:val="center"/>
            <w:hideMark/>
          </w:tcPr>
          <w:p w14:paraId="48EE1565"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70B78D58" w14:textId="77777777" w:rsidR="0076438B" w:rsidRDefault="0076438B">
            <w:pPr>
              <w:jc w:val="right"/>
              <w:outlineLvl w:val="1"/>
              <w:rPr>
                <w:color w:val="000000"/>
                <w:sz w:val="18"/>
                <w:szCs w:val="18"/>
              </w:rPr>
            </w:pPr>
            <w:r>
              <w:rPr>
                <w:color w:val="000000"/>
                <w:sz w:val="18"/>
                <w:szCs w:val="18"/>
              </w:rPr>
              <w:t xml:space="preserve">0,00 </w:t>
            </w:r>
          </w:p>
        </w:tc>
      </w:tr>
      <w:tr w:rsidR="0076438B" w14:paraId="78762560" w14:textId="77777777" w:rsidTr="0076438B">
        <w:trPr>
          <w:trHeight w:val="279"/>
        </w:trPr>
        <w:tc>
          <w:tcPr>
            <w:tcW w:w="860" w:type="dxa"/>
            <w:tcBorders>
              <w:top w:val="single" w:sz="4" w:space="0" w:color="auto"/>
              <w:left w:val="single" w:sz="4" w:space="0" w:color="auto"/>
              <w:bottom w:val="nil"/>
              <w:right w:val="single" w:sz="4" w:space="0" w:color="auto"/>
            </w:tcBorders>
            <w:shd w:val="clear" w:color="auto" w:fill="auto"/>
            <w:noWrap/>
            <w:vAlign w:val="center"/>
            <w:hideMark/>
          </w:tcPr>
          <w:p w14:paraId="0A5B4C6D" w14:textId="77777777" w:rsidR="0076438B" w:rsidRDefault="0076438B">
            <w:pPr>
              <w:outlineLvl w:val="1"/>
              <w:rPr>
                <w:color w:val="000000"/>
                <w:sz w:val="18"/>
                <w:szCs w:val="18"/>
              </w:rPr>
            </w:pPr>
            <w:r>
              <w:rPr>
                <w:color w:val="000000"/>
                <w:sz w:val="18"/>
                <w:szCs w:val="18"/>
              </w:rPr>
              <w:t>10.11</w:t>
            </w:r>
          </w:p>
        </w:tc>
        <w:tc>
          <w:tcPr>
            <w:tcW w:w="201" w:type="dxa"/>
            <w:tcBorders>
              <w:top w:val="single" w:sz="4" w:space="0" w:color="auto"/>
              <w:left w:val="single" w:sz="4" w:space="0" w:color="auto"/>
              <w:bottom w:val="nil"/>
              <w:right w:val="nil"/>
            </w:tcBorders>
            <w:shd w:val="clear" w:color="auto" w:fill="auto"/>
            <w:noWrap/>
            <w:vAlign w:val="center"/>
            <w:hideMark/>
          </w:tcPr>
          <w:p w14:paraId="6B8FA333" w14:textId="77777777" w:rsidR="0076438B" w:rsidRDefault="0076438B">
            <w:pPr>
              <w:jc w:val="right"/>
              <w:outlineLvl w:val="1"/>
              <w:rPr>
                <w:color w:val="000000"/>
                <w:sz w:val="18"/>
                <w:szCs w:val="18"/>
              </w:rPr>
            </w:pPr>
            <w:r>
              <w:rPr>
                <w:color w:val="000000"/>
                <w:sz w:val="18"/>
                <w:szCs w:val="18"/>
              </w:rPr>
              <w:t> </w:t>
            </w:r>
          </w:p>
        </w:tc>
        <w:tc>
          <w:tcPr>
            <w:tcW w:w="545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074BED0" w14:textId="77777777" w:rsidR="0076438B" w:rsidRDefault="0076438B">
            <w:pPr>
              <w:outlineLvl w:val="1"/>
              <w:rPr>
                <w:color w:val="000000"/>
                <w:sz w:val="18"/>
                <w:szCs w:val="18"/>
              </w:rPr>
            </w:pPr>
            <w:r>
              <w:rPr>
                <w:color w:val="000000"/>
                <w:sz w:val="18"/>
                <w:szCs w:val="18"/>
              </w:rPr>
              <w:t>Wydatki bieżące podlegające ustawowemu wyłączeniu z limitu spłaty zobowiązań</w:t>
            </w:r>
          </w:p>
        </w:tc>
        <w:tc>
          <w:tcPr>
            <w:tcW w:w="1276" w:type="dxa"/>
            <w:tcBorders>
              <w:top w:val="nil"/>
              <w:left w:val="nil"/>
              <w:bottom w:val="single" w:sz="4" w:space="0" w:color="auto"/>
              <w:right w:val="single" w:sz="4" w:space="0" w:color="auto"/>
            </w:tcBorders>
            <w:shd w:val="clear" w:color="000000" w:fill="C5D9F1"/>
            <w:noWrap/>
            <w:vAlign w:val="center"/>
            <w:hideMark/>
          </w:tcPr>
          <w:p w14:paraId="19C8D89A" w14:textId="77777777" w:rsidR="0076438B" w:rsidRDefault="0076438B">
            <w:pPr>
              <w:jc w:val="right"/>
              <w:outlineLvl w:val="1"/>
              <w:rPr>
                <w:color w:val="000000"/>
                <w:sz w:val="18"/>
                <w:szCs w:val="18"/>
              </w:rPr>
            </w:pPr>
            <w:r>
              <w:rPr>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C5D9F1"/>
            <w:noWrap/>
            <w:vAlign w:val="center"/>
            <w:hideMark/>
          </w:tcPr>
          <w:p w14:paraId="492A57C6" w14:textId="77777777" w:rsidR="0076438B" w:rsidRDefault="0076438B">
            <w:pPr>
              <w:jc w:val="right"/>
              <w:outlineLvl w:val="1"/>
              <w:rPr>
                <w:color w:val="000000"/>
                <w:sz w:val="18"/>
                <w:szCs w:val="18"/>
              </w:rPr>
            </w:pPr>
            <w:r>
              <w:rPr>
                <w:color w:val="000000"/>
                <w:sz w:val="18"/>
                <w:szCs w:val="18"/>
              </w:rPr>
              <w:t xml:space="preserve">0,00 </w:t>
            </w:r>
          </w:p>
        </w:tc>
      </w:tr>
    </w:tbl>
    <w:p w14:paraId="150F0070" w14:textId="77777777" w:rsidR="0086590F" w:rsidRDefault="0086590F" w:rsidP="0086590F">
      <w:pPr>
        <w:spacing w:line="276" w:lineRule="auto"/>
        <w:rPr>
          <w:rFonts w:ascii="Calibri" w:eastAsiaTheme="minorHAnsi" w:hAnsi="Calibri" w:cstheme="minorBidi"/>
          <w:sz w:val="22"/>
          <w:szCs w:val="22"/>
          <w:lang w:eastAsia="en-US"/>
        </w:rPr>
      </w:pPr>
    </w:p>
    <w:p w14:paraId="751F7A05" w14:textId="77777777" w:rsidR="00AF569D" w:rsidRPr="000250F8" w:rsidRDefault="00AF569D" w:rsidP="004903BA">
      <w:pPr>
        <w:pStyle w:val="Akapitzlist"/>
        <w:numPr>
          <w:ilvl w:val="0"/>
          <w:numId w:val="4"/>
        </w:numPr>
        <w:spacing w:after="200" w:line="276" w:lineRule="auto"/>
        <w:rPr>
          <w:rFonts w:ascii="Calibri" w:eastAsia="Calibri" w:hAnsi="Calibri" w:cs="Calibri"/>
          <w:b/>
          <w:sz w:val="22"/>
          <w:szCs w:val="22"/>
          <w:lang w:eastAsia="en-US"/>
        </w:rPr>
      </w:pPr>
      <w:r w:rsidRPr="000250F8">
        <w:rPr>
          <w:rFonts w:ascii="Calibri" w:eastAsia="Calibri" w:hAnsi="Calibri" w:cs="Calibri"/>
          <w:b/>
          <w:sz w:val="22"/>
          <w:szCs w:val="22"/>
          <w:lang w:eastAsia="en-US"/>
        </w:rPr>
        <w:t>Dochody i wydatki budżetu</w:t>
      </w:r>
    </w:p>
    <w:p w14:paraId="53990521" w14:textId="1B2AB05B" w:rsidR="00AF569D" w:rsidRPr="009D0C08" w:rsidRDefault="00AF569D" w:rsidP="00AF569D">
      <w:pPr>
        <w:widowControl w:val="0"/>
        <w:adjustRightInd w:val="0"/>
        <w:spacing w:line="276" w:lineRule="auto"/>
        <w:ind w:firstLine="357"/>
        <w:jc w:val="both"/>
        <w:textAlignment w:val="baseline"/>
        <w:rPr>
          <w:rFonts w:ascii="Calibri" w:eastAsia="Calibri" w:hAnsi="Calibri" w:cs="Calibri"/>
          <w:sz w:val="22"/>
          <w:szCs w:val="22"/>
          <w:lang w:eastAsia="en-US"/>
        </w:rPr>
      </w:pPr>
      <w:r w:rsidRPr="009D0C08">
        <w:rPr>
          <w:rFonts w:ascii="Calibri" w:eastAsia="Calibri" w:hAnsi="Calibri" w:cs="Calibri"/>
          <w:sz w:val="22"/>
          <w:szCs w:val="22"/>
          <w:lang w:eastAsia="en-US"/>
        </w:rPr>
        <w:t xml:space="preserve">W Wieloletniej Prognozie Finansowej zaplanowano dochody w latach </w:t>
      </w:r>
      <w:r w:rsidR="00F74608">
        <w:rPr>
          <w:rFonts w:ascii="Calibri" w:eastAsia="Calibri" w:hAnsi="Calibri" w:cs="Calibri"/>
          <w:sz w:val="22"/>
          <w:szCs w:val="22"/>
          <w:lang w:eastAsia="en-US"/>
        </w:rPr>
        <w:t>2023</w:t>
      </w:r>
      <w:r w:rsidRPr="009D0C08">
        <w:rPr>
          <w:rFonts w:ascii="Calibri" w:eastAsia="Calibri" w:hAnsi="Calibri" w:cs="Calibri"/>
          <w:sz w:val="22"/>
          <w:szCs w:val="22"/>
          <w:lang w:eastAsia="en-US"/>
        </w:rPr>
        <w:t>-20</w:t>
      </w:r>
      <w:r w:rsidR="00F625DF" w:rsidRPr="009D0C08">
        <w:rPr>
          <w:rFonts w:ascii="Calibri" w:eastAsia="Calibri" w:hAnsi="Calibri" w:cs="Calibri"/>
          <w:sz w:val="22"/>
          <w:szCs w:val="22"/>
          <w:lang w:eastAsia="en-US"/>
        </w:rPr>
        <w:t>2</w:t>
      </w:r>
      <w:r w:rsidR="00E520EA">
        <w:rPr>
          <w:rFonts w:ascii="Calibri" w:eastAsia="Calibri" w:hAnsi="Calibri" w:cs="Calibri"/>
          <w:sz w:val="22"/>
          <w:szCs w:val="22"/>
          <w:lang w:eastAsia="en-US"/>
        </w:rPr>
        <w:t>6</w:t>
      </w:r>
      <w:r w:rsidRPr="009D0C08">
        <w:rPr>
          <w:rFonts w:ascii="Calibri" w:eastAsia="Calibri" w:hAnsi="Calibri" w:cs="Calibri"/>
          <w:sz w:val="22"/>
          <w:szCs w:val="22"/>
          <w:lang w:eastAsia="en-US"/>
        </w:rPr>
        <w:t xml:space="preserve"> z tytułu opłaty za gosp</w:t>
      </w:r>
      <w:r w:rsidR="009D0C08" w:rsidRPr="009D0C08">
        <w:rPr>
          <w:rFonts w:ascii="Calibri" w:eastAsia="Calibri" w:hAnsi="Calibri" w:cs="Calibri"/>
          <w:sz w:val="22"/>
          <w:szCs w:val="22"/>
          <w:lang w:eastAsia="en-US"/>
        </w:rPr>
        <w:t>odarowanie odpadami komunalnymi</w:t>
      </w:r>
      <w:r w:rsidR="00514403">
        <w:rPr>
          <w:rFonts w:ascii="Calibri" w:eastAsia="Calibri" w:hAnsi="Calibri" w:cs="Calibri"/>
          <w:sz w:val="22"/>
          <w:szCs w:val="22"/>
          <w:lang w:eastAsia="en-US"/>
        </w:rPr>
        <w:t>,</w:t>
      </w:r>
      <w:r w:rsidRPr="009D0C08">
        <w:rPr>
          <w:rFonts w:ascii="Calibri" w:eastAsia="Calibri" w:hAnsi="Calibri" w:cs="Calibri"/>
          <w:sz w:val="22"/>
          <w:szCs w:val="22"/>
          <w:lang w:eastAsia="en-US"/>
        </w:rPr>
        <w:t xml:space="preserve"> odsetki od nieterminowych </w:t>
      </w:r>
      <w:r w:rsidR="009D0C08" w:rsidRPr="009D0C08">
        <w:rPr>
          <w:rFonts w:ascii="Calibri" w:eastAsia="Calibri" w:hAnsi="Calibri" w:cs="Calibri"/>
          <w:sz w:val="22"/>
          <w:szCs w:val="22"/>
          <w:lang w:eastAsia="en-US"/>
        </w:rPr>
        <w:t>wpłat</w:t>
      </w:r>
      <w:r w:rsidR="00514403">
        <w:rPr>
          <w:rFonts w:ascii="Calibri" w:eastAsia="Calibri" w:hAnsi="Calibri" w:cs="Calibri"/>
          <w:sz w:val="22"/>
          <w:szCs w:val="22"/>
          <w:lang w:eastAsia="en-US"/>
        </w:rPr>
        <w:t>,</w:t>
      </w:r>
      <w:r w:rsidRPr="009D0C08">
        <w:rPr>
          <w:rFonts w:ascii="Calibri" w:eastAsia="Calibri" w:hAnsi="Calibri" w:cs="Calibri"/>
          <w:sz w:val="22"/>
          <w:szCs w:val="22"/>
          <w:lang w:eastAsia="en-US"/>
        </w:rPr>
        <w:t xml:space="preserve"> </w:t>
      </w:r>
      <w:r w:rsidR="00BF19CF">
        <w:rPr>
          <w:rFonts w:ascii="Calibri" w:eastAsia="Calibri" w:hAnsi="Calibri" w:cs="Calibri"/>
          <w:sz w:val="22"/>
          <w:szCs w:val="22"/>
          <w:lang w:eastAsia="en-US"/>
        </w:rPr>
        <w:t>wpływy z tytułu kosztów upomnień, wpływy z pozostałych odsetek</w:t>
      </w:r>
      <w:r w:rsidR="009D0C08" w:rsidRPr="009D0C08">
        <w:rPr>
          <w:rFonts w:ascii="Calibri" w:hAnsi="Calibri" w:cs="Calibri"/>
          <w:color w:val="000000"/>
          <w:sz w:val="22"/>
          <w:szCs w:val="22"/>
        </w:rPr>
        <w:t>, wpływy z rozliczeń/zwrotów z lat ubiegłych</w:t>
      </w:r>
      <w:r w:rsidR="00514403">
        <w:rPr>
          <w:rFonts w:ascii="Calibri" w:eastAsia="Calibri" w:hAnsi="Calibri" w:cs="Calibri"/>
          <w:sz w:val="22"/>
          <w:szCs w:val="22"/>
          <w:lang w:eastAsia="en-US"/>
        </w:rPr>
        <w:t>,</w:t>
      </w:r>
      <w:r w:rsidR="009D0C08" w:rsidRPr="009D0C08">
        <w:rPr>
          <w:rFonts w:ascii="Calibri" w:eastAsia="Calibri" w:hAnsi="Calibri" w:cs="Calibri"/>
          <w:sz w:val="22"/>
          <w:szCs w:val="22"/>
          <w:lang w:eastAsia="en-US"/>
        </w:rPr>
        <w:t xml:space="preserve"> </w:t>
      </w:r>
      <w:r w:rsidRPr="009D0C08">
        <w:rPr>
          <w:rFonts w:ascii="Calibri" w:eastAsia="Calibri" w:hAnsi="Calibri" w:cs="Calibri"/>
          <w:sz w:val="22"/>
          <w:szCs w:val="22"/>
          <w:lang w:eastAsia="en-US"/>
        </w:rPr>
        <w:t>grzywny i kary pieniężne od osób prawnych i innyc</w:t>
      </w:r>
      <w:r w:rsidR="009D0C08" w:rsidRPr="009D0C08">
        <w:rPr>
          <w:rFonts w:ascii="Calibri" w:eastAsia="Calibri" w:hAnsi="Calibri" w:cs="Calibri"/>
          <w:sz w:val="22"/>
          <w:szCs w:val="22"/>
          <w:lang w:eastAsia="en-US"/>
        </w:rPr>
        <w:t>h jednostek organizacyjnych</w:t>
      </w:r>
      <w:r w:rsidR="00514403">
        <w:rPr>
          <w:rFonts w:ascii="Calibri" w:eastAsia="Calibri" w:hAnsi="Calibri" w:cs="Calibri"/>
          <w:sz w:val="22"/>
          <w:szCs w:val="22"/>
          <w:lang w:eastAsia="en-US"/>
        </w:rPr>
        <w:t>,</w:t>
      </w:r>
      <w:r w:rsidRPr="009D0C08">
        <w:rPr>
          <w:rFonts w:ascii="Calibri" w:eastAsia="Calibri" w:hAnsi="Calibri" w:cs="Calibri"/>
          <w:sz w:val="22"/>
          <w:szCs w:val="22"/>
          <w:lang w:eastAsia="en-US"/>
        </w:rPr>
        <w:t xml:space="preserve"> </w:t>
      </w:r>
      <w:r w:rsidR="00BF19CF">
        <w:rPr>
          <w:rFonts w:ascii="Calibri" w:eastAsia="Calibri" w:hAnsi="Calibri" w:cs="Calibri"/>
          <w:sz w:val="22"/>
          <w:szCs w:val="22"/>
          <w:lang w:eastAsia="en-US"/>
        </w:rPr>
        <w:t xml:space="preserve">wpływy z tytułu grzywien, mandatów i innych kar pieniężnych od osób fizycznych, wpływy z tytułu kar i odszkodowań wynikających z umów, </w:t>
      </w:r>
      <w:r w:rsidR="005C3082">
        <w:rPr>
          <w:rFonts w:ascii="Calibri" w:eastAsia="Calibri" w:hAnsi="Calibri" w:cs="Calibri"/>
          <w:sz w:val="22"/>
          <w:szCs w:val="22"/>
          <w:lang w:eastAsia="en-US"/>
        </w:rPr>
        <w:lastRenderedPageBreak/>
        <w:t xml:space="preserve">wpływy z tytułu dotacji </w:t>
      </w:r>
      <w:proofErr w:type="spellStart"/>
      <w:r w:rsidR="005C3082">
        <w:rPr>
          <w:rFonts w:ascii="Calibri" w:eastAsia="Calibri" w:hAnsi="Calibri" w:cs="Calibri"/>
          <w:sz w:val="22"/>
          <w:szCs w:val="22"/>
          <w:lang w:eastAsia="en-US"/>
        </w:rPr>
        <w:t>WFOŚiGW</w:t>
      </w:r>
      <w:proofErr w:type="spellEnd"/>
      <w:r w:rsidR="0003327B">
        <w:rPr>
          <w:rFonts w:ascii="Calibri" w:eastAsia="Calibri" w:hAnsi="Calibri" w:cs="Calibri"/>
          <w:sz w:val="22"/>
          <w:szCs w:val="22"/>
          <w:lang w:eastAsia="en-US"/>
        </w:rPr>
        <w:t xml:space="preserve"> </w:t>
      </w:r>
      <w:r w:rsidR="00F43880">
        <w:rPr>
          <w:rFonts w:ascii="Calibri" w:eastAsia="Calibri" w:hAnsi="Calibri" w:cs="Calibri"/>
          <w:sz w:val="22"/>
          <w:szCs w:val="22"/>
          <w:lang w:eastAsia="en-US"/>
        </w:rPr>
        <w:t>oraz</w:t>
      </w:r>
      <w:r w:rsidR="00C07078">
        <w:rPr>
          <w:rFonts w:ascii="Calibri" w:eastAsia="Calibri" w:hAnsi="Calibri" w:cs="Calibri"/>
          <w:sz w:val="22"/>
          <w:szCs w:val="22"/>
          <w:lang w:eastAsia="en-US"/>
        </w:rPr>
        <w:t xml:space="preserve"> </w:t>
      </w:r>
      <w:r w:rsidRPr="009D0C08">
        <w:rPr>
          <w:rFonts w:ascii="Calibri" w:eastAsia="Calibri" w:hAnsi="Calibri" w:cs="Calibri"/>
          <w:sz w:val="22"/>
          <w:szCs w:val="22"/>
          <w:lang w:eastAsia="en-US"/>
        </w:rPr>
        <w:t>pozostałe dochody.</w:t>
      </w:r>
    </w:p>
    <w:p w14:paraId="3066B1CF" w14:textId="4FBC5C56" w:rsidR="00AF569D" w:rsidRDefault="00AF569D" w:rsidP="00AF569D">
      <w:pPr>
        <w:widowControl w:val="0"/>
        <w:adjustRightInd w:val="0"/>
        <w:spacing w:line="276" w:lineRule="auto"/>
        <w:ind w:firstLine="357"/>
        <w:jc w:val="both"/>
        <w:textAlignment w:val="baseline"/>
        <w:rPr>
          <w:rFonts w:ascii="Calibri" w:eastAsia="Calibri" w:hAnsi="Calibri" w:cs="Calibri"/>
          <w:sz w:val="22"/>
          <w:szCs w:val="22"/>
          <w:lang w:eastAsia="en-US"/>
        </w:rPr>
      </w:pPr>
      <w:r w:rsidRPr="00073FDA">
        <w:rPr>
          <w:rFonts w:ascii="Calibri" w:eastAsia="Calibri" w:hAnsi="Calibri" w:cs="Calibri"/>
          <w:sz w:val="22"/>
          <w:szCs w:val="22"/>
          <w:lang w:eastAsia="en-US"/>
        </w:rPr>
        <w:t xml:space="preserve">Dochody bieżące </w:t>
      </w:r>
      <w:r w:rsidR="00F625DF">
        <w:rPr>
          <w:rFonts w:ascii="Calibri" w:eastAsia="Calibri" w:hAnsi="Calibri" w:cs="Calibri"/>
          <w:sz w:val="22"/>
          <w:szCs w:val="22"/>
          <w:lang w:eastAsia="en-US"/>
        </w:rPr>
        <w:t xml:space="preserve">i majątkowe </w:t>
      </w:r>
      <w:r w:rsidRPr="00073FDA">
        <w:rPr>
          <w:rFonts w:ascii="Calibri" w:eastAsia="Calibri" w:hAnsi="Calibri" w:cs="Calibri"/>
          <w:sz w:val="22"/>
          <w:szCs w:val="22"/>
          <w:lang w:eastAsia="en-US"/>
        </w:rPr>
        <w:t xml:space="preserve">na lata objęte prognozą oszacowano w oparciu o wskaźnik inflacji i PKB. Na lata </w:t>
      </w:r>
      <w:r w:rsidR="00F74608">
        <w:rPr>
          <w:rFonts w:ascii="Calibri" w:eastAsia="Calibri" w:hAnsi="Calibri" w:cs="Calibri"/>
          <w:sz w:val="22"/>
          <w:szCs w:val="22"/>
          <w:lang w:eastAsia="en-US"/>
        </w:rPr>
        <w:t>2023</w:t>
      </w:r>
      <w:r w:rsidR="00F625DF">
        <w:rPr>
          <w:rFonts w:ascii="Calibri" w:eastAsia="Calibri" w:hAnsi="Calibri" w:cs="Calibri"/>
          <w:sz w:val="22"/>
          <w:szCs w:val="22"/>
          <w:lang w:eastAsia="en-US"/>
        </w:rPr>
        <w:t>-202</w:t>
      </w:r>
      <w:r w:rsidR="00E520EA">
        <w:rPr>
          <w:rFonts w:ascii="Calibri" w:eastAsia="Calibri" w:hAnsi="Calibri" w:cs="Calibri"/>
          <w:sz w:val="22"/>
          <w:szCs w:val="22"/>
          <w:lang w:eastAsia="en-US"/>
        </w:rPr>
        <w:t>6</w:t>
      </w:r>
      <w:r w:rsidR="00F625DF">
        <w:rPr>
          <w:rFonts w:ascii="Calibri" w:eastAsia="Calibri" w:hAnsi="Calibri" w:cs="Calibri"/>
          <w:sz w:val="22"/>
          <w:szCs w:val="22"/>
          <w:lang w:eastAsia="en-US"/>
        </w:rPr>
        <w:t xml:space="preserve"> </w:t>
      </w:r>
      <w:r w:rsidRPr="00073FDA">
        <w:rPr>
          <w:rFonts w:ascii="Calibri" w:eastAsia="Calibri" w:hAnsi="Calibri" w:cs="Calibri"/>
          <w:sz w:val="22"/>
          <w:szCs w:val="22"/>
          <w:lang w:eastAsia="en-US"/>
        </w:rPr>
        <w:t>nie plan</w:t>
      </w:r>
      <w:r>
        <w:rPr>
          <w:rFonts w:ascii="Calibri" w:eastAsia="Calibri" w:hAnsi="Calibri" w:cs="Calibri"/>
          <w:sz w:val="22"/>
          <w:szCs w:val="22"/>
          <w:lang w:eastAsia="en-US"/>
        </w:rPr>
        <w:t xml:space="preserve">owano </w:t>
      </w:r>
      <w:r w:rsidRPr="00073FDA">
        <w:rPr>
          <w:rFonts w:ascii="Calibri" w:eastAsia="Calibri" w:hAnsi="Calibri" w:cs="Calibri"/>
          <w:sz w:val="22"/>
          <w:szCs w:val="22"/>
          <w:lang w:eastAsia="en-US"/>
        </w:rPr>
        <w:t>wpłat gmin na rzecz Związku</w:t>
      </w:r>
      <w:r>
        <w:rPr>
          <w:rFonts w:ascii="Calibri" w:eastAsia="Calibri" w:hAnsi="Calibri" w:cs="Calibri"/>
          <w:sz w:val="22"/>
          <w:szCs w:val="22"/>
          <w:lang w:eastAsia="en-US"/>
        </w:rPr>
        <w:t>. Wieloletnia Prognoza Finansowa obejmuje planowane kwoty dochodów bieżących</w:t>
      </w:r>
      <w:r w:rsidR="009B75B7">
        <w:rPr>
          <w:rFonts w:ascii="Calibri" w:eastAsia="Calibri" w:hAnsi="Calibri" w:cs="Calibri"/>
          <w:sz w:val="22"/>
          <w:szCs w:val="22"/>
          <w:lang w:eastAsia="en-US"/>
        </w:rPr>
        <w:t xml:space="preserve"> i majątkowych</w:t>
      </w:r>
      <w:r w:rsidR="009D0C08">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Zgodnie z art. 235 pkt 2. Ustawy o finansach publicznych „Przez dochody bieżące budżetu jednostki samorządu terytorialnego rozumie się dochody budżetowe niebędące dochodami majątkowymi”. W </w:t>
      </w:r>
      <w:r w:rsidR="00F74608">
        <w:rPr>
          <w:rFonts w:ascii="Calibri" w:eastAsia="Calibri" w:hAnsi="Calibri" w:cs="Calibri"/>
          <w:sz w:val="22"/>
          <w:szCs w:val="22"/>
          <w:lang w:eastAsia="en-US"/>
        </w:rPr>
        <w:t>2023</w:t>
      </w:r>
      <w:r w:rsidR="005324DB">
        <w:rPr>
          <w:rFonts w:ascii="Calibri" w:eastAsia="Calibri" w:hAnsi="Calibri" w:cs="Calibri"/>
          <w:sz w:val="22"/>
          <w:szCs w:val="22"/>
          <w:lang w:eastAsia="en-US"/>
        </w:rPr>
        <w:t xml:space="preserve"> r.</w:t>
      </w:r>
      <w:r w:rsidR="00F625DF">
        <w:rPr>
          <w:rFonts w:ascii="Calibri" w:eastAsia="Calibri" w:hAnsi="Calibri" w:cs="Calibri"/>
          <w:sz w:val="22"/>
          <w:szCs w:val="22"/>
          <w:lang w:eastAsia="en-US"/>
        </w:rPr>
        <w:t xml:space="preserve"> planowano </w:t>
      </w:r>
      <w:r w:rsidR="009B75B7">
        <w:rPr>
          <w:rFonts w:ascii="Calibri" w:eastAsia="Calibri" w:hAnsi="Calibri" w:cs="Calibri"/>
          <w:sz w:val="22"/>
          <w:szCs w:val="22"/>
          <w:lang w:eastAsia="en-US"/>
        </w:rPr>
        <w:t xml:space="preserve">dochody bieżące w kwocie </w:t>
      </w:r>
      <w:r w:rsidR="00E520EA">
        <w:rPr>
          <w:rFonts w:ascii="Calibri" w:eastAsia="Calibri" w:hAnsi="Calibri" w:cs="Calibri"/>
          <w:sz w:val="22"/>
          <w:szCs w:val="22"/>
          <w:lang w:eastAsia="en-US"/>
        </w:rPr>
        <w:t xml:space="preserve">93.472.100 </w:t>
      </w:r>
      <w:r w:rsidR="009B75B7">
        <w:rPr>
          <w:rFonts w:ascii="Calibri" w:eastAsia="Calibri" w:hAnsi="Calibri" w:cs="Calibri"/>
          <w:sz w:val="22"/>
          <w:szCs w:val="22"/>
          <w:lang w:eastAsia="en-US"/>
        </w:rPr>
        <w:t xml:space="preserve">zł oraz dochody majątkowe w kwocie </w:t>
      </w:r>
      <w:r w:rsidR="00E520EA">
        <w:rPr>
          <w:rFonts w:ascii="Calibri" w:eastAsia="Calibri" w:hAnsi="Calibri" w:cs="Calibri"/>
          <w:sz w:val="22"/>
          <w:szCs w:val="22"/>
          <w:lang w:eastAsia="en-US"/>
        </w:rPr>
        <w:t xml:space="preserve">41.900 </w:t>
      </w:r>
      <w:r w:rsidR="009B75B7">
        <w:rPr>
          <w:rFonts w:ascii="Calibri" w:eastAsia="Calibri" w:hAnsi="Calibri" w:cs="Calibri"/>
          <w:sz w:val="22"/>
          <w:szCs w:val="22"/>
          <w:lang w:eastAsia="en-US"/>
        </w:rPr>
        <w:t xml:space="preserve">zł. </w:t>
      </w:r>
      <w:r>
        <w:rPr>
          <w:rFonts w:ascii="Calibri" w:eastAsia="Calibri" w:hAnsi="Calibri" w:cs="Calibri"/>
          <w:sz w:val="22"/>
          <w:szCs w:val="22"/>
          <w:lang w:eastAsia="en-US"/>
        </w:rPr>
        <w:t xml:space="preserve">Związek Międzygminny w Wieloletniej Prognozie Finansowej na lata </w:t>
      </w:r>
      <w:r w:rsidR="00F74608">
        <w:rPr>
          <w:rFonts w:ascii="Calibri" w:eastAsia="Calibri" w:hAnsi="Calibri" w:cs="Calibri"/>
          <w:sz w:val="22"/>
          <w:szCs w:val="22"/>
          <w:lang w:eastAsia="en-US"/>
        </w:rPr>
        <w:t>2023</w:t>
      </w:r>
      <w:r w:rsidR="009D0C08">
        <w:rPr>
          <w:rFonts w:ascii="Calibri" w:eastAsia="Calibri" w:hAnsi="Calibri" w:cs="Calibri"/>
          <w:sz w:val="22"/>
          <w:szCs w:val="22"/>
          <w:lang w:eastAsia="en-US"/>
        </w:rPr>
        <w:t xml:space="preserve"> – 202</w:t>
      </w:r>
      <w:r w:rsidR="00E520EA">
        <w:rPr>
          <w:rFonts w:ascii="Calibri" w:eastAsia="Calibri" w:hAnsi="Calibri" w:cs="Calibri"/>
          <w:sz w:val="22"/>
          <w:szCs w:val="22"/>
          <w:lang w:eastAsia="en-US"/>
        </w:rPr>
        <w:t>6</w:t>
      </w:r>
      <w:r>
        <w:rPr>
          <w:rFonts w:ascii="Calibri" w:eastAsia="Calibri" w:hAnsi="Calibri" w:cs="Calibri"/>
          <w:sz w:val="22"/>
          <w:szCs w:val="22"/>
          <w:lang w:eastAsia="en-US"/>
        </w:rPr>
        <w:t xml:space="preserve"> (wg stanu na dzień 31 grudnia </w:t>
      </w:r>
      <w:r w:rsidR="00F74608">
        <w:rPr>
          <w:rFonts w:ascii="Calibri" w:eastAsia="Calibri" w:hAnsi="Calibri" w:cs="Calibri"/>
          <w:sz w:val="22"/>
          <w:szCs w:val="22"/>
          <w:lang w:eastAsia="en-US"/>
        </w:rPr>
        <w:t>2023</w:t>
      </w:r>
      <w:r>
        <w:rPr>
          <w:rFonts w:ascii="Calibri" w:eastAsia="Calibri" w:hAnsi="Calibri" w:cs="Calibri"/>
          <w:sz w:val="22"/>
          <w:szCs w:val="22"/>
          <w:lang w:eastAsia="en-US"/>
        </w:rPr>
        <w:t xml:space="preserve"> r.) określił prognozowane  dochody w następujących wysokościach:</w:t>
      </w:r>
    </w:p>
    <w:p w14:paraId="6EC01E79" w14:textId="3041CC88" w:rsidR="00AF569D" w:rsidRDefault="00AF569D" w:rsidP="00AF569D">
      <w:pPr>
        <w:widowControl w:val="0"/>
        <w:adjustRightInd w:val="0"/>
        <w:spacing w:line="360"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1</w:t>
      </w:r>
      <w:r w:rsidR="009D0C08">
        <w:rPr>
          <w:rFonts w:ascii="Calibri" w:eastAsia="Calibri" w:hAnsi="Calibri" w:cs="Calibri"/>
          <w:sz w:val="22"/>
          <w:szCs w:val="22"/>
          <w:lang w:eastAsia="en-US"/>
        </w:rPr>
        <w:t>7</w:t>
      </w:r>
    </w:p>
    <w:tbl>
      <w:tblPr>
        <w:tblW w:w="5000" w:type="pct"/>
        <w:tblCellMar>
          <w:left w:w="70" w:type="dxa"/>
          <w:right w:w="70" w:type="dxa"/>
        </w:tblCellMar>
        <w:tblLook w:val="04A0" w:firstRow="1" w:lastRow="0" w:firstColumn="1" w:lastColumn="0" w:noHBand="0" w:noVBand="1"/>
      </w:tblPr>
      <w:tblGrid>
        <w:gridCol w:w="2298"/>
        <w:gridCol w:w="1657"/>
        <w:gridCol w:w="1656"/>
        <w:gridCol w:w="1656"/>
        <w:gridCol w:w="1783"/>
      </w:tblGrid>
      <w:tr w:rsidR="00E520EA" w14:paraId="6770551A" w14:textId="77777777" w:rsidTr="00E520EA">
        <w:trPr>
          <w:trHeight w:val="405"/>
        </w:trPr>
        <w:tc>
          <w:tcPr>
            <w:tcW w:w="1269"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4850E189" w14:textId="77777777" w:rsidR="00E520EA" w:rsidRDefault="00E520EA">
            <w:pPr>
              <w:jc w:val="both"/>
              <w:rPr>
                <w:rFonts w:ascii="Calibri" w:hAnsi="Calibri" w:cs="Calibri"/>
                <w:b/>
                <w:bCs/>
                <w:color w:val="000000"/>
                <w:sz w:val="16"/>
                <w:szCs w:val="16"/>
              </w:rPr>
            </w:pPr>
            <w:r>
              <w:rPr>
                <w:rFonts w:ascii="Calibri" w:hAnsi="Calibri" w:cs="Calibri"/>
                <w:b/>
                <w:bCs/>
                <w:color w:val="000000"/>
                <w:sz w:val="16"/>
                <w:szCs w:val="16"/>
              </w:rPr>
              <w:t xml:space="preserve">Wyszczególnienie </w:t>
            </w:r>
          </w:p>
        </w:tc>
        <w:tc>
          <w:tcPr>
            <w:tcW w:w="915" w:type="pct"/>
            <w:tcBorders>
              <w:top w:val="single" w:sz="8" w:space="0" w:color="auto"/>
              <w:left w:val="nil"/>
              <w:bottom w:val="single" w:sz="8" w:space="0" w:color="auto"/>
              <w:right w:val="single" w:sz="8" w:space="0" w:color="auto"/>
            </w:tcBorders>
            <w:shd w:val="clear" w:color="000000" w:fill="99CC00"/>
            <w:vAlign w:val="center"/>
            <w:hideMark/>
          </w:tcPr>
          <w:p w14:paraId="61E91E02" w14:textId="77777777" w:rsidR="00E520EA" w:rsidRDefault="00E520EA">
            <w:pPr>
              <w:jc w:val="center"/>
              <w:rPr>
                <w:rFonts w:ascii="Calibri" w:hAnsi="Calibri" w:cs="Calibri"/>
                <w:b/>
                <w:bCs/>
                <w:color w:val="000000"/>
                <w:sz w:val="16"/>
                <w:szCs w:val="16"/>
              </w:rPr>
            </w:pPr>
            <w:r>
              <w:rPr>
                <w:rFonts w:ascii="Calibri" w:hAnsi="Calibri" w:cs="Calibri"/>
                <w:b/>
                <w:bCs/>
                <w:color w:val="000000"/>
                <w:sz w:val="16"/>
                <w:szCs w:val="16"/>
              </w:rPr>
              <w:t>2023</w:t>
            </w:r>
          </w:p>
        </w:tc>
        <w:tc>
          <w:tcPr>
            <w:tcW w:w="915" w:type="pct"/>
            <w:tcBorders>
              <w:top w:val="single" w:sz="8" w:space="0" w:color="auto"/>
              <w:left w:val="nil"/>
              <w:bottom w:val="single" w:sz="8" w:space="0" w:color="auto"/>
              <w:right w:val="nil"/>
            </w:tcBorders>
            <w:shd w:val="clear" w:color="000000" w:fill="99CC00"/>
            <w:vAlign w:val="center"/>
            <w:hideMark/>
          </w:tcPr>
          <w:p w14:paraId="47311961" w14:textId="77777777" w:rsidR="00E520EA" w:rsidRDefault="00E520EA">
            <w:pPr>
              <w:jc w:val="center"/>
              <w:rPr>
                <w:rFonts w:ascii="Calibri" w:hAnsi="Calibri" w:cs="Calibri"/>
                <w:b/>
                <w:bCs/>
                <w:color w:val="000000"/>
                <w:sz w:val="16"/>
                <w:szCs w:val="16"/>
              </w:rPr>
            </w:pPr>
            <w:r>
              <w:rPr>
                <w:rFonts w:ascii="Calibri" w:hAnsi="Calibri" w:cs="Calibri"/>
                <w:b/>
                <w:bCs/>
                <w:color w:val="000000"/>
                <w:sz w:val="16"/>
                <w:szCs w:val="16"/>
              </w:rPr>
              <w:t>2024</w:t>
            </w:r>
          </w:p>
        </w:tc>
        <w:tc>
          <w:tcPr>
            <w:tcW w:w="915"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41A7723C" w14:textId="77777777" w:rsidR="00E520EA" w:rsidRDefault="00E520EA">
            <w:pPr>
              <w:jc w:val="center"/>
              <w:rPr>
                <w:rFonts w:ascii="Calibri" w:hAnsi="Calibri" w:cs="Calibri"/>
                <w:b/>
                <w:bCs/>
                <w:color w:val="000000"/>
                <w:sz w:val="16"/>
                <w:szCs w:val="16"/>
              </w:rPr>
            </w:pPr>
            <w:r>
              <w:rPr>
                <w:rFonts w:ascii="Calibri" w:hAnsi="Calibri" w:cs="Calibri"/>
                <w:b/>
                <w:bCs/>
                <w:color w:val="000000"/>
                <w:sz w:val="16"/>
                <w:szCs w:val="16"/>
              </w:rPr>
              <w:t>2025</w:t>
            </w:r>
          </w:p>
        </w:tc>
        <w:tc>
          <w:tcPr>
            <w:tcW w:w="985" w:type="pct"/>
            <w:tcBorders>
              <w:top w:val="single" w:sz="8" w:space="0" w:color="auto"/>
              <w:left w:val="nil"/>
              <w:bottom w:val="nil"/>
              <w:right w:val="single" w:sz="8" w:space="0" w:color="auto"/>
            </w:tcBorders>
            <w:shd w:val="clear" w:color="000000" w:fill="99CC00"/>
            <w:vAlign w:val="center"/>
            <w:hideMark/>
          </w:tcPr>
          <w:p w14:paraId="4FD63306" w14:textId="77777777" w:rsidR="00E520EA" w:rsidRDefault="00E520EA">
            <w:pPr>
              <w:jc w:val="center"/>
              <w:rPr>
                <w:rFonts w:ascii="Calibri" w:hAnsi="Calibri" w:cs="Calibri"/>
                <w:b/>
                <w:bCs/>
                <w:color w:val="000000"/>
                <w:sz w:val="16"/>
                <w:szCs w:val="16"/>
              </w:rPr>
            </w:pPr>
            <w:r>
              <w:rPr>
                <w:rFonts w:ascii="Calibri" w:hAnsi="Calibri" w:cs="Calibri"/>
                <w:b/>
                <w:bCs/>
                <w:color w:val="000000"/>
                <w:sz w:val="16"/>
                <w:szCs w:val="16"/>
              </w:rPr>
              <w:t>2026</w:t>
            </w:r>
          </w:p>
        </w:tc>
      </w:tr>
      <w:tr w:rsidR="00E520EA" w14:paraId="47C69D25" w14:textId="77777777" w:rsidTr="00E520EA">
        <w:trPr>
          <w:trHeight w:val="435"/>
        </w:trPr>
        <w:tc>
          <w:tcPr>
            <w:tcW w:w="1269" w:type="pct"/>
            <w:tcBorders>
              <w:top w:val="nil"/>
              <w:left w:val="single" w:sz="8" w:space="0" w:color="auto"/>
              <w:bottom w:val="single" w:sz="8" w:space="0" w:color="auto"/>
              <w:right w:val="single" w:sz="8" w:space="0" w:color="auto"/>
            </w:tcBorders>
            <w:shd w:val="clear" w:color="auto" w:fill="auto"/>
            <w:vAlign w:val="center"/>
            <w:hideMark/>
          </w:tcPr>
          <w:p w14:paraId="5B7DC42C" w14:textId="77777777" w:rsidR="00E520EA" w:rsidRDefault="00E520EA">
            <w:pPr>
              <w:jc w:val="both"/>
              <w:rPr>
                <w:rFonts w:ascii="Calibri" w:hAnsi="Calibri" w:cs="Calibri"/>
                <w:color w:val="000000"/>
                <w:sz w:val="16"/>
                <w:szCs w:val="16"/>
              </w:rPr>
            </w:pPr>
            <w:r>
              <w:rPr>
                <w:rFonts w:ascii="Calibri" w:hAnsi="Calibri" w:cs="Calibri"/>
                <w:color w:val="000000"/>
                <w:sz w:val="16"/>
                <w:szCs w:val="16"/>
              </w:rPr>
              <w:t>Dochody bieżące</w:t>
            </w:r>
          </w:p>
        </w:tc>
        <w:tc>
          <w:tcPr>
            <w:tcW w:w="915" w:type="pct"/>
            <w:tcBorders>
              <w:top w:val="nil"/>
              <w:left w:val="nil"/>
              <w:bottom w:val="single" w:sz="8" w:space="0" w:color="auto"/>
              <w:right w:val="single" w:sz="8" w:space="0" w:color="auto"/>
            </w:tcBorders>
            <w:shd w:val="clear" w:color="auto" w:fill="auto"/>
            <w:vAlign w:val="center"/>
            <w:hideMark/>
          </w:tcPr>
          <w:p w14:paraId="02DBC440"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93 472 100,00</w:t>
            </w:r>
          </w:p>
        </w:tc>
        <w:tc>
          <w:tcPr>
            <w:tcW w:w="915" w:type="pct"/>
            <w:tcBorders>
              <w:top w:val="nil"/>
              <w:left w:val="nil"/>
              <w:bottom w:val="single" w:sz="8" w:space="0" w:color="auto"/>
              <w:right w:val="single" w:sz="8" w:space="0" w:color="auto"/>
            </w:tcBorders>
            <w:shd w:val="clear" w:color="auto" w:fill="auto"/>
            <w:vAlign w:val="center"/>
            <w:hideMark/>
          </w:tcPr>
          <w:p w14:paraId="44046CD1"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89 052 000,00</w:t>
            </w:r>
          </w:p>
        </w:tc>
        <w:tc>
          <w:tcPr>
            <w:tcW w:w="915" w:type="pct"/>
            <w:tcBorders>
              <w:top w:val="nil"/>
              <w:left w:val="nil"/>
              <w:bottom w:val="single" w:sz="8" w:space="0" w:color="auto"/>
              <w:right w:val="single" w:sz="8" w:space="0" w:color="auto"/>
            </w:tcBorders>
            <w:shd w:val="clear" w:color="auto" w:fill="auto"/>
            <w:vAlign w:val="center"/>
            <w:hideMark/>
          </w:tcPr>
          <w:p w14:paraId="78CF7626"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92 703 132,00</w:t>
            </w:r>
          </w:p>
        </w:tc>
        <w:tc>
          <w:tcPr>
            <w:tcW w:w="985" w:type="pct"/>
            <w:tcBorders>
              <w:top w:val="single" w:sz="8" w:space="0" w:color="auto"/>
              <w:left w:val="nil"/>
              <w:bottom w:val="single" w:sz="8" w:space="0" w:color="auto"/>
              <w:right w:val="single" w:sz="8" w:space="0" w:color="auto"/>
            </w:tcBorders>
            <w:shd w:val="clear" w:color="auto" w:fill="auto"/>
            <w:vAlign w:val="center"/>
            <w:hideMark/>
          </w:tcPr>
          <w:p w14:paraId="49F49A0C"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100 422 630,00</w:t>
            </w:r>
          </w:p>
        </w:tc>
      </w:tr>
      <w:tr w:rsidR="00E520EA" w14:paraId="7BB9DF6B" w14:textId="77777777" w:rsidTr="00E520EA">
        <w:trPr>
          <w:trHeight w:val="420"/>
        </w:trPr>
        <w:tc>
          <w:tcPr>
            <w:tcW w:w="1269" w:type="pct"/>
            <w:tcBorders>
              <w:top w:val="nil"/>
              <w:left w:val="single" w:sz="8" w:space="0" w:color="auto"/>
              <w:bottom w:val="single" w:sz="8" w:space="0" w:color="auto"/>
              <w:right w:val="single" w:sz="8" w:space="0" w:color="auto"/>
            </w:tcBorders>
            <w:shd w:val="clear" w:color="auto" w:fill="auto"/>
            <w:vAlign w:val="center"/>
            <w:hideMark/>
          </w:tcPr>
          <w:p w14:paraId="298765AA" w14:textId="77777777" w:rsidR="00E520EA" w:rsidRDefault="00E520EA">
            <w:pPr>
              <w:jc w:val="both"/>
              <w:rPr>
                <w:rFonts w:ascii="Calibri" w:hAnsi="Calibri" w:cs="Calibri"/>
                <w:color w:val="000000"/>
                <w:sz w:val="16"/>
                <w:szCs w:val="16"/>
              </w:rPr>
            </w:pPr>
            <w:r>
              <w:rPr>
                <w:rFonts w:ascii="Calibri" w:hAnsi="Calibri" w:cs="Calibri"/>
                <w:color w:val="000000"/>
                <w:sz w:val="16"/>
                <w:szCs w:val="16"/>
              </w:rPr>
              <w:t>Dochody majątkowe</w:t>
            </w:r>
          </w:p>
        </w:tc>
        <w:tc>
          <w:tcPr>
            <w:tcW w:w="915" w:type="pct"/>
            <w:tcBorders>
              <w:top w:val="nil"/>
              <w:left w:val="nil"/>
              <w:bottom w:val="single" w:sz="8" w:space="0" w:color="auto"/>
              <w:right w:val="single" w:sz="8" w:space="0" w:color="auto"/>
            </w:tcBorders>
            <w:shd w:val="clear" w:color="auto" w:fill="auto"/>
            <w:vAlign w:val="center"/>
            <w:hideMark/>
          </w:tcPr>
          <w:p w14:paraId="4A5400B3"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41 900,00</w:t>
            </w:r>
          </w:p>
        </w:tc>
        <w:tc>
          <w:tcPr>
            <w:tcW w:w="915" w:type="pct"/>
            <w:tcBorders>
              <w:top w:val="nil"/>
              <w:left w:val="nil"/>
              <w:bottom w:val="single" w:sz="8" w:space="0" w:color="auto"/>
              <w:right w:val="single" w:sz="8" w:space="0" w:color="auto"/>
            </w:tcBorders>
            <w:shd w:val="clear" w:color="auto" w:fill="auto"/>
            <w:vAlign w:val="center"/>
            <w:hideMark/>
          </w:tcPr>
          <w:p w14:paraId="13ABB9FB"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0,00</w:t>
            </w:r>
          </w:p>
        </w:tc>
        <w:tc>
          <w:tcPr>
            <w:tcW w:w="915" w:type="pct"/>
            <w:tcBorders>
              <w:top w:val="nil"/>
              <w:left w:val="nil"/>
              <w:bottom w:val="single" w:sz="8" w:space="0" w:color="auto"/>
              <w:right w:val="single" w:sz="8" w:space="0" w:color="auto"/>
            </w:tcBorders>
            <w:shd w:val="clear" w:color="auto" w:fill="auto"/>
            <w:vAlign w:val="center"/>
            <w:hideMark/>
          </w:tcPr>
          <w:p w14:paraId="3E0A9BB0"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0,00</w:t>
            </w:r>
          </w:p>
        </w:tc>
        <w:tc>
          <w:tcPr>
            <w:tcW w:w="985" w:type="pct"/>
            <w:tcBorders>
              <w:top w:val="nil"/>
              <w:left w:val="nil"/>
              <w:bottom w:val="single" w:sz="8" w:space="0" w:color="auto"/>
              <w:right w:val="single" w:sz="8" w:space="0" w:color="auto"/>
            </w:tcBorders>
            <w:shd w:val="clear" w:color="auto" w:fill="auto"/>
            <w:vAlign w:val="center"/>
            <w:hideMark/>
          </w:tcPr>
          <w:p w14:paraId="3803900C" w14:textId="77777777" w:rsidR="00E520EA" w:rsidRDefault="00E520EA">
            <w:pPr>
              <w:jc w:val="right"/>
              <w:rPr>
                <w:rFonts w:ascii="Calibri" w:hAnsi="Calibri" w:cs="Calibri"/>
                <w:color w:val="000000"/>
                <w:sz w:val="16"/>
                <w:szCs w:val="16"/>
              </w:rPr>
            </w:pPr>
            <w:r>
              <w:rPr>
                <w:rFonts w:ascii="Calibri" w:hAnsi="Calibri" w:cs="Calibri"/>
                <w:color w:val="000000"/>
                <w:sz w:val="16"/>
                <w:szCs w:val="16"/>
              </w:rPr>
              <w:t>0,00</w:t>
            </w:r>
          </w:p>
        </w:tc>
      </w:tr>
      <w:tr w:rsidR="00E520EA" w14:paraId="4BDF8EF7" w14:textId="77777777" w:rsidTr="00E520EA">
        <w:trPr>
          <w:trHeight w:val="405"/>
        </w:trPr>
        <w:tc>
          <w:tcPr>
            <w:tcW w:w="1269" w:type="pct"/>
            <w:tcBorders>
              <w:top w:val="nil"/>
              <w:left w:val="single" w:sz="8" w:space="0" w:color="auto"/>
              <w:bottom w:val="single" w:sz="8" w:space="0" w:color="auto"/>
              <w:right w:val="single" w:sz="8" w:space="0" w:color="auto"/>
            </w:tcBorders>
            <w:shd w:val="clear" w:color="000000" w:fill="669900"/>
            <w:vAlign w:val="center"/>
            <w:hideMark/>
          </w:tcPr>
          <w:p w14:paraId="24BCFB84" w14:textId="77777777" w:rsidR="00E520EA" w:rsidRDefault="00E520EA">
            <w:pPr>
              <w:jc w:val="both"/>
              <w:rPr>
                <w:rFonts w:ascii="Calibri" w:hAnsi="Calibri" w:cs="Calibri"/>
                <w:b/>
                <w:bCs/>
                <w:color w:val="000000"/>
                <w:sz w:val="16"/>
                <w:szCs w:val="16"/>
              </w:rPr>
            </w:pPr>
            <w:r>
              <w:rPr>
                <w:rFonts w:ascii="Calibri" w:hAnsi="Calibri" w:cs="Calibri"/>
                <w:b/>
                <w:bCs/>
                <w:color w:val="000000"/>
                <w:sz w:val="16"/>
                <w:szCs w:val="16"/>
              </w:rPr>
              <w:t>Razem dochody</w:t>
            </w:r>
          </w:p>
        </w:tc>
        <w:tc>
          <w:tcPr>
            <w:tcW w:w="915" w:type="pct"/>
            <w:tcBorders>
              <w:top w:val="nil"/>
              <w:left w:val="nil"/>
              <w:bottom w:val="single" w:sz="8" w:space="0" w:color="auto"/>
              <w:right w:val="single" w:sz="8" w:space="0" w:color="auto"/>
            </w:tcBorders>
            <w:shd w:val="clear" w:color="000000" w:fill="669900"/>
            <w:vAlign w:val="center"/>
            <w:hideMark/>
          </w:tcPr>
          <w:p w14:paraId="0109C34F" w14:textId="77777777" w:rsidR="00E520EA" w:rsidRDefault="00E520EA">
            <w:pPr>
              <w:jc w:val="right"/>
              <w:rPr>
                <w:rFonts w:ascii="Calibri" w:hAnsi="Calibri" w:cs="Calibri"/>
                <w:b/>
                <w:bCs/>
                <w:color w:val="000000"/>
                <w:sz w:val="16"/>
                <w:szCs w:val="16"/>
              </w:rPr>
            </w:pPr>
            <w:r>
              <w:rPr>
                <w:rFonts w:ascii="Calibri" w:hAnsi="Calibri" w:cs="Calibri"/>
                <w:b/>
                <w:bCs/>
                <w:color w:val="000000"/>
                <w:sz w:val="16"/>
                <w:szCs w:val="16"/>
              </w:rPr>
              <w:t>93 514 000,00</w:t>
            </w:r>
          </w:p>
        </w:tc>
        <w:tc>
          <w:tcPr>
            <w:tcW w:w="915" w:type="pct"/>
            <w:tcBorders>
              <w:top w:val="nil"/>
              <w:left w:val="nil"/>
              <w:bottom w:val="single" w:sz="8" w:space="0" w:color="auto"/>
              <w:right w:val="single" w:sz="8" w:space="0" w:color="auto"/>
            </w:tcBorders>
            <w:shd w:val="clear" w:color="000000" w:fill="669900"/>
            <w:vAlign w:val="center"/>
            <w:hideMark/>
          </w:tcPr>
          <w:p w14:paraId="6E9664B2" w14:textId="77777777" w:rsidR="00E520EA" w:rsidRDefault="00E520EA">
            <w:pPr>
              <w:jc w:val="right"/>
              <w:rPr>
                <w:rFonts w:ascii="Calibri" w:hAnsi="Calibri" w:cs="Calibri"/>
                <w:b/>
                <w:bCs/>
                <w:color w:val="000000"/>
                <w:sz w:val="16"/>
                <w:szCs w:val="16"/>
              </w:rPr>
            </w:pPr>
            <w:r>
              <w:rPr>
                <w:rFonts w:ascii="Calibri" w:hAnsi="Calibri" w:cs="Calibri"/>
                <w:b/>
                <w:bCs/>
                <w:color w:val="000000"/>
                <w:sz w:val="16"/>
                <w:szCs w:val="16"/>
              </w:rPr>
              <w:t>89 052 000,00</w:t>
            </w:r>
          </w:p>
        </w:tc>
        <w:tc>
          <w:tcPr>
            <w:tcW w:w="915" w:type="pct"/>
            <w:tcBorders>
              <w:top w:val="nil"/>
              <w:left w:val="nil"/>
              <w:bottom w:val="single" w:sz="8" w:space="0" w:color="auto"/>
              <w:right w:val="single" w:sz="8" w:space="0" w:color="auto"/>
            </w:tcBorders>
            <w:shd w:val="clear" w:color="000000" w:fill="669900"/>
            <w:vAlign w:val="center"/>
            <w:hideMark/>
          </w:tcPr>
          <w:p w14:paraId="1AA1E6F2" w14:textId="77777777" w:rsidR="00E520EA" w:rsidRDefault="00E520EA">
            <w:pPr>
              <w:jc w:val="right"/>
              <w:rPr>
                <w:rFonts w:ascii="Calibri" w:hAnsi="Calibri" w:cs="Calibri"/>
                <w:b/>
                <w:bCs/>
                <w:color w:val="000000"/>
                <w:sz w:val="16"/>
                <w:szCs w:val="16"/>
              </w:rPr>
            </w:pPr>
            <w:r>
              <w:rPr>
                <w:rFonts w:ascii="Calibri" w:hAnsi="Calibri" w:cs="Calibri"/>
                <w:b/>
                <w:bCs/>
                <w:color w:val="000000"/>
                <w:sz w:val="16"/>
                <w:szCs w:val="16"/>
              </w:rPr>
              <w:t>92 703 132,00</w:t>
            </w:r>
          </w:p>
        </w:tc>
        <w:tc>
          <w:tcPr>
            <w:tcW w:w="985" w:type="pct"/>
            <w:tcBorders>
              <w:top w:val="nil"/>
              <w:left w:val="nil"/>
              <w:bottom w:val="single" w:sz="8" w:space="0" w:color="auto"/>
              <w:right w:val="single" w:sz="8" w:space="0" w:color="auto"/>
            </w:tcBorders>
            <w:shd w:val="clear" w:color="000000" w:fill="669900"/>
            <w:vAlign w:val="center"/>
            <w:hideMark/>
          </w:tcPr>
          <w:p w14:paraId="50258EAE" w14:textId="77777777" w:rsidR="00E520EA" w:rsidRDefault="00E520EA">
            <w:pPr>
              <w:jc w:val="right"/>
              <w:rPr>
                <w:rFonts w:ascii="Calibri" w:hAnsi="Calibri" w:cs="Calibri"/>
                <w:b/>
                <w:bCs/>
                <w:color w:val="000000"/>
                <w:sz w:val="16"/>
                <w:szCs w:val="16"/>
              </w:rPr>
            </w:pPr>
            <w:r>
              <w:rPr>
                <w:rFonts w:ascii="Calibri" w:hAnsi="Calibri" w:cs="Calibri"/>
                <w:b/>
                <w:bCs/>
                <w:color w:val="000000"/>
                <w:sz w:val="16"/>
                <w:szCs w:val="16"/>
              </w:rPr>
              <w:t>100 422 630,00</w:t>
            </w:r>
          </w:p>
        </w:tc>
      </w:tr>
    </w:tbl>
    <w:p w14:paraId="536E2BD3" w14:textId="77777777" w:rsidR="00E520EA" w:rsidRDefault="00E520EA" w:rsidP="00E520EA">
      <w:pPr>
        <w:widowControl w:val="0"/>
        <w:adjustRightInd w:val="0"/>
        <w:spacing w:line="360" w:lineRule="auto"/>
        <w:textAlignment w:val="baseline"/>
        <w:rPr>
          <w:rFonts w:ascii="Calibri" w:eastAsia="Calibri" w:hAnsi="Calibri" w:cs="Calibri"/>
          <w:sz w:val="22"/>
          <w:szCs w:val="22"/>
          <w:lang w:eastAsia="en-US"/>
        </w:rPr>
      </w:pPr>
    </w:p>
    <w:p w14:paraId="3F58EC02" w14:textId="1F100A40" w:rsidR="00AF569D" w:rsidRDefault="006442B3" w:rsidP="00AF569D">
      <w:pPr>
        <w:widowControl w:val="0"/>
        <w:adjustRightInd w:val="0"/>
        <w:spacing w:line="276" w:lineRule="auto"/>
        <w:ind w:firstLine="35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N</w:t>
      </w:r>
      <w:r w:rsidR="00AF569D">
        <w:rPr>
          <w:rFonts w:ascii="Calibri" w:eastAsia="Calibri" w:hAnsi="Calibri" w:cs="Calibri"/>
          <w:sz w:val="22"/>
          <w:szCs w:val="22"/>
          <w:lang w:eastAsia="en-US"/>
        </w:rPr>
        <w:t>a dzień sporządzenia informacji o kształtowaniu się Wieloletniej Prognozy Finansowej Komunalnego Związku Gmin Regionu Leszczyńskiego (tj. na dzień 3</w:t>
      </w:r>
      <w:r w:rsidR="0080426F">
        <w:rPr>
          <w:rFonts w:ascii="Calibri" w:eastAsia="Calibri" w:hAnsi="Calibri" w:cs="Calibri"/>
          <w:sz w:val="22"/>
          <w:szCs w:val="22"/>
          <w:lang w:eastAsia="en-US"/>
        </w:rPr>
        <w:t xml:space="preserve">1 grudnia </w:t>
      </w:r>
      <w:r w:rsidR="00F74608">
        <w:rPr>
          <w:rFonts w:ascii="Calibri" w:eastAsia="Calibri" w:hAnsi="Calibri" w:cs="Calibri"/>
          <w:sz w:val="22"/>
          <w:szCs w:val="22"/>
          <w:lang w:eastAsia="en-US"/>
        </w:rPr>
        <w:t>2023</w:t>
      </w:r>
      <w:r w:rsidR="00AE5420">
        <w:rPr>
          <w:rFonts w:ascii="Calibri" w:eastAsia="Calibri" w:hAnsi="Calibri" w:cs="Calibri"/>
          <w:sz w:val="22"/>
          <w:szCs w:val="22"/>
          <w:lang w:eastAsia="en-US"/>
        </w:rPr>
        <w:t xml:space="preserve"> r.), wykonane dochody ogółem</w:t>
      </w:r>
      <w:r w:rsidR="00AF569D">
        <w:rPr>
          <w:rFonts w:ascii="Calibri" w:eastAsia="Calibri" w:hAnsi="Calibri" w:cs="Calibri"/>
          <w:sz w:val="22"/>
          <w:szCs w:val="22"/>
          <w:lang w:eastAsia="en-US"/>
        </w:rPr>
        <w:t xml:space="preserve"> Związku Międz</w:t>
      </w:r>
      <w:r w:rsidR="0080426F">
        <w:rPr>
          <w:rFonts w:ascii="Calibri" w:eastAsia="Calibri" w:hAnsi="Calibri" w:cs="Calibri"/>
          <w:sz w:val="22"/>
          <w:szCs w:val="22"/>
          <w:lang w:eastAsia="en-US"/>
        </w:rPr>
        <w:t xml:space="preserve">ygminnego wynosiły </w:t>
      </w:r>
      <w:r w:rsidR="00E520EA">
        <w:rPr>
          <w:rFonts w:ascii="Calibri" w:eastAsia="Calibri" w:hAnsi="Calibri" w:cs="Calibri"/>
          <w:sz w:val="22"/>
          <w:szCs w:val="22"/>
          <w:lang w:eastAsia="en-US"/>
        </w:rPr>
        <w:t>93.449.845,09</w:t>
      </w:r>
      <w:r w:rsidR="00AF569D">
        <w:rPr>
          <w:rFonts w:ascii="Calibri" w:eastAsia="Calibri" w:hAnsi="Calibri" w:cs="Calibri"/>
          <w:sz w:val="22"/>
          <w:szCs w:val="22"/>
          <w:lang w:eastAsia="en-US"/>
        </w:rPr>
        <w:t xml:space="preserve"> zł (z tego </w:t>
      </w:r>
      <w:r w:rsidR="00E520EA">
        <w:rPr>
          <w:rFonts w:ascii="Calibri" w:eastAsia="Calibri" w:hAnsi="Calibri" w:cs="Calibri"/>
          <w:sz w:val="22"/>
          <w:szCs w:val="22"/>
          <w:lang w:eastAsia="en-US"/>
        </w:rPr>
        <w:t>90.901.346,08</w:t>
      </w:r>
      <w:r w:rsidR="00AF569D">
        <w:rPr>
          <w:rFonts w:ascii="Calibri" w:eastAsia="Calibri" w:hAnsi="Calibri" w:cs="Calibri"/>
          <w:sz w:val="22"/>
          <w:szCs w:val="22"/>
          <w:lang w:eastAsia="en-US"/>
        </w:rPr>
        <w:t>zł stanowiły dochody pochodzące z opłat za gospodarowanie odpadami komunalnymi).  Szczegółowe informacje dotyczące wykonania dochodów bieżą</w:t>
      </w:r>
      <w:r w:rsidR="00BB66EF">
        <w:rPr>
          <w:rFonts w:ascii="Calibri" w:eastAsia="Calibri" w:hAnsi="Calibri" w:cs="Calibri"/>
          <w:sz w:val="22"/>
          <w:szCs w:val="22"/>
          <w:lang w:eastAsia="en-US"/>
        </w:rPr>
        <w:t>cych i majątkowych</w:t>
      </w:r>
      <w:r w:rsidR="00AF569D">
        <w:rPr>
          <w:rFonts w:ascii="Calibri" w:eastAsia="Calibri" w:hAnsi="Calibri" w:cs="Calibri"/>
          <w:sz w:val="22"/>
          <w:szCs w:val="22"/>
          <w:lang w:eastAsia="en-US"/>
        </w:rPr>
        <w:t xml:space="preserve"> zostały zawarte w informacji o wykonaniu budżetu za </w:t>
      </w:r>
      <w:r w:rsidR="00F74608">
        <w:rPr>
          <w:rFonts w:ascii="Calibri" w:eastAsia="Calibri" w:hAnsi="Calibri" w:cs="Calibri"/>
          <w:sz w:val="22"/>
          <w:szCs w:val="22"/>
          <w:lang w:eastAsia="en-US"/>
        </w:rPr>
        <w:t>2023</w:t>
      </w:r>
      <w:r w:rsidR="00AF569D">
        <w:rPr>
          <w:rFonts w:ascii="Calibri" w:eastAsia="Calibri" w:hAnsi="Calibri" w:cs="Calibri"/>
          <w:sz w:val="22"/>
          <w:szCs w:val="22"/>
          <w:lang w:eastAsia="en-US"/>
        </w:rPr>
        <w:t xml:space="preserve"> r. Poniższa tabela przedstawia jak kształtowały się dochody bieżące </w:t>
      </w:r>
      <w:r w:rsidR="009B75B7">
        <w:rPr>
          <w:rFonts w:ascii="Calibri" w:eastAsia="Calibri" w:hAnsi="Calibri" w:cs="Calibri"/>
          <w:sz w:val="22"/>
          <w:szCs w:val="22"/>
          <w:lang w:eastAsia="en-US"/>
        </w:rPr>
        <w:t xml:space="preserve">i majątkowe </w:t>
      </w:r>
      <w:r w:rsidR="00AF569D">
        <w:rPr>
          <w:rFonts w:ascii="Calibri" w:eastAsia="Calibri" w:hAnsi="Calibri" w:cs="Calibri"/>
          <w:sz w:val="22"/>
          <w:szCs w:val="22"/>
          <w:lang w:eastAsia="en-US"/>
        </w:rPr>
        <w:t>Zw</w:t>
      </w:r>
      <w:r w:rsidR="00EA3499">
        <w:rPr>
          <w:rFonts w:ascii="Calibri" w:eastAsia="Calibri" w:hAnsi="Calibri" w:cs="Calibri"/>
          <w:sz w:val="22"/>
          <w:szCs w:val="22"/>
          <w:lang w:eastAsia="en-US"/>
        </w:rPr>
        <w:t>iązku Międzygminnego w</w:t>
      </w:r>
      <w:r w:rsidR="00ED3B62">
        <w:rPr>
          <w:rFonts w:ascii="Calibri" w:eastAsia="Calibri" w:hAnsi="Calibri" w:cs="Calibri"/>
          <w:sz w:val="22"/>
          <w:szCs w:val="22"/>
          <w:lang w:eastAsia="en-US"/>
        </w:rPr>
        <w:t xml:space="preserve"> 20</w:t>
      </w:r>
      <w:r w:rsidR="00E520EA">
        <w:rPr>
          <w:rFonts w:ascii="Calibri" w:eastAsia="Calibri" w:hAnsi="Calibri" w:cs="Calibri"/>
          <w:sz w:val="22"/>
          <w:szCs w:val="22"/>
          <w:lang w:eastAsia="en-US"/>
        </w:rPr>
        <w:t>20</w:t>
      </w:r>
      <w:r w:rsidR="00ED3B62">
        <w:rPr>
          <w:rFonts w:ascii="Calibri" w:eastAsia="Calibri" w:hAnsi="Calibri" w:cs="Calibri"/>
          <w:sz w:val="22"/>
          <w:szCs w:val="22"/>
          <w:lang w:eastAsia="en-US"/>
        </w:rPr>
        <w:t>r.</w:t>
      </w:r>
      <w:r w:rsidR="00AE5420">
        <w:rPr>
          <w:rFonts w:ascii="Calibri" w:eastAsia="Calibri" w:hAnsi="Calibri" w:cs="Calibri"/>
          <w:sz w:val="22"/>
          <w:szCs w:val="22"/>
          <w:lang w:eastAsia="en-US"/>
        </w:rPr>
        <w:t xml:space="preserve"> </w:t>
      </w:r>
      <w:r w:rsidR="00D243CB">
        <w:rPr>
          <w:rFonts w:ascii="Calibri" w:eastAsia="Calibri" w:hAnsi="Calibri" w:cs="Calibri"/>
          <w:sz w:val="22"/>
          <w:szCs w:val="22"/>
          <w:lang w:eastAsia="en-US"/>
        </w:rPr>
        <w:t>, 20</w:t>
      </w:r>
      <w:r w:rsidR="007521CE">
        <w:rPr>
          <w:rFonts w:ascii="Calibri" w:eastAsia="Calibri" w:hAnsi="Calibri" w:cs="Calibri"/>
          <w:sz w:val="22"/>
          <w:szCs w:val="22"/>
          <w:lang w:eastAsia="en-US"/>
        </w:rPr>
        <w:t>2</w:t>
      </w:r>
      <w:r w:rsidR="00E520EA">
        <w:rPr>
          <w:rFonts w:ascii="Calibri" w:eastAsia="Calibri" w:hAnsi="Calibri" w:cs="Calibri"/>
          <w:sz w:val="22"/>
          <w:szCs w:val="22"/>
          <w:lang w:eastAsia="en-US"/>
        </w:rPr>
        <w:t>1</w:t>
      </w:r>
      <w:r w:rsidR="00D243CB">
        <w:rPr>
          <w:rFonts w:ascii="Calibri" w:eastAsia="Calibri" w:hAnsi="Calibri" w:cs="Calibri"/>
          <w:sz w:val="22"/>
          <w:szCs w:val="22"/>
          <w:lang w:eastAsia="en-US"/>
        </w:rPr>
        <w:t>r.</w:t>
      </w:r>
      <w:r w:rsidR="006461B5">
        <w:rPr>
          <w:rFonts w:ascii="Calibri" w:eastAsia="Calibri" w:hAnsi="Calibri" w:cs="Calibri"/>
          <w:sz w:val="22"/>
          <w:szCs w:val="22"/>
          <w:lang w:eastAsia="en-US"/>
        </w:rPr>
        <w:t>, 20</w:t>
      </w:r>
      <w:r w:rsidR="007521CE">
        <w:rPr>
          <w:rFonts w:ascii="Calibri" w:eastAsia="Calibri" w:hAnsi="Calibri" w:cs="Calibri"/>
          <w:sz w:val="22"/>
          <w:szCs w:val="22"/>
          <w:lang w:eastAsia="en-US"/>
        </w:rPr>
        <w:t>2</w:t>
      </w:r>
      <w:r w:rsidR="00E520EA">
        <w:rPr>
          <w:rFonts w:ascii="Calibri" w:eastAsia="Calibri" w:hAnsi="Calibri" w:cs="Calibri"/>
          <w:sz w:val="22"/>
          <w:szCs w:val="22"/>
          <w:lang w:eastAsia="en-US"/>
        </w:rPr>
        <w:t>2</w:t>
      </w:r>
      <w:r w:rsidR="006461B5">
        <w:rPr>
          <w:rFonts w:ascii="Calibri" w:eastAsia="Calibri" w:hAnsi="Calibri" w:cs="Calibri"/>
          <w:sz w:val="22"/>
          <w:szCs w:val="22"/>
          <w:lang w:eastAsia="en-US"/>
        </w:rPr>
        <w:t>r.</w:t>
      </w:r>
      <w:r w:rsidR="00D243CB">
        <w:rPr>
          <w:rFonts w:ascii="Calibri" w:eastAsia="Calibri" w:hAnsi="Calibri" w:cs="Calibri"/>
          <w:sz w:val="22"/>
          <w:szCs w:val="22"/>
          <w:lang w:eastAsia="en-US"/>
        </w:rPr>
        <w:t xml:space="preserve"> </w:t>
      </w:r>
      <w:r w:rsidR="00AE5420">
        <w:rPr>
          <w:rFonts w:ascii="Calibri" w:eastAsia="Calibri" w:hAnsi="Calibri" w:cs="Calibri"/>
          <w:sz w:val="22"/>
          <w:szCs w:val="22"/>
          <w:lang w:eastAsia="en-US"/>
        </w:rPr>
        <w:t xml:space="preserve">i </w:t>
      </w:r>
      <w:r w:rsidR="00F74608">
        <w:rPr>
          <w:rFonts w:ascii="Calibri" w:eastAsia="Calibri" w:hAnsi="Calibri" w:cs="Calibri"/>
          <w:sz w:val="22"/>
          <w:szCs w:val="22"/>
          <w:lang w:eastAsia="en-US"/>
        </w:rPr>
        <w:t>2023</w:t>
      </w:r>
      <w:r w:rsidR="00AE5420">
        <w:rPr>
          <w:rFonts w:ascii="Calibri" w:eastAsia="Calibri" w:hAnsi="Calibri" w:cs="Calibri"/>
          <w:sz w:val="22"/>
          <w:szCs w:val="22"/>
          <w:lang w:eastAsia="en-US"/>
        </w:rPr>
        <w:t xml:space="preserve"> r.</w:t>
      </w:r>
    </w:p>
    <w:p w14:paraId="5162DEE5" w14:textId="26663E43" w:rsidR="00AF569D" w:rsidRDefault="00EA3499" w:rsidP="00AF569D">
      <w:pPr>
        <w:widowControl w:val="0"/>
        <w:adjustRightInd w:val="0"/>
        <w:spacing w:line="276" w:lineRule="auto"/>
        <w:ind w:firstLine="357"/>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18</w:t>
      </w:r>
    </w:p>
    <w:tbl>
      <w:tblPr>
        <w:tblW w:w="5000" w:type="pct"/>
        <w:tblCellMar>
          <w:left w:w="70" w:type="dxa"/>
          <w:right w:w="70" w:type="dxa"/>
        </w:tblCellMar>
        <w:tblLook w:val="04A0" w:firstRow="1" w:lastRow="0" w:firstColumn="1" w:lastColumn="0" w:noHBand="0" w:noVBand="1"/>
      </w:tblPr>
      <w:tblGrid>
        <w:gridCol w:w="1670"/>
        <w:gridCol w:w="1412"/>
        <w:gridCol w:w="1166"/>
        <w:gridCol w:w="1113"/>
        <w:gridCol w:w="1951"/>
        <w:gridCol w:w="1738"/>
      </w:tblGrid>
      <w:tr w:rsidR="000943CB" w14:paraId="27982F06" w14:textId="77777777" w:rsidTr="000943CB">
        <w:trPr>
          <w:trHeight w:val="552"/>
        </w:trPr>
        <w:tc>
          <w:tcPr>
            <w:tcW w:w="923"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662E658C"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 xml:space="preserve">Wyszczególnienie </w:t>
            </w:r>
          </w:p>
        </w:tc>
        <w:tc>
          <w:tcPr>
            <w:tcW w:w="780" w:type="pct"/>
            <w:tcBorders>
              <w:top w:val="single" w:sz="8" w:space="0" w:color="auto"/>
              <w:left w:val="nil"/>
              <w:bottom w:val="single" w:sz="8" w:space="0" w:color="auto"/>
              <w:right w:val="single" w:sz="8" w:space="0" w:color="auto"/>
            </w:tcBorders>
            <w:shd w:val="clear" w:color="000000" w:fill="99CC00"/>
            <w:vAlign w:val="center"/>
            <w:hideMark/>
          </w:tcPr>
          <w:p w14:paraId="1CFA997B"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Wykonanie            2020 r.</w:t>
            </w:r>
          </w:p>
        </w:tc>
        <w:tc>
          <w:tcPr>
            <w:tcW w:w="644" w:type="pct"/>
            <w:tcBorders>
              <w:top w:val="single" w:sz="8" w:space="0" w:color="auto"/>
              <w:left w:val="nil"/>
              <w:bottom w:val="single" w:sz="8" w:space="0" w:color="auto"/>
              <w:right w:val="single" w:sz="8" w:space="0" w:color="auto"/>
            </w:tcBorders>
            <w:shd w:val="clear" w:color="000000" w:fill="99CC00"/>
            <w:vAlign w:val="center"/>
            <w:hideMark/>
          </w:tcPr>
          <w:p w14:paraId="54DED38E"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Wykonanie 2021 r.</w:t>
            </w:r>
          </w:p>
        </w:tc>
        <w:tc>
          <w:tcPr>
            <w:tcW w:w="615" w:type="pct"/>
            <w:tcBorders>
              <w:top w:val="single" w:sz="8" w:space="0" w:color="auto"/>
              <w:left w:val="nil"/>
              <w:bottom w:val="single" w:sz="8" w:space="0" w:color="auto"/>
              <w:right w:val="single" w:sz="8" w:space="0" w:color="auto"/>
            </w:tcBorders>
            <w:shd w:val="clear" w:color="000000" w:fill="99CC00"/>
            <w:vAlign w:val="center"/>
            <w:hideMark/>
          </w:tcPr>
          <w:p w14:paraId="0366E08E"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Wykonanie 2022 r.</w:t>
            </w:r>
          </w:p>
        </w:tc>
        <w:tc>
          <w:tcPr>
            <w:tcW w:w="1078" w:type="pct"/>
            <w:tcBorders>
              <w:top w:val="single" w:sz="8" w:space="0" w:color="auto"/>
              <w:left w:val="nil"/>
              <w:bottom w:val="single" w:sz="8" w:space="0" w:color="auto"/>
              <w:right w:val="single" w:sz="8" w:space="0" w:color="auto"/>
            </w:tcBorders>
            <w:shd w:val="clear" w:color="000000" w:fill="99CC00"/>
            <w:vAlign w:val="center"/>
            <w:hideMark/>
          </w:tcPr>
          <w:p w14:paraId="1CC165A1"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Plan 2023 r.</w:t>
            </w:r>
          </w:p>
        </w:tc>
        <w:tc>
          <w:tcPr>
            <w:tcW w:w="960" w:type="pct"/>
            <w:tcBorders>
              <w:top w:val="single" w:sz="8" w:space="0" w:color="auto"/>
              <w:left w:val="nil"/>
              <w:bottom w:val="single" w:sz="8" w:space="0" w:color="auto"/>
              <w:right w:val="single" w:sz="8" w:space="0" w:color="auto"/>
            </w:tcBorders>
            <w:shd w:val="clear" w:color="000000" w:fill="99CC00"/>
            <w:vAlign w:val="center"/>
            <w:hideMark/>
          </w:tcPr>
          <w:p w14:paraId="42649440"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Wykonanie na dzień 31.12.2023 r.</w:t>
            </w:r>
          </w:p>
        </w:tc>
      </w:tr>
      <w:tr w:rsidR="000943CB" w14:paraId="0FAAFA78" w14:textId="77777777" w:rsidTr="000943CB">
        <w:trPr>
          <w:trHeight w:val="339"/>
        </w:trPr>
        <w:tc>
          <w:tcPr>
            <w:tcW w:w="923" w:type="pct"/>
            <w:tcBorders>
              <w:top w:val="nil"/>
              <w:left w:val="single" w:sz="8" w:space="0" w:color="auto"/>
              <w:bottom w:val="single" w:sz="8" w:space="0" w:color="auto"/>
              <w:right w:val="single" w:sz="8" w:space="0" w:color="auto"/>
            </w:tcBorders>
            <w:shd w:val="clear" w:color="auto" w:fill="auto"/>
            <w:vAlign w:val="center"/>
            <w:hideMark/>
          </w:tcPr>
          <w:p w14:paraId="1450AF81" w14:textId="77777777" w:rsidR="000943CB" w:rsidRDefault="000943CB">
            <w:pPr>
              <w:rPr>
                <w:rFonts w:ascii="Calibri" w:hAnsi="Calibri" w:cs="Calibri"/>
                <w:color w:val="000000"/>
                <w:sz w:val="16"/>
                <w:szCs w:val="16"/>
              </w:rPr>
            </w:pPr>
            <w:r>
              <w:rPr>
                <w:rFonts w:ascii="Calibri" w:hAnsi="Calibri" w:cs="Calibri"/>
                <w:color w:val="000000"/>
                <w:sz w:val="16"/>
                <w:szCs w:val="16"/>
              </w:rPr>
              <w:t>Dochody bieżące</w:t>
            </w:r>
          </w:p>
        </w:tc>
        <w:tc>
          <w:tcPr>
            <w:tcW w:w="780" w:type="pct"/>
            <w:tcBorders>
              <w:top w:val="nil"/>
              <w:left w:val="nil"/>
              <w:bottom w:val="nil"/>
              <w:right w:val="single" w:sz="8" w:space="0" w:color="auto"/>
            </w:tcBorders>
            <w:shd w:val="clear" w:color="auto" w:fill="auto"/>
            <w:noWrap/>
            <w:vAlign w:val="center"/>
            <w:hideMark/>
          </w:tcPr>
          <w:p w14:paraId="7669B5C9"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68 822 532,57</w:t>
            </w:r>
          </w:p>
        </w:tc>
        <w:tc>
          <w:tcPr>
            <w:tcW w:w="644" w:type="pct"/>
            <w:tcBorders>
              <w:top w:val="nil"/>
              <w:left w:val="nil"/>
              <w:bottom w:val="nil"/>
              <w:right w:val="single" w:sz="8" w:space="0" w:color="auto"/>
            </w:tcBorders>
            <w:shd w:val="clear" w:color="auto" w:fill="auto"/>
            <w:noWrap/>
            <w:vAlign w:val="center"/>
            <w:hideMark/>
          </w:tcPr>
          <w:p w14:paraId="506FDCA0"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72 857 158,30</w:t>
            </w:r>
          </w:p>
        </w:tc>
        <w:tc>
          <w:tcPr>
            <w:tcW w:w="615" w:type="pct"/>
            <w:tcBorders>
              <w:top w:val="nil"/>
              <w:left w:val="nil"/>
              <w:bottom w:val="nil"/>
              <w:right w:val="single" w:sz="8" w:space="0" w:color="auto"/>
            </w:tcBorders>
            <w:shd w:val="clear" w:color="auto" w:fill="auto"/>
            <w:noWrap/>
            <w:vAlign w:val="center"/>
            <w:hideMark/>
          </w:tcPr>
          <w:p w14:paraId="6E6FC2A9"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86 247 260,83</w:t>
            </w:r>
          </w:p>
        </w:tc>
        <w:tc>
          <w:tcPr>
            <w:tcW w:w="1078" w:type="pct"/>
            <w:tcBorders>
              <w:top w:val="nil"/>
              <w:left w:val="nil"/>
              <w:bottom w:val="nil"/>
              <w:right w:val="single" w:sz="8" w:space="0" w:color="auto"/>
            </w:tcBorders>
            <w:shd w:val="clear" w:color="auto" w:fill="auto"/>
            <w:noWrap/>
            <w:vAlign w:val="center"/>
            <w:hideMark/>
          </w:tcPr>
          <w:p w14:paraId="508BB3BF"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93 472 100,00</w:t>
            </w:r>
          </w:p>
        </w:tc>
        <w:tc>
          <w:tcPr>
            <w:tcW w:w="960" w:type="pct"/>
            <w:tcBorders>
              <w:top w:val="nil"/>
              <w:left w:val="nil"/>
              <w:bottom w:val="nil"/>
              <w:right w:val="single" w:sz="8" w:space="0" w:color="auto"/>
            </w:tcBorders>
            <w:shd w:val="clear" w:color="auto" w:fill="auto"/>
            <w:noWrap/>
            <w:vAlign w:val="center"/>
            <w:hideMark/>
          </w:tcPr>
          <w:p w14:paraId="1A7B8506"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93 407 945,09</w:t>
            </w:r>
          </w:p>
        </w:tc>
      </w:tr>
      <w:tr w:rsidR="000943CB" w14:paraId="7B4ACBF5" w14:textId="77777777" w:rsidTr="000943CB">
        <w:trPr>
          <w:trHeight w:val="324"/>
        </w:trPr>
        <w:tc>
          <w:tcPr>
            <w:tcW w:w="923" w:type="pct"/>
            <w:tcBorders>
              <w:top w:val="nil"/>
              <w:left w:val="single" w:sz="8" w:space="0" w:color="auto"/>
              <w:bottom w:val="single" w:sz="8" w:space="0" w:color="auto"/>
              <w:right w:val="single" w:sz="8" w:space="0" w:color="auto"/>
            </w:tcBorders>
            <w:shd w:val="clear" w:color="auto" w:fill="auto"/>
            <w:vAlign w:val="center"/>
            <w:hideMark/>
          </w:tcPr>
          <w:p w14:paraId="2D57856B" w14:textId="77777777" w:rsidR="000943CB" w:rsidRDefault="000943CB">
            <w:pPr>
              <w:rPr>
                <w:rFonts w:ascii="Calibri" w:hAnsi="Calibri" w:cs="Calibri"/>
                <w:color w:val="000000"/>
                <w:sz w:val="16"/>
                <w:szCs w:val="16"/>
              </w:rPr>
            </w:pPr>
            <w:r>
              <w:rPr>
                <w:rFonts w:ascii="Calibri" w:hAnsi="Calibri" w:cs="Calibri"/>
                <w:color w:val="000000"/>
                <w:sz w:val="16"/>
                <w:szCs w:val="16"/>
              </w:rPr>
              <w:t>Dochody majątkowe</w:t>
            </w:r>
          </w:p>
        </w:tc>
        <w:tc>
          <w:tcPr>
            <w:tcW w:w="780" w:type="pct"/>
            <w:tcBorders>
              <w:top w:val="single" w:sz="8" w:space="0" w:color="auto"/>
              <w:left w:val="nil"/>
              <w:bottom w:val="single" w:sz="8" w:space="0" w:color="auto"/>
              <w:right w:val="single" w:sz="8" w:space="0" w:color="auto"/>
            </w:tcBorders>
            <w:shd w:val="clear" w:color="auto" w:fill="auto"/>
            <w:vAlign w:val="center"/>
            <w:hideMark/>
          </w:tcPr>
          <w:p w14:paraId="11A619B7"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0,00</w:t>
            </w:r>
          </w:p>
        </w:tc>
        <w:tc>
          <w:tcPr>
            <w:tcW w:w="644" w:type="pct"/>
            <w:tcBorders>
              <w:top w:val="single" w:sz="8" w:space="0" w:color="auto"/>
              <w:left w:val="nil"/>
              <w:bottom w:val="single" w:sz="8" w:space="0" w:color="auto"/>
              <w:right w:val="single" w:sz="8" w:space="0" w:color="auto"/>
            </w:tcBorders>
            <w:shd w:val="clear" w:color="auto" w:fill="auto"/>
            <w:vAlign w:val="center"/>
            <w:hideMark/>
          </w:tcPr>
          <w:p w14:paraId="2C352BAB"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0,00</w:t>
            </w:r>
          </w:p>
        </w:tc>
        <w:tc>
          <w:tcPr>
            <w:tcW w:w="615" w:type="pct"/>
            <w:tcBorders>
              <w:top w:val="single" w:sz="8" w:space="0" w:color="auto"/>
              <w:left w:val="nil"/>
              <w:bottom w:val="single" w:sz="8" w:space="0" w:color="auto"/>
              <w:right w:val="single" w:sz="8" w:space="0" w:color="auto"/>
            </w:tcBorders>
            <w:shd w:val="clear" w:color="auto" w:fill="auto"/>
            <w:noWrap/>
            <w:vAlign w:val="center"/>
            <w:hideMark/>
          </w:tcPr>
          <w:p w14:paraId="0ED8FCB7"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64 800,30</w:t>
            </w:r>
          </w:p>
        </w:tc>
        <w:tc>
          <w:tcPr>
            <w:tcW w:w="1078" w:type="pct"/>
            <w:tcBorders>
              <w:top w:val="single" w:sz="8" w:space="0" w:color="auto"/>
              <w:left w:val="nil"/>
              <w:bottom w:val="single" w:sz="8" w:space="0" w:color="auto"/>
              <w:right w:val="single" w:sz="8" w:space="0" w:color="auto"/>
            </w:tcBorders>
            <w:shd w:val="clear" w:color="auto" w:fill="auto"/>
            <w:vAlign w:val="center"/>
            <w:hideMark/>
          </w:tcPr>
          <w:p w14:paraId="3563B7CC"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41 900,00</w:t>
            </w:r>
          </w:p>
        </w:tc>
        <w:tc>
          <w:tcPr>
            <w:tcW w:w="960" w:type="pct"/>
            <w:tcBorders>
              <w:top w:val="single" w:sz="8" w:space="0" w:color="auto"/>
              <w:left w:val="nil"/>
              <w:bottom w:val="single" w:sz="8" w:space="0" w:color="auto"/>
              <w:right w:val="single" w:sz="8" w:space="0" w:color="auto"/>
            </w:tcBorders>
            <w:shd w:val="clear" w:color="auto" w:fill="auto"/>
            <w:noWrap/>
            <w:vAlign w:val="center"/>
            <w:hideMark/>
          </w:tcPr>
          <w:p w14:paraId="4D8ED33E"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41 900,00</w:t>
            </w:r>
          </w:p>
        </w:tc>
      </w:tr>
      <w:tr w:rsidR="000943CB" w14:paraId="0F3F539B" w14:textId="77777777" w:rsidTr="000943CB">
        <w:trPr>
          <w:trHeight w:val="324"/>
        </w:trPr>
        <w:tc>
          <w:tcPr>
            <w:tcW w:w="923" w:type="pct"/>
            <w:tcBorders>
              <w:top w:val="nil"/>
              <w:left w:val="single" w:sz="8" w:space="0" w:color="auto"/>
              <w:bottom w:val="single" w:sz="8" w:space="0" w:color="auto"/>
              <w:right w:val="single" w:sz="8" w:space="0" w:color="auto"/>
            </w:tcBorders>
            <w:shd w:val="clear" w:color="000000" w:fill="669900"/>
            <w:vAlign w:val="center"/>
            <w:hideMark/>
          </w:tcPr>
          <w:p w14:paraId="7F7F7F6B"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Razem dochody</w:t>
            </w:r>
          </w:p>
        </w:tc>
        <w:tc>
          <w:tcPr>
            <w:tcW w:w="780" w:type="pct"/>
            <w:tcBorders>
              <w:top w:val="nil"/>
              <w:left w:val="nil"/>
              <w:bottom w:val="single" w:sz="8" w:space="0" w:color="auto"/>
              <w:right w:val="single" w:sz="8" w:space="0" w:color="auto"/>
            </w:tcBorders>
            <w:shd w:val="clear" w:color="000000" w:fill="669900"/>
            <w:vAlign w:val="center"/>
            <w:hideMark/>
          </w:tcPr>
          <w:p w14:paraId="5948312B"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68 822 532,57</w:t>
            </w:r>
          </w:p>
        </w:tc>
        <w:tc>
          <w:tcPr>
            <w:tcW w:w="644" w:type="pct"/>
            <w:tcBorders>
              <w:top w:val="nil"/>
              <w:left w:val="nil"/>
              <w:bottom w:val="single" w:sz="8" w:space="0" w:color="auto"/>
              <w:right w:val="single" w:sz="8" w:space="0" w:color="auto"/>
            </w:tcBorders>
            <w:shd w:val="clear" w:color="000000" w:fill="669900"/>
            <w:vAlign w:val="center"/>
            <w:hideMark/>
          </w:tcPr>
          <w:p w14:paraId="41931DDB"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72 857 158,30</w:t>
            </w:r>
          </w:p>
        </w:tc>
        <w:tc>
          <w:tcPr>
            <w:tcW w:w="615" w:type="pct"/>
            <w:tcBorders>
              <w:top w:val="nil"/>
              <w:left w:val="nil"/>
              <w:bottom w:val="single" w:sz="8" w:space="0" w:color="auto"/>
              <w:right w:val="single" w:sz="8" w:space="0" w:color="auto"/>
            </w:tcBorders>
            <w:shd w:val="clear" w:color="000000" w:fill="669900"/>
            <w:vAlign w:val="center"/>
            <w:hideMark/>
          </w:tcPr>
          <w:p w14:paraId="43ED2F3A"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86 312 061,13</w:t>
            </w:r>
          </w:p>
        </w:tc>
        <w:tc>
          <w:tcPr>
            <w:tcW w:w="1078" w:type="pct"/>
            <w:tcBorders>
              <w:top w:val="nil"/>
              <w:left w:val="nil"/>
              <w:bottom w:val="single" w:sz="8" w:space="0" w:color="auto"/>
              <w:right w:val="single" w:sz="8" w:space="0" w:color="auto"/>
            </w:tcBorders>
            <w:shd w:val="clear" w:color="000000" w:fill="669900"/>
            <w:vAlign w:val="center"/>
            <w:hideMark/>
          </w:tcPr>
          <w:p w14:paraId="7D39A7A6"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93 514 000,00</w:t>
            </w:r>
          </w:p>
        </w:tc>
        <w:tc>
          <w:tcPr>
            <w:tcW w:w="960" w:type="pct"/>
            <w:tcBorders>
              <w:top w:val="nil"/>
              <w:left w:val="nil"/>
              <w:bottom w:val="single" w:sz="8" w:space="0" w:color="auto"/>
              <w:right w:val="single" w:sz="8" w:space="0" w:color="auto"/>
            </w:tcBorders>
            <w:shd w:val="clear" w:color="000000" w:fill="669900"/>
            <w:vAlign w:val="center"/>
            <w:hideMark/>
          </w:tcPr>
          <w:p w14:paraId="27E17481"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93 449 845,09</w:t>
            </w:r>
          </w:p>
        </w:tc>
      </w:tr>
    </w:tbl>
    <w:p w14:paraId="20002EB2" w14:textId="77777777" w:rsidR="006442B3" w:rsidRDefault="006442B3" w:rsidP="006442B3">
      <w:pPr>
        <w:widowControl w:val="0"/>
        <w:adjustRightInd w:val="0"/>
        <w:spacing w:line="276" w:lineRule="auto"/>
        <w:textAlignment w:val="baseline"/>
        <w:rPr>
          <w:rFonts w:ascii="Calibri" w:eastAsia="Calibri" w:hAnsi="Calibri" w:cs="Calibri"/>
          <w:sz w:val="22"/>
          <w:szCs w:val="22"/>
          <w:lang w:eastAsia="en-US"/>
        </w:rPr>
      </w:pPr>
    </w:p>
    <w:p w14:paraId="0E4E5CC5" w14:textId="14B8B5B4" w:rsidR="00AF569D" w:rsidRPr="004962A0" w:rsidRDefault="00621750" w:rsidP="00AF569D">
      <w:pPr>
        <w:widowControl w:val="0"/>
        <w:adjustRightInd w:val="0"/>
        <w:spacing w:line="276" w:lineRule="auto"/>
        <w:ind w:firstLine="360"/>
        <w:jc w:val="both"/>
        <w:textAlignment w:val="baseline"/>
        <w:rPr>
          <w:rFonts w:ascii="Calibri" w:hAnsi="Calibri" w:cs="Calibri"/>
          <w:sz w:val="22"/>
          <w:szCs w:val="22"/>
          <w:lang w:eastAsia="en-US"/>
        </w:rPr>
      </w:pPr>
      <w:r>
        <w:rPr>
          <w:rFonts w:ascii="Calibri" w:hAnsi="Calibri" w:cs="Calibri"/>
          <w:sz w:val="22"/>
          <w:szCs w:val="22"/>
          <w:lang w:eastAsia="en-US"/>
        </w:rPr>
        <w:t>W</w:t>
      </w:r>
      <w:r w:rsidR="00AF569D" w:rsidRPr="004962A0">
        <w:rPr>
          <w:rFonts w:ascii="Calibri" w:hAnsi="Calibri" w:cs="Calibri"/>
          <w:sz w:val="22"/>
          <w:szCs w:val="22"/>
          <w:lang w:eastAsia="en-US"/>
        </w:rPr>
        <w:t xml:space="preserve"> grupie wydatków bieżących zaplanowano w poszczególnych latach wydatki na: </w:t>
      </w:r>
      <w:r>
        <w:rPr>
          <w:rFonts w:ascii="Calibri" w:hAnsi="Calibri" w:cs="Calibri"/>
          <w:sz w:val="22"/>
          <w:szCs w:val="22"/>
          <w:lang w:eastAsia="en-US"/>
        </w:rPr>
        <w:t xml:space="preserve">usługi związane z gospodarką odpadami komunalnymi, </w:t>
      </w:r>
      <w:r w:rsidR="00AF569D" w:rsidRPr="004962A0">
        <w:rPr>
          <w:rFonts w:ascii="Calibri" w:hAnsi="Calibri" w:cs="Calibri"/>
          <w:sz w:val="22"/>
          <w:szCs w:val="22"/>
          <w:lang w:eastAsia="en-US"/>
        </w:rPr>
        <w:t xml:space="preserve">wynagrodzenia i pochodne od wynagrodzeń, pozostałe wydatki związane z obsługą </w:t>
      </w:r>
      <w:r w:rsidR="000C7419">
        <w:rPr>
          <w:rFonts w:ascii="Calibri" w:hAnsi="Calibri" w:cs="Calibri"/>
          <w:sz w:val="22"/>
          <w:szCs w:val="22"/>
          <w:lang w:eastAsia="en-US"/>
        </w:rPr>
        <w:t>Związku</w:t>
      </w:r>
      <w:r w:rsidR="00AF569D" w:rsidRPr="004962A0">
        <w:rPr>
          <w:rFonts w:ascii="Calibri" w:hAnsi="Calibri" w:cs="Calibri"/>
          <w:sz w:val="22"/>
          <w:szCs w:val="22"/>
          <w:lang w:eastAsia="en-US"/>
        </w:rPr>
        <w:t>. Zaplanowane wydatki dotyczyły funkcjonowania Związku oraz zapewnia</w:t>
      </w:r>
      <w:r>
        <w:rPr>
          <w:rFonts w:ascii="Calibri" w:hAnsi="Calibri" w:cs="Calibri"/>
          <w:sz w:val="22"/>
          <w:szCs w:val="22"/>
          <w:lang w:eastAsia="en-US"/>
        </w:rPr>
        <w:t>ły</w:t>
      </w:r>
      <w:r w:rsidR="00AF569D" w:rsidRPr="004962A0">
        <w:rPr>
          <w:rFonts w:ascii="Calibri" w:hAnsi="Calibri" w:cs="Calibri"/>
          <w:sz w:val="22"/>
          <w:szCs w:val="22"/>
          <w:lang w:eastAsia="en-US"/>
        </w:rPr>
        <w:t xml:space="preserve"> realizację systemu gospodarki odpadami komunalnymi.</w:t>
      </w:r>
    </w:p>
    <w:p w14:paraId="6F49B021" w14:textId="78654565" w:rsidR="00AF569D" w:rsidRPr="004962A0" w:rsidRDefault="00AF569D" w:rsidP="00AF569D">
      <w:pPr>
        <w:widowControl w:val="0"/>
        <w:adjustRightInd w:val="0"/>
        <w:spacing w:line="276" w:lineRule="auto"/>
        <w:ind w:firstLine="360"/>
        <w:jc w:val="both"/>
        <w:textAlignment w:val="baseline"/>
        <w:rPr>
          <w:rFonts w:ascii="Calibri" w:hAnsi="Calibri" w:cs="Calibri"/>
          <w:sz w:val="22"/>
          <w:szCs w:val="22"/>
          <w:lang w:eastAsia="en-US"/>
        </w:rPr>
      </w:pPr>
      <w:r w:rsidRPr="004962A0">
        <w:rPr>
          <w:rFonts w:ascii="Calibri" w:hAnsi="Calibri" w:cs="Calibri"/>
          <w:sz w:val="22"/>
          <w:szCs w:val="22"/>
          <w:lang w:eastAsia="en-US"/>
        </w:rPr>
        <w:t xml:space="preserve">Związek Międzygminny w Wieloletniej Prognozie Finansowej na lata </w:t>
      </w:r>
      <w:r w:rsidR="00F74608">
        <w:rPr>
          <w:rFonts w:ascii="Calibri" w:hAnsi="Calibri" w:cs="Calibri"/>
          <w:sz w:val="22"/>
          <w:szCs w:val="22"/>
          <w:lang w:eastAsia="en-US"/>
        </w:rPr>
        <w:t>2023</w:t>
      </w:r>
      <w:r w:rsidRPr="004962A0">
        <w:rPr>
          <w:rFonts w:ascii="Calibri" w:hAnsi="Calibri" w:cs="Calibri"/>
          <w:sz w:val="22"/>
          <w:szCs w:val="22"/>
          <w:lang w:eastAsia="en-US"/>
        </w:rPr>
        <w:t xml:space="preserve"> – 20</w:t>
      </w:r>
      <w:r w:rsidR="000C7419">
        <w:rPr>
          <w:rFonts w:ascii="Calibri" w:hAnsi="Calibri" w:cs="Calibri"/>
          <w:sz w:val="22"/>
          <w:szCs w:val="22"/>
          <w:lang w:eastAsia="en-US"/>
        </w:rPr>
        <w:t>2</w:t>
      </w:r>
      <w:r w:rsidR="000943CB">
        <w:rPr>
          <w:rFonts w:ascii="Calibri" w:hAnsi="Calibri" w:cs="Calibri"/>
          <w:sz w:val="22"/>
          <w:szCs w:val="22"/>
          <w:lang w:eastAsia="en-US"/>
        </w:rPr>
        <w:t>6</w:t>
      </w:r>
      <w:r w:rsidRPr="004962A0">
        <w:rPr>
          <w:rFonts w:ascii="Calibri" w:hAnsi="Calibri" w:cs="Calibri"/>
          <w:sz w:val="22"/>
          <w:szCs w:val="22"/>
          <w:lang w:eastAsia="en-US"/>
        </w:rPr>
        <w:t xml:space="preserve"> (wg stanu na dzień </w:t>
      </w:r>
      <w:r w:rsidR="0080426F">
        <w:rPr>
          <w:rFonts w:ascii="Calibri" w:hAnsi="Calibri" w:cs="Calibri"/>
          <w:sz w:val="22"/>
          <w:szCs w:val="22"/>
          <w:lang w:eastAsia="en-US"/>
        </w:rPr>
        <w:t>31 grudnia</w:t>
      </w:r>
      <w:r>
        <w:rPr>
          <w:rFonts w:ascii="Calibri" w:hAnsi="Calibri" w:cs="Calibri"/>
          <w:sz w:val="22"/>
          <w:szCs w:val="22"/>
          <w:lang w:eastAsia="en-US"/>
        </w:rPr>
        <w:t xml:space="preserve"> </w:t>
      </w:r>
      <w:r w:rsidR="00F74608">
        <w:rPr>
          <w:rFonts w:ascii="Calibri" w:hAnsi="Calibri" w:cs="Calibri"/>
          <w:sz w:val="22"/>
          <w:szCs w:val="22"/>
          <w:lang w:eastAsia="en-US"/>
        </w:rPr>
        <w:t>2023</w:t>
      </w:r>
      <w:r w:rsidRPr="004962A0">
        <w:rPr>
          <w:rFonts w:ascii="Calibri" w:hAnsi="Calibri" w:cs="Calibri"/>
          <w:sz w:val="22"/>
          <w:szCs w:val="22"/>
          <w:lang w:eastAsia="en-US"/>
        </w:rPr>
        <w:t xml:space="preserve"> r.) określił prognozowane  wydatki w następujących wysokościach:</w:t>
      </w:r>
    </w:p>
    <w:p w14:paraId="78F6D586" w14:textId="75E532C6" w:rsidR="00AF569D" w:rsidRDefault="000C7419" w:rsidP="00AF569D">
      <w:pPr>
        <w:widowControl w:val="0"/>
        <w:adjustRightInd w:val="0"/>
        <w:spacing w:line="360"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19</w:t>
      </w:r>
    </w:p>
    <w:tbl>
      <w:tblPr>
        <w:tblW w:w="5000" w:type="pct"/>
        <w:tblCellMar>
          <w:left w:w="70" w:type="dxa"/>
          <w:right w:w="70" w:type="dxa"/>
        </w:tblCellMar>
        <w:tblLook w:val="04A0" w:firstRow="1" w:lastRow="0" w:firstColumn="1" w:lastColumn="0" w:noHBand="0" w:noVBand="1"/>
      </w:tblPr>
      <w:tblGrid>
        <w:gridCol w:w="2192"/>
        <w:gridCol w:w="1881"/>
        <w:gridCol w:w="1739"/>
        <w:gridCol w:w="1620"/>
        <w:gridCol w:w="1618"/>
      </w:tblGrid>
      <w:tr w:rsidR="000943CB" w14:paraId="3955D559" w14:textId="77777777" w:rsidTr="000943CB">
        <w:trPr>
          <w:trHeight w:val="420"/>
        </w:trPr>
        <w:tc>
          <w:tcPr>
            <w:tcW w:w="1211"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09288CCB" w14:textId="77777777" w:rsidR="000943CB" w:rsidRDefault="000943CB">
            <w:pPr>
              <w:jc w:val="both"/>
              <w:rPr>
                <w:rFonts w:ascii="Calibri" w:hAnsi="Calibri" w:cs="Calibri"/>
                <w:b/>
                <w:bCs/>
                <w:color w:val="000000"/>
                <w:sz w:val="16"/>
                <w:szCs w:val="16"/>
              </w:rPr>
            </w:pPr>
            <w:r>
              <w:rPr>
                <w:rFonts w:ascii="Calibri" w:hAnsi="Calibri" w:cs="Calibri"/>
                <w:b/>
                <w:bCs/>
                <w:color w:val="000000"/>
                <w:sz w:val="16"/>
                <w:szCs w:val="16"/>
              </w:rPr>
              <w:t xml:space="preserve">Wyszczególnienie </w:t>
            </w:r>
          </w:p>
        </w:tc>
        <w:tc>
          <w:tcPr>
            <w:tcW w:w="1039" w:type="pct"/>
            <w:tcBorders>
              <w:top w:val="single" w:sz="8" w:space="0" w:color="auto"/>
              <w:left w:val="nil"/>
              <w:bottom w:val="single" w:sz="8" w:space="0" w:color="auto"/>
              <w:right w:val="single" w:sz="8" w:space="0" w:color="auto"/>
            </w:tcBorders>
            <w:shd w:val="clear" w:color="000000" w:fill="99CC00"/>
            <w:vAlign w:val="center"/>
            <w:hideMark/>
          </w:tcPr>
          <w:p w14:paraId="73ADF227"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2023</w:t>
            </w:r>
          </w:p>
        </w:tc>
        <w:tc>
          <w:tcPr>
            <w:tcW w:w="961" w:type="pct"/>
            <w:tcBorders>
              <w:top w:val="single" w:sz="8" w:space="0" w:color="auto"/>
              <w:left w:val="nil"/>
              <w:bottom w:val="single" w:sz="8" w:space="0" w:color="auto"/>
              <w:right w:val="nil"/>
            </w:tcBorders>
            <w:shd w:val="clear" w:color="000000" w:fill="99CC00"/>
            <w:vAlign w:val="center"/>
            <w:hideMark/>
          </w:tcPr>
          <w:p w14:paraId="732FBB06"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2024</w:t>
            </w:r>
          </w:p>
        </w:tc>
        <w:tc>
          <w:tcPr>
            <w:tcW w:w="895"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0926D4F0"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2025</w:t>
            </w:r>
          </w:p>
        </w:tc>
        <w:tc>
          <w:tcPr>
            <w:tcW w:w="895" w:type="pct"/>
            <w:tcBorders>
              <w:top w:val="single" w:sz="8" w:space="0" w:color="auto"/>
              <w:left w:val="nil"/>
              <w:bottom w:val="nil"/>
              <w:right w:val="single" w:sz="8" w:space="0" w:color="auto"/>
            </w:tcBorders>
            <w:shd w:val="clear" w:color="000000" w:fill="99CC00"/>
            <w:vAlign w:val="center"/>
            <w:hideMark/>
          </w:tcPr>
          <w:p w14:paraId="31C3A320" w14:textId="77777777" w:rsidR="000943CB" w:rsidRDefault="000943CB">
            <w:pPr>
              <w:jc w:val="center"/>
              <w:rPr>
                <w:rFonts w:ascii="Calibri" w:hAnsi="Calibri" w:cs="Calibri"/>
                <w:b/>
                <w:bCs/>
                <w:color w:val="000000"/>
                <w:sz w:val="16"/>
                <w:szCs w:val="16"/>
              </w:rPr>
            </w:pPr>
            <w:r>
              <w:rPr>
                <w:rFonts w:ascii="Calibri" w:hAnsi="Calibri" w:cs="Calibri"/>
                <w:b/>
                <w:bCs/>
                <w:color w:val="000000"/>
                <w:sz w:val="16"/>
                <w:szCs w:val="16"/>
              </w:rPr>
              <w:t>2026</w:t>
            </w:r>
          </w:p>
        </w:tc>
      </w:tr>
      <w:tr w:rsidR="000943CB" w14:paraId="3975F145" w14:textId="77777777" w:rsidTr="000943CB">
        <w:trPr>
          <w:trHeight w:val="405"/>
        </w:trPr>
        <w:tc>
          <w:tcPr>
            <w:tcW w:w="1211" w:type="pct"/>
            <w:tcBorders>
              <w:top w:val="nil"/>
              <w:left w:val="single" w:sz="8" w:space="0" w:color="auto"/>
              <w:bottom w:val="single" w:sz="8" w:space="0" w:color="auto"/>
              <w:right w:val="single" w:sz="8" w:space="0" w:color="auto"/>
            </w:tcBorders>
            <w:shd w:val="clear" w:color="auto" w:fill="auto"/>
            <w:vAlign w:val="center"/>
            <w:hideMark/>
          </w:tcPr>
          <w:p w14:paraId="2CE67F31" w14:textId="77777777" w:rsidR="000943CB" w:rsidRDefault="000943CB">
            <w:pPr>
              <w:jc w:val="both"/>
              <w:rPr>
                <w:rFonts w:ascii="Calibri" w:hAnsi="Calibri" w:cs="Calibri"/>
                <w:color w:val="000000"/>
                <w:sz w:val="16"/>
                <w:szCs w:val="16"/>
              </w:rPr>
            </w:pPr>
            <w:r>
              <w:rPr>
                <w:rFonts w:ascii="Calibri" w:hAnsi="Calibri" w:cs="Calibri"/>
                <w:color w:val="000000"/>
                <w:sz w:val="16"/>
                <w:szCs w:val="16"/>
              </w:rPr>
              <w:t>Wydatki bieżące</w:t>
            </w:r>
          </w:p>
        </w:tc>
        <w:tc>
          <w:tcPr>
            <w:tcW w:w="1039" w:type="pct"/>
            <w:tcBorders>
              <w:top w:val="nil"/>
              <w:left w:val="nil"/>
              <w:bottom w:val="single" w:sz="8" w:space="0" w:color="auto"/>
              <w:right w:val="single" w:sz="8" w:space="0" w:color="auto"/>
            </w:tcBorders>
            <w:shd w:val="clear" w:color="auto" w:fill="auto"/>
            <w:vAlign w:val="center"/>
            <w:hideMark/>
          </w:tcPr>
          <w:p w14:paraId="21AA35B2"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93 390 000,00</w:t>
            </w:r>
          </w:p>
        </w:tc>
        <w:tc>
          <w:tcPr>
            <w:tcW w:w="961" w:type="pct"/>
            <w:tcBorders>
              <w:top w:val="nil"/>
              <w:left w:val="nil"/>
              <w:bottom w:val="single" w:sz="8" w:space="0" w:color="auto"/>
              <w:right w:val="single" w:sz="8" w:space="0" w:color="auto"/>
            </w:tcBorders>
            <w:shd w:val="clear" w:color="auto" w:fill="auto"/>
            <w:vAlign w:val="center"/>
            <w:hideMark/>
          </w:tcPr>
          <w:p w14:paraId="19DABEAA"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96 793 000,00</w:t>
            </w:r>
          </w:p>
        </w:tc>
        <w:tc>
          <w:tcPr>
            <w:tcW w:w="895" w:type="pct"/>
            <w:tcBorders>
              <w:top w:val="nil"/>
              <w:left w:val="nil"/>
              <w:bottom w:val="single" w:sz="8" w:space="0" w:color="auto"/>
              <w:right w:val="single" w:sz="8" w:space="0" w:color="auto"/>
            </w:tcBorders>
            <w:shd w:val="clear" w:color="auto" w:fill="auto"/>
            <w:vAlign w:val="center"/>
            <w:hideMark/>
          </w:tcPr>
          <w:p w14:paraId="77D140CB"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97 403 132,00</w:t>
            </w:r>
          </w:p>
        </w:tc>
        <w:tc>
          <w:tcPr>
            <w:tcW w:w="895" w:type="pct"/>
            <w:tcBorders>
              <w:top w:val="single" w:sz="8" w:space="0" w:color="auto"/>
              <w:left w:val="nil"/>
              <w:bottom w:val="single" w:sz="8" w:space="0" w:color="auto"/>
              <w:right w:val="single" w:sz="8" w:space="0" w:color="auto"/>
            </w:tcBorders>
            <w:shd w:val="clear" w:color="auto" w:fill="auto"/>
            <w:vAlign w:val="center"/>
            <w:hideMark/>
          </w:tcPr>
          <w:p w14:paraId="31AF9F10"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100 422 630,00</w:t>
            </w:r>
          </w:p>
        </w:tc>
      </w:tr>
      <w:tr w:rsidR="000943CB" w14:paraId="17C226ED" w14:textId="77777777" w:rsidTr="000943CB">
        <w:trPr>
          <w:trHeight w:val="420"/>
        </w:trPr>
        <w:tc>
          <w:tcPr>
            <w:tcW w:w="1211" w:type="pct"/>
            <w:tcBorders>
              <w:top w:val="nil"/>
              <w:left w:val="single" w:sz="8" w:space="0" w:color="auto"/>
              <w:bottom w:val="single" w:sz="8" w:space="0" w:color="auto"/>
              <w:right w:val="single" w:sz="8" w:space="0" w:color="auto"/>
            </w:tcBorders>
            <w:shd w:val="clear" w:color="auto" w:fill="auto"/>
            <w:vAlign w:val="center"/>
            <w:hideMark/>
          </w:tcPr>
          <w:p w14:paraId="7CB5B057" w14:textId="77777777" w:rsidR="000943CB" w:rsidRDefault="000943CB">
            <w:pPr>
              <w:jc w:val="both"/>
              <w:rPr>
                <w:rFonts w:ascii="Calibri" w:hAnsi="Calibri" w:cs="Calibri"/>
                <w:color w:val="000000"/>
                <w:sz w:val="16"/>
                <w:szCs w:val="16"/>
              </w:rPr>
            </w:pPr>
            <w:r>
              <w:rPr>
                <w:rFonts w:ascii="Calibri" w:hAnsi="Calibri" w:cs="Calibri"/>
                <w:color w:val="000000"/>
                <w:sz w:val="16"/>
                <w:szCs w:val="16"/>
              </w:rPr>
              <w:t>Wydatki majątkowe</w:t>
            </w:r>
          </w:p>
        </w:tc>
        <w:tc>
          <w:tcPr>
            <w:tcW w:w="1039" w:type="pct"/>
            <w:tcBorders>
              <w:top w:val="nil"/>
              <w:left w:val="nil"/>
              <w:bottom w:val="single" w:sz="8" w:space="0" w:color="auto"/>
              <w:right w:val="single" w:sz="8" w:space="0" w:color="auto"/>
            </w:tcBorders>
            <w:shd w:val="clear" w:color="auto" w:fill="auto"/>
            <w:vAlign w:val="center"/>
            <w:hideMark/>
          </w:tcPr>
          <w:p w14:paraId="613AF65C"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124 000,00</w:t>
            </w:r>
          </w:p>
        </w:tc>
        <w:tc>
          <w:tcPr>
            <w:tcW w:w="961" w:type="pct"/>
            <w:tcBorders>
              <w:top w:val="nil"/>
              <w:left w:val="nil"/>
              <w:bottom w:val="single" w:sz="8" w:space="0" w:color="auto"/>
              <w:right w:val="single" w:sz="8" w:space="0" w:color="auto"/>
            </w:tcBorders>
            <w:shd w:val="clear" w:color="auto" w:fill="auto"/>
            <w:vAlign w:val="center"/>
            <w:hideMark/>
          </w:tcPr>
          <w:p w14:paraId="2E0A11E5"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180 000,00</w:t>
            </w:r>
          </w:p>
        </w:tc>
        <w:tc>
          <w:tcPr>
            <w:tcW w:w="895" w:type="pct"/>
            <w:tcBorders>
              <w:top w:val="nil"/>
              <w:left w:val="nil"/>
              <w:bottom w:val="single" w:sz="8" w:space="0" w:color="auto"/>
              <w:right w:val="single" w:sz="8" w:space="0" w:color="auto"/>
            </w:tcBorders>
            <w:shd w:val="clear" w:color="auto" w:fill="auto"/>
            <w:vAlign w:val="center"/>
            <w:hideMark/>
          </w:tcPr>
          <w:p w14:paraId="535D5C4D"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0,00</w:t>
            </w:r>
          </w:p>
        </w:tc>
        <w:tc>
          <w:tcPr>
            <w:tcW w:w="895" w:type="pct"/>
            <w:tcBorders>
              <w:top w:val="nil"/>
              <w:left w:val="nil"/>
              <w:bottom w:val="single" w:sz="8" w:space="0" w:color="auto"/>
              <w:right w:val="single" w:sz="8" w:space="0" w:color="auto"/>
            </w:tcBorders>
            <w:shd w:val="clear" w:color="auto" w:fill="auto"/>
            <w:vAlign w:val="center"/>
            <w:hideMark/>
          </w:tcPr>
          <w:p w14:paraId="3FAAD535" w14:textId="77777777" w:rsidR="000943CB" w:rsidRDefault="000943CB">
            <w:pPr>
              <w:jc w:val="right"/>
              <w:rPr>
                <w:rFonts w:ascii="Calibri" w:hAnsi="Calibri" w:cs="Calibri"/>
                <w:color w:val="000000"/>
                <w:sz w:val="16"/>
                <w:szCs w:val="16"/>
              </w:rPr>
            </w:pPr>
            <w:r>
              <w:rPr>
                <w:rFonts w:ascii="Calibri" w:hAnsi="Calibri" w:cs="Calibri"/>
                <w:color w:val="000000"/>
                <w:sz w:val="16"/>
                <w:szCs w:val="16"/>
              </w:rPr>
              <w:t>0,00</w:t>
            </w:r>
          </w:p>
        </w:tc>
      </w:tr>
      <w:tr w:rsidR="000943CB" w14:paraId="0BC375D3" w14:textId="77777777" w:rsidTr="000943CB">
        <w:trPr>
          <w:trHeight w:val="405"/>
        </w:trPr>
        <w:tc>
          <w:tcPr>
            <w:tcW w:w="1211" w:type="pct"/>
            <w:tcBorders>
              <w:top w:val="nil"/>
              <w:left w:val="single" w:sz="8" w:space="0" w:color="auto"/>
              <w:bottom w:val="single" w:sz="8" w:space="0" w:color="auto"/>
              <w:right w:val="single" w:sz="8" w:space="0" w:color="auto"/>
            </w:tcBorders>
            <w:shd w:val="clear" w:color="000000" w:fill="669900"/>
            <w:vAlign w:val="center"/>
            <w:hideMark/>
          </w:tcPr>
          <w:p w14:paraId="0E5C0F51" w14:textId="77777777" w:rsidR="000943CB" w:rsidRDefault="000943CB">
            <w:pPr>
              <w:jc w:val="both"/>
              <w:rPr>
                <w:rFonts w:ascii="Calibri" w:hAnsi="Calibri" w:cs="Calibri"/>
                <w:b/>
                <w:bCs/>
                <w:color w:val="000000"/>
                <w:sz w:val="16"/>
                <w:szCs w:val="16"/>
              </w:rPr>
            </w:pPr>
            <w:r>
              <w:rPr>
                <w:rFonts w:ascii="Calibri" w:hAnsi="Calibri" w:cs="Calibri"/>
                <w:b/>
                <w:bCs/>
                <w:color w:val="000000"/>
                <w:sz w:val="16"/>
                <w:szCs w:val="16"/>
              </w:rPr>
              <w:t>Razem wydatki</w:t>
            </w:r>
          </w:p>
        </w:tc>
        <w:tc>
          <w:tcPr>
            <w:tcW w:w="1039" w:type="pct"/>
            <w:tcBorders>
              <w:top w:val="nil"/>
              <w:left w:val="nil"/>
              <w:bottom w:val="single" w:sz="8" w:space="0" w:color="auto"/>
              <w:right w:val="single" w:sz="8" w:space="0" w:color="auto"/>
            </w:tcBorders>
            <w:shd w:val="clear" w:color="000000" w:fill="669900"/>
            <w:vAlign w:val="center"/>
            <w:hideMark/>
          </w:tcPr>
          <w:p w14:paraId="7CC45942"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93 514 000,00</w:t>
            </w:r>
          </w:p>
        </w:tc>
        <w:tc>
          <w:tcPr>
            <w:tcW w:w="961" w:type="pct"/>
            <w:tcBorders>
              <w:top w:val="nil"/>
              <w:left w:val="nil"/>
              <w:bottom w:val="single" w:sz="8" w:space="0" w:color="auto"/>
              <w:right w:val="single" w:sz="8" w:space="0" w:color="auto"/>
            </w:tcBorders>
            <w:shd w:val="clear" w:color="000000" w:fill="669900"/>
            <w:vAlign w:val="center"/>
            <w:hideMark/>
          </w:tcPr>
          <w:p w14:paraId="13A13A15"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96 973 000,00</w:t>
            </w:r>
          </w:p>
        </w:tc>
        <w:tc>
          <w:tcPr>
            <w:tcW w:w="895" w:type="pct"/>
            <w:tcBorders>
              <w:top w:val="nil"/>
              <w:left w:val="nil"/>
              <w:bottom w:val="single" w:sz="8" w:space="0" w:color="auto"/>
              <w:right w:val="single" w:sz="8" w:space="0" w:color="auto"/>
            </w:tcBorders>
            <w:shd w:val="clear" w:color="000000" w:fill="669900"/>
            <w:vAlign w:val="center"/>
            <w:hideMark/>
          </w:tcPr>
          <w:p w14:paraId="2B3DE9E8"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97 403 132,00</w:t>
            </w:r>
          </w:p>
        </w:tc>
        <w:tc>
          <w:tcPr>
            <w:tcW w:w="895" w:type="pct"/>
            <w:tcBorders>
              <w:top w:val="nil"/>
              <w:left w:val="nil"/>
              <w:bottom w:val="single" w:sz="8" w:space="0" w:color="auto"/>
              <w:right w:val="single" w:sz="8" w:space="0" w:color="auto"/>
            </w:tcBorders>
            <w:shd w:val="clear" w:color="000000" w:fill="669900"/>
            <w:vAlign w:val="center"/>
            <w:hideMark/>
          </w:tcPr>
          <w:p w14:paraId="01433E8E" w14:textId="77777777" w:rsidR="000943CB" w:rsidRDefault="000943CB">
            <w:pPr>
              <w:jc w:val="right"/>
              <w:rPr>
                <w:rFonts w:ascii="Calibri" w:hAnsi="Calibri" w:cs="Calibri"/>
                <w:b/>
                <w:bCs/>
                <w:color w:val="000000"/>
                <w:sz w:val="16"/>
                <w:szCs w:val="16"/>
              </w:rPr>
            </w:pPr>
            <w:r>
              <w:rPr>
                <w:rFonts w:ascii="Calibri" w:hAnsi="Calibri" w:cs="Calibri"/>
                <w:b/>
                <w:bCs/>
                <w:color w:val="000000"/>
                <w:sz w:val="16"/>
                <w:szCs w:val="16"/>
              </w:rPr>
              <w:t>100 422 630,00</w:t>
            </w:r>
          </w:p>
        </w:tc>
      </w:tr>
    </w:tbl>
    <w:p w14:paraId="6AFE1547" w14:textId="77777777" w:rsidR="000943CB" w:rsidRDefault="000943CB" w:rsidP="00AF569D">
      <w:pPr>
        <w:widowControl w:val="0"/>
        <w:adjustRightInd w:val="0"/>
        <w:spacing w:line="276" w:lineRule="auto"/>
        <w:ind w:firstLine="360"/>
        <w:jc w:val="both"/>
        <w:textAlignment w:val="baseline"/>
        <w:rPr>
          <w:rFonts w:ascii="Calibri" w:eastAsia="Calibri" w:hAnsi="Calibri" w:cs="Calibri"/>
          <w:sz w:val="22"/>
          <w:szCs w:val="22"/>
          <w:lang w:eastAsia="en-US"/>
        </w:rPr>
      </w:pPr>
    </w:p>
    <w:p w14:paraId="11D7BD6B" w14:textId="65B48C57" w:rsidR="00AF569D" w:rsidRDefault="00AF569D" w:rsidP="00AF569D">
      <w:pPr>
        <w:widowControl w:val="0"/>
        <w:adjustRightInd w:val="0"/>
        <w:spacing w:line="276" w:lineRule="auto"/>
        <w:ind w:firstLine="360"/>
        <w:jc w:val="both"/>
        <w:textAlignment w:val="baseline"/>
        <w:rPr>
          <w:rFonts w:ascii="Calibri" w:eastAsia="Calibri" w:hAnsi="Calibri" w:cs="Calibri"/>
          <w:sz w:val="22"/>
          <w:szCs w:val="22"/>
          <w:lang w:eastAsia="en-US"/>
        </w:rPr>
      </w:pPr>
      <w:r w:rsidRPr="0046367E">
        <w:rPr>
          <w:rFonts w:ascii="Calibri" w:eastAsia="Calibri" w:hAnsi="Calibri" w:cs="Calibri"/>
          <w:sz w:val="22"/>
          <w:szCs w:val="22"/>
          <w:lang w:eastAsia="en-US"/>
        </w:rPr>
        <w:t>Na dzień sporządzenia informacji o kształtowaniu się Wieloletniej Prognozy Finansowej Komunalnego Związku Gmin Regionu Leszczyńskiego (tj. na dzień 3</w:t>
      </w:r>
      <w:r w:rsidR="00791227">
        <w:rPr>
          <w:rFonts w:ascii="Calibri" w:eastAsia="Calibri" w:hAnsi="Calibri" w:cs="Calibri"/>
          <w:sz w:val="22"/>
          <w:szCs w:val="22"/>
          <w:lang w:eastAsia="en-US"/>
        </w:rPr>
        <w:t xml:space="preserve">1 grudnia </w:t>
      </w:r>
      <w:r w:rsidR="00F74608">
        <w:rPr>
          <w:rFonts w:ascii="Calibri" w:eastAsia="Calibri" w:hAnsi="Calibri" w:cs="Calibri"/>
          <w:sz w:val="22"/>
          <w:szCs w:val="22"/>
          <w:lang w:eastAsia="en-US"/>
        </w:rPr>
        <w:t>2023</w:t>
      </w:r>
      <w:r w:rsidRPr="0046367E">
        <w:rPr>
          <w:rFonts w:ascii="Calibri" w:eastAsia="Calibri" w:hAnsi="Calibri" w:cs="Calibri"/>
          <w:sz w:val="22"/>
          <w:szCs w:val="22"/>
          <w:lang w:eastAsia="en-US"/>
        </w:rPr>
        <w:t xml:space="preserve"> r.), wydatki bieżące Związku Międzygminnego wynosiły</w:t>
      </w:r>
      <w:r w:rsidR="006708E7">
        <w:rPr>
          <w:rFonts w:ascii="Calibri" w:eastAsia="Calibri" w:hAnsi="Calibri" w:cs="Calibri"/>
          <w:sz w:val="22"/>
          <w:szCs w:val="22"/>
          <w:lang w:eastAsia="en-US"/>
        </w:rPr>
        <w:t xml:space="preserve"> </w:t>
      </w:r>
      <w:r w:rsidR="00EA6ADC">
        <w:rPr>
          <w:rFonts w:ascii="Calibri" w:eastAsia="Calibri" w:hAnsi="Calibri" w:cs="Calibri"/>
          <w:sz w:val="22"/>
          <w:szCs w:val="22"/>
          <w:lang w:eastAsia="en-US"/>
        </w:rPr>
        <w:t>87.010.991,55</w:t>
      </w:r>
      <w:r w:rsidR="000C7419">
        <w:rPr>
          <w:rFonts w:ascii="Calibri" w:eastAsia="Calibri" w:hAnsi="Calibri" w:cs="Calibri"/>
          <w:sz w:val="22"/>
          <w:szCs w:val="22"/>
          <w:lang w:eastAsia="en-US"/>
        </w:rPr>
        <w:t xml:space="preserve"> </w:t>
      </w:r>
      <w:r w:rsidR="006708E7">
        <w:rPr>
          <w:rFonts w:ascii="Calibri" w:eastAsia="Calibri" w:hAnsi="Calibri" w:cs="Calibri"/>
          <w:sz w:val="22"/>
          <w:szCs w:val="22"/>
          <w:lang w:eastAsia="en-US"/>
        </w:rPr>
        <w:t>zł</w:t>
      </w:r>
      <w:r w:rsidRPr="0046367E">
        <w:rPr>
          <w:rFonts w:ascii="Calibri" w:eastAsia="Calibri" w:hAnsi="Calibri" w:cs="Calibri"/>
          <w:sz w:val="22"/>
          <w:szCs w:val="22"/>
          <w:lang w:eastAsia="en-US"/>
        </w:rPr>
        <w:t xml:space="preserve">, wydatki majątkowe </w:t>
      </w:r>
      <w:r w:rsidR="006442B3">
        <w:rPr>
          <w:rFonts w:ascii="Calibri" w:eastAsia="Calibri" w:hAnsi="Calibri" w:cs="Calibri"/>
          <w:sz w:val="22"/>
          <w:szCs w:val="22"/>
          <w:lang w:eastAsia="en-US"/>
        </w:rPr>
        <w:t>122.</w:t>
      </w:r>
      <w:r w:rsidR="00EA6ADC">
        <w:rPr>
          <w:rFonts w:ascii="Calibri" w:eastAsia="Calibri" w:hAnsi="Calibri" w:cs="Calibri"/>
          <w:sz w:val="22"/>
          <w:szCs w:val="22"/>
          <w:lang w:eastAsia="en-US"/>
        </w:rPr>
        <w:t>389,92</w:t>
      </w:r>
      <w:r w:rsidRPr="0046367E">
        <w:rPr>
          <w:rFonts w:ascii="Calibri" w:eastAsia="Calibri" w:hAnsi="Calibri" w:cs="Calibri"/>
          <w:sz w:val="22"/>
          <w:szCs w:val="22"/>
          <w:lang w:eastAsia="en-US"/>
        </w:rPr>
        <w:t xml:space="preserve"> zł.  Szczegółowe informacje dotyczące wykonania wydatków bieżących i majątkowych w </w:t>
      </w:r>
      <w:r w:rsidR="00F74608">
        <w:rPr>
          <w:rFonts w:ascii="Calibri" w:eastAsia="Calibri" w:hAnsi="Calibri" w:cs="Calibri"/>
          <w:sz w:val="22"/>
          <w:szCs w:val="22"/>
          <w:lang w:eastAsia="en-US"/>
        </w:rPr>
        <w:t>2023</w:t>
      </w:r>
      <w:r w:rsidR="006708E7">
        <w:rPr>
          <w:rFonts w:ascii="Calibri" w:eastAsia="Calibri" w:hAnsi="Calibri" w:cs="Calibri"/>
          <w:sz w:val="22"/>
          <w:szCs w:val="22"/>
          <w:lang w:eastAsia="en-US"/>
        </w:rPr>
        <w:t xml:space="preserve"> </w:t>
      </w:r>
      <w:r w:rsidRPr="0046367E">
        <w:rPr>
          <w:rFonts w:ascii="Calibri" w:eastAsia="Calibri" w:hAnsi="Calibri" w:cs="Calibri"/>
          <w:sz w:val="22"/>
          <w:szCs w:val="22"/>
          <w:lang w:eastAsia="en-US"/>
        </w:rPr>
        <w:t xml:space="preserve">r. zostały zawarte w informacji o wykonaniu budżetu za </w:t>
      </w:r>
      <w:r w:rsidR="00F74608">
        <w:rPr>
          <w:rFonts w:ascii="Calibri" w:eastAsia="Calibri" w:hAnsi="Calibri" w:cs="Calibri"/>
          <w:sz w:val="22"/>
          <w:szCs w:val="22"/>
          <w:lang w:eastAsia="en-US"/>
        </w:rPr>
        <w:t>2023</w:t>
      </w:r>
      <w:r>
        <w:rPr>
          <w:rFonts w:ascii="Calibri" w:eastAsia="Calibri" w:hAnsi="Calibri" w:cs="Calibri"/>
          <w:sz w:val="22"/>
          <w:szCs w:val="22"/>
          <w:lang w:eastAsia="en-US"/>
        </w:rPr>
        <w:t xml:space="preserve"> </w:t>
      </w:r>
      <w:r w:rsidRPr="0046367E">
        <w:rPr>
          <w:rFonts w:ascii="Calibri" w:eastAsia="Calibri" w:hAnsi="Calibri" w:cs="Calibri"/>
          <w:sz w:val="22"/>
          <w:szCs w:val="22"/>
          <w:lang w:eastAsia="en-US"/>
        </w:rPr>
        <w:t>r. Poniższa tabela</w:t>
      </w:r>
      <w:r>
        <w:rPr>
          <w:rFonts w:ascii="Calibri" w:eastAsia="Calibri" w:hAnsi="Calibri" w:cs="Calibri"/>
          <w:sz w:val="22"/>
          <w:szCs w:val="22"/>
          <w:lang w:eastAsia="en-US"/>
        </w:rPr>
        <w:t xml:space="preserve"> przedstawia jak kształtowały się wydatki Związku Międzygminn</w:t>
      </w:r>
      <w:r w:rsidR="006708E7">
        <w:rPr>
          <w:rFonts w:ascii="Calibri" w:eastAsia="Calibri" w:hAnsi="Calibri" w:cs="Calibri"/>
          <w:sz w:val="22"/>
          <w:szCs w:val="22"/>
          <w:lang w:eastAsia="en-US"/>
        </w:rPr>
        <w:t>ego w</w:t>
      </w:r>
      <w:r w:rsidR="00ED3B62">
        <w:rPr>
          <w:rFonts w:ascii="Calibri" w:eastAsia="Calibri" w:hAnsi="Calibri" w:cs="Calibri"/>
          <w:sz w:val="22"/>
          <w:szCs w:val="22"/>
          <w:lang w:eastAsia="en-US"/>
        </w:rPr>
        <w:t xml:space="preserve"> 20</w:t>
      </w:r>
      <w:r w:rsidR="00EA6ADC">
        <w:rPr>
          <w:rFonts w:ascii="Calibri" w:eastAsia="Calibri" w:hAnsi="Calibri" w:cs="Calibri"/>
          <w:sz w:val="22"/>
          <w:szCs w:val="22"/>
          <w:lang w:eastAsia="en-US"/>
        </w:rPr>
        <w:t>20</w:t>
      </w:r>
      <w:r w:rsidR="00ED3B62">
        <w:rPr>
          <w:rFonts w:ascii="Calibri" w:eastAsia="Calibri" w:hAnsi="Calibri" w:cs="Calibri"/>
          <w:sz w:val="22"/>
          <w:szCs w:val="22"/>
          <w:lang w:eastAsia="en-US"/>
        </w:rPr>
        <w:t xml:space="preserve"> r.</w:t>
      </w:r>
      <w:r w:rsidR="00915201">
        <w:rPr>
          <w:rFonts w:ascii="Calibri" w:eastAsia="Calibri" w:hAnsi="Calibri" w:cs="Calibri"/>
          <w:sz w:val="22"/>
          <w:szCs w:val="22"/>
          <w:lang w:eastAsia="en-US"/>
        </w:rPr>
        <w:t>, 20</w:t>
      </w:r>
      <w:r w:rsidR="006442B3">
        <w:rPr>
          <w:rFonts w:ascii="Calibri" w:eastAsia="Calibri" w:hAnsi="Calibri" w:cs="Calibri"/>
          <w:sz w:val="22"/>
          <w:szCs w:val="22"/>
          <w:lang w:eastAsia="en-US"/>
        </w:rPr>
        <w:t>2</w:t>
      </w:r>
      <w:r w:rsidR="00EA6ADC">
        <w:rPr>
          <w:rFonts w:ascii="Calibri" w:eastAsia="Calibri" w:hAnsi="Calibri" w:cs="Calibri"/>
          <w:sz w:val="22"/>
          <w:szCs w:val="22"/>
          <w:lang w:eastAsia="en-US"/>
        </w:rPr>
        <w:t>1</w:t>
      </w:r>
      <w:r w:rsidR="00915201">
        <w:rPr>
          <w:rFonts w:ascii="Calibri" w:eastAsia="Calibri" w:hAnsi="Calibri" w:cs="Calibri"/>
          <w:sz w:val="22"/>
          <w:szCs w:val="22"/>
          <w:lang w:eastAsia="en-US"/>
        </w:rPr>
        <w:t xml:space="preserve"> r.</w:t>
      </w:r>
      <w:r w:rsidR="00621750">
        <w:rPr>
          <w:rFonts w:ascii="Calibri" w:eastAsia="Calibri" w:hAnsi="Calibri" w:cs="Calibri"/>
          <w:sz w:val="22"/>
          <w:szCs w:val="22"/>
          <w:lang w:eastAsia="en-US"/>
        </w:rPr>
        <w:t>, 20</w:t>
      </w:r>
      <w:r w:rsidR="006442B3">
        <w:rPr>
          <w:rFonts w:ascii="Calibri" w:eastAsia="Calibri" w:hAnsi="Calibri" w:cs="Calibri"/>
          <w:sz w:val="22"/>
          <w:szCs w:val="22"/>
          <w:lang w:eastAsia="en-US"/>
        </w:rPr>
        <w:t>2</w:t>
      </w:r>
      <w:r w:rsidR="00EA6ADC">
        <w:rPr>
          <w:rFonts w:ascii="Calibri" w:eastAsia="Calibri" w:hAnsi="Calibri" w:cs="Calibri"/>
          <w:sz w:val="22"/>
          <w:szCs w:val="22"/>
          <w:lang w:eastAsia="en-US"/>
        </w:rPr>
        <w:t>2</w:t>
      </w:r>
      <w:r w:rsidR="00681282">
        <w:rPr>
          <w:rFonts w:ascii="Calibri" w:eastAsia="Calibri" w:hAnsi="Calibri" w:cs="Calibri"/>
          <w:sz w:val="22"/>
          <w:szCs w:val="22"/>
          <w:lang w:eastAsia="en-US"/>
        </w:rPr>
        <w:t xml:space="preserve"> </w:t>
      </w:r>
      <w:r w:rsidR="00621750">
        <w:rPr>
          <w:rFonts w:ascii="Calibri" w:eastAsia="Calibri" w:hAnsi="Calibri" w:cs="Calibri"/>
          <w:sz w:val="22"/>
          <w:szCs w:val="22"/>
          <w:lang w:eastAsia="en-US"/>
        </w:rPr>
        <w:t>r.</w:t>
      </w:r>
      <w:r w:rsidR="00BB66EF">
        <w:rPr>
          <w:rFonts w:ascii="Calibri" w:eastAsia="Calibri" w:hAnsi="Calibri" w:cs="Calibri"/>
          <w:sz w:val="22"/>
          <w:szCs w:val="22"/>
          <w:lang w:eastAsia="en-US"/>
        </w:rPr>
        <w:t xml:space="preserve"> i </w:t>
      </w:r>
      <w:r w:rsidR="00F74608">
        <w:rPr>
          <w:rFonts w:ascii="Calibri" w:eastAsia="Calibri" w:hAnsi="Calibri" w:cs="Calibri"/>
          <w:sz w:val="22"/>
          <w:szCs w:val="22"/>
          <w:lang w:eastAsia="en-US"/>
        </w:rPr>
        <w:t>2023</w:t>
      </w:r>
      <w:r w:rsidR="006708E7">
        <w:rPr>
          <w:rFonts w:ascii="Calibri" w:eastAsia="Calibri" w:hAnsi="Calibri" w:cs="Calibri"/>
          <w:sz w:val="22"/>
          <w:szCs w:val="22"/>
          <w:lang w:eastAsia="en-US"/>
        </w:rPr>
        <w:t>r.</w:t>
      </w:r>
    </w:p>
    <w:p w14:paraId="1C8A7C21" w14:textId="0DBE7AE0" w:rsidR="00AF569D" w:rsidRDefault="00791227" w:rsidP="00AF569D">
      <w:pPr>
        <w:widowControl w:val="0"/>
        <w:adjustRightInd w:val="0"/>
        <w:spacing w:line="276"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w:t>
      </w:r>
      <w:r w:rsidR="000C7419">
        <w:rPr>
          <w:rFonts w:ascii="Calibri" w:eastAsia="Calibri" w:hAnsi="Calibri" w:cs="Calibri"/>
          <w:sz w:val="22"/>
          <w:szCs w:val="22"/>
          <w:lang w:eastAsia="en-US"/>
        </w:rPr>
        <w:t>r 20</w:t>
      </w:r>
    </w:p>
    <w:tbl>
      <w:tblPr>
        <w:tblW w:w="5000" w:type="pct"/>
        <w:tblCellMar>
          <w:left w:w="70" w:type="dxa"/>
          <w:right w:w="70" w:type="dxa"/>
        </w:tblCellMar>
        <w:tblLook w:val="04A0" w:firstRow="1" w:lastRow="0" w:firstColumn="1" w:lastColumn="0" w:noHBand="0" w:noVBand="1"/>
      </w:tblPr>
      <w:tblGrid>
        <w:gridCol w:w="1670"/>
        <w:gridCol w:w="1410"/>
        <w:gridCol w:w="1385"/>
        <w:gridCol w:w="1453"/>
        <w:gridCol w:w="1508"/>
        <w:gridCol w:w="1624"/>
      </w:tblGrid>
      <w:tr w:rsidR="00EA6ADC" w14:paraId="46038F8D" w14:textId="77777777" w:rsidTr="00EA6ADC">
        <w:trPr>
          <w:trHeight w:val="468"/>
        </w:trPr>
        <w:tc>
          <w:tcPr>
            <w:tcW w:w="923"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1E15F5E6" w14:textId="77777777" w:rsidR="00EA6ADC" w:rsidRDefault="00EA6ADC">
            <w:pPr>
              <w:jc w:val="center"/>
              <w:rPr>
                <w:rFonts w:ascii="Calibri" w:hAnsi="Calibri" w:cs="Calibri"/>
                <w:b/>
                <w:bCs/>
                <w:color w:val="000000"/>
                <w:sz w:val="16"/>
                <w:szCs w:val="16"/>
              </w:rPr>
            </w:pPr>
            <w:r>
              <w:rPr>
                <w:rFonts w:ascii="Calibri" w:hAnsi="Calibri" w:cs="Calibri"/>
                <w:b/>
                <w:bCs/>
                <w:color w:val="000000"/>
                <w:sz w:val="16"/>
                <w:szCs w:val="16"/>
              </w:rPr>
              <w:t xml:space="preserve">Wyszczególnienie </w:t>
            </w:r>
          </w:p>
        </w:tc>
        <w:tc>
          <w:tcPr>
            <w:tcW w:w="779" w:type="pct"/>
            <w:tcBorders>
              <w:top w:val="single" w:sz="8" w:space="0" w:color="auto"/>
              <w:left w:val="nil"/>
              <w:bottom w:val="single" w:sz="8" w:space="0" w:color="auto"/>
              <w:right w:val="single" w:sz="8" w:space="0" w:color="auto"/>
            </w:tcBorders>
            <w:shd w:val="clear" w:color="000000" w:fill="99CC00"/>
            <w:vAlign w:val="center"/>
            <w:hideMark/>
          </w:tcPr>
          <w:p w14:paraId="4B87340C" w14:textId="77777777" w:rsidR="00EA6ADC" w:rsidRDefault="00EA6ADC">
            <w:pPr>
              <w:jc w:val="center"/>
              <w:rPr>
                <w:rFonts w:ascii="Calibri" w:hAnsi="Calibri" w:cs="Calibri"/>
                <w:b/>
                <w:bCs/>
                <w:color w:val="000000"/>
                <w:sz w:val="16"/>
                <w:szCs w:val="16"/>
              </w:rPr>
            </w:pPr>
            <w:r>
              <w:rPr>
                <w:rFonts w:ascii="Calibri" w:hAnsi="Calibri" w:cs="Calibri"/>
                <w:b/>
                <w:bCs/>
                <w:color w:val="000000"/>
                <w:sz w:val="16"/>
                <w:szCs w:val="16"/>
              </w:rPr>
              <w:t>Wykonanie 2020 r.</w:t>
            </w:r>
          </w:p>
        </w:tc>
        <w:tc>
          <w:tcPr>
            <w:tcW w:w="765" w:type="pct"/>
            <w:tcBorders>
              <w:top w:val="single" w:sz="8" w:space="0" w:color="auto"/>
              <w:left w:val="nil"/>
              <w:bottom w:val="single" w:sz="8" w:space="0" w:color="auto"/>
              <w:right w:val="single" w:sz="8" w:space="0" w:color="auto"/>
            </w:tcBorders>
            <w:shd w:val="clear" w:color="000000" w:fill="99CC00"/>
            <w:vAlign w:val="center"/>
            <w:hideMark/>
          </w:tcPr>
          <w:p w14:paraId="1CE492BE" w14:textId="77777777" w:rsidR="00EA6ADC" w:rsidRDefault="00EA6ADC">
            <w:pPr>
              <w:jc w:val="center"/>
              <w:rPr>
                <w:rFonts w:ascii="Calibri" w:hAnsi="Calibri" w:cs="Calibri"/>
                <w:b/>
                <w:bCs/>
                <w:color w:val="000000"/>
                <w:sz w:val="16"/>
                <w:szCs w:val="16"/>
              </w:rPr>
            </w:pPr>
            <w:r>
              <w:rPr>
                <w:rFonts w:ascii="Calibri" w:hAnsi="Calibri" w:cs="Calibri"/>
                <w:b/>
                <w:bCs/>
                <w:color w:val="000000"/>
                <w:sz w:val="16"/>
                <w:szCs w:val="16"/>
              </w:rPr>
              <w:t>Wykonanie 2021 r.</w:t>
            </w:r>
          </w:p>
        </w:tc>
        <w:tc>
          <w:tcPr>
            <w:tcW w:w="803" w:type="pct"/>
            <w:tcBorders>
              <w:top w:val="single" w:sz="8" w:space="0" w:color="auto"/>
              <w:left w:val="nil"/>
              <w:bottom w:val="single" w:sz="8" w:space="0" w:color="auto"/>
              <w:right w:val="single" w:sz="8" w:space="0" w:color="auto"/>
            </w:tcBorders>
            <w:shd w:val="clear" w:color="000000" w:fill="99CC00"/>
            <w:vAlign w:val="center"/>
            <w:hideMark/>
          </w:tcPr>
          <w:p w14:paraId="07DE4976" w14:textId="77777777" w:rsidR="00EA6ADC" w:rsidRDefault="00EA6ADC">
            <w:pPr>
              <w:jc w:val="center"/>
              <w:rPr>
                <w:rFonts w:ascii="Calibri" w:hAnsi="Calibri" w:cs="Calibri"/>
                <w:b/>
                <w:bCs/>
                <w:color w:val="000000"/>
                <w:sz w:val="16"/>
                <w:szCs w:val="16"/>
              </w:rPr>
            </w:pPr>
            <w:r>
              <w:rPr>
                <w:rFonts w:ascii="Calibri" w:hAnsi="Calibri" w:cs="Calibri"/>
                <w:b/>
                <w:bCs/>
                <w:color w:val="000000"/>
                <w:sz w:val="16"/>
                <w:szCs w:val="16"/>
              </w:rPr>
              <w:t>Wykonanie 2022 r.</w:t>
            </w:r>
          </w:p>
        </w:tc>
        <w:tc>
          <w:tcPr>
            <w:tcW w:w="833" w:type="pct"/>
            <w:tcBorders>
              <w:top w:val="single" w:sz="8" w:space="0" w:color="auto"/>
              <w:left w:val="nil"/>
              <w:bottom w:val="single" w:sz="8" w:space="0" w:color="auto"/>
              <w:right w:val="single" w:sz="8" w:space="0" w:color="auto"/>
            </w:tcBorders>
            <w:shd w:val="clear" w:color="000000" w:fill="99CC00"/>
            <w:vAlign w:val="center"/>
            <w:hideMark/>
          </w:tcPr>
          <w:p w14:paraId="75B4DD73" w14:textId="77777777" w:rsidR="00EA6ADC" w:rsidRDefault="00EA6ADC">
            <w:pPr>
              <w:jc w:val="center"/>
              <w:rPr>
                <w:rFonts w:ascii="Calibri" w:hAnsi="Calibri" w:cs="Calibri"/>
                <w:b/>
                <w:bCs/>
                <w:color w:val="000000"/>
                <w:sz w:val="16"/>
                <w:szCs w:val="16"/>
              </w:rPr>
            </w:pPr>
            <w:r>
              <w:rPr>
                <w:rFonts w:ascii="Calibri" w:hAnsi="Calibri" w:cs="Calibri"/>
                <w:b/>
                <w:bCs/>
                <w:color w:val="000000"/>
                <w:sz w:val="16"/>
                <w:szCs w:val="16"/>
              </w:rPr>
              <w:t>Plan 2023 r.</w:t>
            </w:r>
          </w:p>
        </w:tc>
        <w:tc>
          <w:tcPr>
            <w:tcW w:w="897" w:type="pct"/>
            <w:tcBorders>
              <w:top w:val="single" w:sz="8" w:space="0" w:color="auto"/>
              <w:left w:val="nil"/>
              <w:bottom w:val="single" w:sz="8" w:space="0" w:color="auto"/>
              <w:right w:val="single" w:sz="8" w:space="0" w:color="auto"/>
            </w:tcBorders>
            <w:shd w:val="clear" w:color="000000" w:fill="99CC00"/>
            <w:vAlign w:val="center"/>
            <w:hideMark/>
          </w:tcPr>
          <w:p w14:paraId="36A07DB6" w14:textId="77777777" w:rsidR="00EA6ADC" w:rsidRDefault="00EA6ADC">
            <w:pPr>
              <w:jc w:val="center"/>
              <w:rPr>
                <w:rFonts w:ascii="Calibri" w:hAnsi="Calibri" w:cs="Calibri"/>
                <w:b/>
                <w:bCs/>
                <w:color w:val="000000"/>
                <w:sz w:val="16"/>
                <w:szCs w:val="16"/>
              </w:rPr>
            </w:pPr>
            <w:r>
              <w:rPr>
                <w:rFonts w:ascii="Calibri" w:hAnsi="Calibri" w:cs="Calibri"/>
                <w:b/>
                <w:bCs/>
                <w:color w:val="000000"/>
                <w:sz w:val="16"/>
                <w:szCs w:val="16"/>
              </w:rPr>
              <w:t>Wykonanie na dzień 31.12.2023 r.</w:t>
            </w:r>
          </w:p>
        </w:tc>
      </w:tr>
      <w:tr w:rsidR="00EA6ADC" w14:paraId="22A7DFC7" w14:textId="77777777" w:rsidTr="00EA6ADC">
        <w:trPr>
          <w:trHeight w:val="372"/>
        </w:trPr>
        <w:tc>
          <w:tcPr>
            <w:tcW w:w="923" w:type="pct"/>
            <w:tcBorders>
              <w:top w:val="nil"/>
              <w:left w:val="single" w:sz="8" w:space="0" w:color="auto"/>
              <w:bottom w:val="single" w:sz="8" w:space="0" w:color="auto"/>
              <w:right w:val="single" w:sz="8" w:space="0" w:color="auto"/>
            </w:tcBorders>
            <w:shd w:val="clear" w:color="auto" w:fill="auto"/>
            <w:vAlign w:val="center"/>
            <w:hideMark/>
          </w:tcPr>
          <w:p w14:paraId="11A6E54C" w14:textId="77777777" w:rsidR="00EA6ADC" w:rsidRDefault="00EA6ADC">
            <w:pPr>
              <w:jc w:val="both"/>
              <w:rPr>
                <w:rFonts w:ascii="Calibri" w:hAnsi="Calibri" w:cs="Calibri"/>
                <w:color w:val="000000"/>
                <w:sz w:val="16"/>
                <w:szCs w:val="16"/>
              </w:rPr>
            </w:pPr>
            <w:r>
              <w:rPr>
                <w:rFonts w:ascii="Calibri" w:hAnsi="Calibri" w:cs="Calibri"/>
                <w:color w:val="000000"/>
                <w:sz w:val="16"/>
                <w:szCs w:val="16"/>
              </w:rPr>
              <w:t>Wydatki bieżące</w:t>
            </w:r>
          </w:p>
        </w:tc>
        <w:tc>
          <w:tcPr>
            <w:tcW w:w="779" w:type="pct"/>
            <w:tcBorders>
              <w:top w:val="nil"/>
              <w:left w:val="nil"/>
              <w:bottom w:val="single" w:sz="8" w:space="0" w:color="auto"/>
              <w:right w:val="single" w:sz="8" w:space="0" w:color="auto"/>
            </w:tcBorders>
            <w:shd w:val="clear" w:color="auto" w:fill="auto"/>
            <w:noWrap/>
            <w:vAlign w:val="center"/>
            <w:hideMark/>
          </w:tcPr>
          <w:p w14:paraId="4AB75C9D"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74 230 868,95</w:t>
            </w:r>
          </w:p>
        </w:tc>
        <w:tc>
          <w:tcPr>
            <w:tcW w:w="765" w:type="pct"/>
            <w:tcBorders>
              <w:top w:val="nil"/>
              <w:left w:val="nil"/>
              <w:bottom w:val="single" w:sz="8" w:space="0" w:color="auto"/>
              <w:right w:val="single" w:sz="8" w:space="0" w:color="auto"/>
            </w:tcBorders>
            <w:shd w:val="clear" w:color="auto" w:fill="auto"/>
            <w:noWrap/>
            <w:vAlign w:val="center"/>
            <w:hideMark/>
          </w:tcPr>
          <w:p w14:paraId="7768E23A"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73 086 603,86</w:t>
            </w:r>
          </w:p>
        </w:tc>
        <w:tc>
          <w:tcPr>
            <w:tcW w:w="803" w:type="pct"/>
            <w:tcBorders>
              <w:top w:val="nil"/>
              <w:left w:val="nil"/>
              <w:bottom w:val="nil"/>
              <w:right w:val="single" w:sz="8" w:space="0" w:color="auto"/>
            </w:tcBorders>
            <w:shd w:val="clear" w:color="auto" w:fill="auto"/>
            <w:noWrap/>
            <w:vAlign w:val="center"/>
            <w:hideMark/>
          </w:tcPr>
          <w:p w14:paraId="0DBBBA31"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74 886 912,61</w:t>
            </w:r>
          </w:p>
        </w:tc>
        <w:tc>
          <w:tcPr>
            <w:tcW w:w="833" w:type="pct"/>
            <w:tcBorders>
              <w:top w:val="nil"/>
              <w:left w:val="nil"/>
              <w:bottom w:val="nil"/>
              <w:right w:val="single" w:sz="8" w:space="0" w:color="auto"/>
            </w:tcBorders>
            <w:shd w:val="clear" w:color="auto" w:fill="auto"/>
            <w:noWrap/>
            <w:vAlign w:val="center"/>
            <w:hideMark/>
          </w:tcPr>
          <w:p w14:paraId="75E2ABA9"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93 390 000,00</w:t>
            </w:r>
          </w:p>
        </w:tc>
        <w:tc>
          <w:tcPr>
            <w:tcW w:w="897" w:type="pct"/>
            <w:tcBorders>
              <w:top w:val="nil"/>
              <w:left w:val="nil"/>
              <w:bottom w:val="nil"/>
              <w:right w:val="single" w:sz="8" w:space="0" w:color="auto"/>
            </w:tcBorders>
            <w:shd w:val="clear" w:color="auto" w:fill="auto"/>
            <w:noWrap/>
            <w:vAlign w:val="center"/>
            <w:hideMark/>
          </w:tcPr>
          <w:p w14:paraId="13E065A3"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87 010 991,55</w:t>
            </w:r>
          </w:p>
        </w:tc>
      </w:tr>
      <w:tr w:rsidR="00EA6ADC" w14:paraId="4C72BD36" w14:textId="77777777" w:rsidTr="00EA6ADC">
        <w:trPr>
          <w:trHeight w:val="339"/>
        </w:trPr>
        <w:tc>
          <w:tcPr>
            <w:tcW w:w="923" w:type="pct"/>
            <w:tcBorders>
              <w:top w:val="nil"/>
              <w:left w:val="single" w:sz="8" w:space="0" w:color="auto"/>
              <w:bottom w:val="single" w:sz="8" w:space="0" w:color="auto"/>
              <w:right w:val="single" w:sz="8" w:space="0" w:color="auto"/>
            </w:tcBorders>
            <w:shd w:val="clear" w:color="auto" w:fill="auto"/>
            <w:vAlign w:val="center"/>
            <w:hideMark/>
          </w:tcPr>
          <w:p w14:paraId="1D40ACA9" w14:textId="77777777" w:rsidR="00EA6ADC" w:rsidRDefault="00EA6ADC">
            <w:pPr>
              <w:jc w:val="both"/>
              <w:rPr>
                <w:rFonts w:ascii="Calibri" w:hAnsi="Calibri" w:cs="Calibri"/>
                <w:color w:val="000000"/>
                <w:sz w:val="16"/>
                <w:szCs w:val="16"/>
              </w:rPr>
            </w:pPr>
            <w:r>
              <w:rPr>
                <w:rFonts w:ascii="Calibri" w:hAnsi="Calibri" w:cs="Calibri"/>
                <w:color w:val="000000"/>
                <w:sz w:val="16"/>
                <w:szCs w:val="16"/>
              </w:rPr>
              <w:t>Wydatki majątkowe</w:t>
            </w:r>
          </w:p>
        </w:tc>
        <w:tc>
          <w:tcPr>
            <w:tcW w:w="779" w:type="pct"/>
            <w:tcBorders>
              <w:top w:val="nil"/>
              <w:left w:val="nil"/>
              <w:bottom w:val="single" w:sz="8" w:space="0" w:color="auto"/>
              <w:right w:val="single" w:sz="8" w:space="0" w:color="auto"/>
            </w:tcBorders>
            <w:shd w:val="clear" w:color="auto" w:fill="auto"/>
            <w:noWrap/>
            <w:vAlign w:val="center"/>
            <w:hideMark/>
          </w:tcPr>
          <w:p w14:paraId="552CA14A"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67 501,17</w:t>
            </w:r>
          </w:p>
        </w:tc>
        <w:tc>
          <w:tcPr>
            <w:tcW w:w="765" w:type="pct"/>
            <w:tcBorders>
              <w:top w:val="nil"/>
              <w:left w:val="nil"/>
              <w:bottom w:val="single" w:sz="8" w:space="0" w:color="auto"/>
              <w:right w:val="single" w:sz="8" w:space="0" w:color="auto"/>
            </w:tcBorders>
            <w:shd w:val="clear" w:color="auto" w:fill="auto"/>
            <w:noWrap/>
            <w:vAlign w:val="center"/>
            <w:hideMark/>
          </w:tcPr>
          <w:p w14:paraId="2C34822E"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487 756,00</w:t>
            </w:r>
          </w:p>
        </w:tc>
        <w:tc>
          <w:tcPr>
            <w:tcW w:w="803" w:type="pct"/>
            <w:tcBorders>
              <w:top w:val="single" w:sz="8" w:space="0" w:color="auto"/>
              <w:left w:val="nil"/>
              <w:bottom w:val="single" w:sz="8" w:space="0" w:color="auto"/>
              <w:right w:val="single" w:sz="8" w:space="0" w:color="auto"/>
            </w:tcBorders>
            <w:shd w:val="clear" w:color="auto" w:fill="auto"/>
            <w:noWrap/>
            <w:vAlign w:val="center"/>
            <w:hideMark/>
          </w:tcPr>
          <w:p w14:paraId="7572E092"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122 938,50</w:t>
            </w:r>
          </w:p>
        </w:tc>
        <w:tc>
          <w:tcPr>
            <w:tcW w:w="833" w:type="pct"/>
            <w:tcBorders>
              <w:top w:val="single" w:sz="8" w:space="0" w:color="auto"/>
              <w:left w:val="nil"/>
              <w:bottom w:val="single" w:sz="8" w:space="0" w:color="auto"/>
              <w:right w:val="single" w:sz="8" w:space="0" w:color="auto"/>
            </w:tcBorders>
            <w:shd w:val="clear" w:color="auto" w:fill="auto"/>
            <w:vAlign w:val="center"/>
            <w:hideMark/>
          </w:tcPr>
          <w:p w14:paraId="531E3447"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124 000,00</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14:paraId="48C86FB8" w14:textId="77777777" w:rsidR="00EA6ADC" w:rsidRDefault="00EA6ADC">
            <w:pPr>
              <w:jc w:val="right"/>
              <w:rPr>
                <w:rFonts w:ascii="Calibri" w:hAnsi="Calibri" w:cs="Calibri"/>
                <w:color w:val="000000"/>
                <w:sz w:val="16"/>
                <w:szCs w:val="16"/>
              </w:rPr>
            </w:pPr>
            <w:r>
              <w:rPr>
                <w:rFonts w:ascii="Calibri" w:hAnsi="Calibri" w:cs="Calibri"/>
                <w:color w:val="000000"/>
                <w:sz w:val="16"/>
                <w:szCs w:val="16"/>
              </w:rPr>
              <w:t>122 389,92</w:t>
            </w:r>
          </w:p>
        </w:tc>
      </w:tr>
      <w:tr w:rsidR="00EA6ADC" w14:paraId="39FB9D4D" w14:textId="77777777" w:rsidTr="00EA6ADC">
        <w:trPr>
          <w:trHeight w:val="348"/>
        </w:trPr>
        <w:tc>
          <w:tcPr>
            <w:tcW w:w="923" w:type="pct"/>
            <w:tcBorders>
              <w:top w:val="nil"/>
              <w:left w:val="single" w:sz="8" w:space="0" w:color="auto"/>
              <w:bottom w:val="single" w:sz="8" w:space="0" w:color="auto"/>
              <w:right w:val="single" w:sz="8" w:space="0" w:color="auto"/>
            </w:tcBorders>
            <w:shd w:val="clear" w:color="000000" w:fill="669900"/>
            <w:noWrap/>
            <w:vAlign w:val="center"/>
            <w:hideMark/>
          </w:tcPr>
          <w:p w14:paraId="68D19283" w14:textId="77777777" w:rsidR="00EA6ADC" w:rsidRDefault="00EA6ADC">
            <w:pPr>
              <w:rPr>
                <w:rFonts w:ascii="Calibri" w:hAnsi="Calibri" w:cs="Calibri"/>
                <w:b/>
                <w:bCs/>
                <w:color w:val="000000"/>
                <w:sz w:val="16"/>
                <w:szCs w:val="16"/>
              </w:rPr>
            </w:pPr>
            <w:r>
              <w:rPr>
                <w:rFonts w:ascii="Calibri" w:hAnsi="Calibri" w:cs="Calibri"/>
                <w:b/>
                <w:bCs/>
                <w:color w:val="000000"/>
                <w:sz w:val="16"/>
                <w:szCs w:val="16"/>
              </w:rPr>
              <w:t>Razem wydatki</w:t>
            </w:r>
          </w:p>
        </w:tc>
        <w:tc>
          <w:tcPr>
            <w:tcW w:w="779" w:type="pct"/>
            <w:tcBorders>
              <w:top w:val="single" w:sz="4" w:space="0" w:color="auto"/>
              <w:left w:val="nil"/>
              <w:bottom w:val="single" w:sz="8" w:space="0" w:color="auto"/>
              <w:right w:val="nil"/>
            </w:tcBorders>
            <w:shd w:val="clear" w:color="000000" w:fill="669900"/>
            <w:noWrap/>
            <w:vAlign w:val="center"/>
            <w:hideMark/>
          </w:tcPr>
          <w:p w14:paraId="4AEE99E2" w14:textId="77777777" w:rsidR="00EA6ADC" w:rsidRDefault="00EA6ADC">
            <w:pPr>
              <w:jc w:val="right"/>
              <w:rPr>
                <w:rFonts w:ascii="Calibri" w:hAnsi="Calibri" w:cs="Calibri"/>
                <w:b/>
                <w:bCs/>
                <w:color w:val="000000"/>
                <w:sz w:val="16"/>
                <w:szCs w:val="16"/>
              </w:rPr>
            </w:pPr>
            <w:r>
              <w:rPr>
                <w:rFonts w:ascii="Calibri" w:hAnsi="Calibri" w:cs="Calibri"/>
                <w:b/>
                <w:bCs/>
                <w:color w:val="000000"/>
                <w:sz w:val="16"/>
                <w:szCs w:val="16"/>
              </w:rPr>
              <w:t>74 298 370,12</w:t>
            </w:r>
          </w:p>
        </w:tc>
        <w:tc>
          <w:tcPr>
            <w:tcW w:w="765" w:type="pct"/>
            <w:tcBorders>
              <w:top w:val="single" w:sz="4" w:space="0" w:color="auto"/>
              <w:left w:val="single" w:sz="8" w:space="0" w:color="auto"/>
              <w:bottom w:val="single" w:sz="8" w:space="0" w:color="auto"/>
              <w:right w:val="nil"/>
            </w:tcBorders>
            <w:shd w:val="clear" w:color="000000" w:fill="669900"/>
            <w:noWrap/>
            <w:vAlign w:val="center"/>
            <w:hideMark/>
          </w:tcPr>
          <w:p w14:paraId="3E925B54" w14:textId="77777777" w:rsidR="00EA6ADC" w:rsidRDefault="00EA6ADC">
            <w:pPr>
              <w:jc w:val="right"/>
              <w:rPr>
                <w:rFonts w:ascii="Calibri" w:hAnsi="Calibri" w:cs="Calibri"/>
                <w:b/>
                <w:bCs/>
                <w:color w:val="000000"/>
                <w:sz w:val="16"/>
                <w:szCs w:val="16"/>
              </w:rPr>
            </w:pPr>
            <w:r>
              <w:rPr>
                <w:rFonts w:ascii="Calibri" w:hAnsi="Calibri" w:cs="Calibri"/>
                <w:b/>
                <w:bCs/>
                <w:color w:val="000000"/>
                <w:sz w:val="16"/>
                <w:szCs w:val="16"/>
              </w:rPr>
              <w:t>73 574 359,86</w:t>
            </w:r>
          </w:p>
        </w:tc>
        <w:tc>
          <w:tcPr>
            <w:tcW w:w="803" w:type="pct"/>
            <w:tcBorders>
              <w:top w:val="nil"/>
              <w:left w:val="single" w:sz="8" w:space="0" w:color="auto"/>
              <w:bottom w:val="single" w:sz="8" w:space="0" w:color="auto"/>
              <w:right w:val="single" w:sz="8" w:space="0" w:color="auto"/>
            </w:tcBorders>
            <w:shd w:val="clear" w:color="000000" w:fill="669900"/>
            <w:noWrap/>
            <w:vAlign w:val="center"/>
            <w:hideMark/>
          </w:tcPr>
          <w:p w14:paraId="0FC67265" w14:textId="77777777" w:rsidR="00EA6ADC" w:rsidRDefault="00EA6ADC">
            <w:pPr>
              <w:jc w:val="right"/>
              <w:rPr>
                <w:rFonts w:ascii="Calibri" w:hAnsi="Calibri" w:cs="Calibri"/>
                <w:b/>
                <w:bCs/>
                <w:color w:val="000000"/>
                <w:sz w:val="16"/>
                <w:szCs w:val="16"/>
              </w:rPr>
            </w:pPr>
            <w:r>
              <w:rPr>
                <w:rFonts w:ascii="Calibri" w:hAnsi="Calibri" w:cs="Calibri"/>
                <w:b/>
                <w:bCs/>
                <w:color w:val="000000"/>
                <w:sz w:val="16"/>
                <w:szCs w:val="16"/>
              </w:rPr>
              <w:t>75 009 851,11</w:t>
            </w:r>
          </w:p>
        </w:tc>
        <w:tc>
          <w:tcPr>
            <w:tcW w:w="833" w:type="pct"/>
            <w:tcBorders>
              <w:top w:val="nil"/>
              <w:left w:val="nil"/>
              <w:bottom w:val="single" w:sz="8" w:space="0" w:color="auto"/>
              <w:right w:val="single" w:sz="8" w:space="0" w:color="auto"/>
            </w:tcBorders>
            <w:shd w:val="clear" w:color="000000" w:fill="669900"/>
            <w:vAlign w:val="center"/>
            <w:hideMark/>
          </w:tcPr>
          <w:p w14:paraId="4B1F4E1A" w14:textId="77777777" w:rsidR="00EA6ADC" w:rsidRDefault="00EA6ADC">
            <w:pPr>
              <w:jc w:val="right"/>
              <w:rPr>
                <w:rFonts w:ascii="Calibri" w:hAnsi="Calibri" w:cs="Calibri"/>
                <w:b/>
                <w:bCs/>
                <w:color w:val="000000"/>
                <w:sz w:val="16"/>
                <w:szCs w:val="16"/>
              </w:rPr>
            </w:pPr>
            <w:r>
              <w:rPr>
                <w:rFonts w:ascii="Calibri" w:hAnsi="Calibri" w:cs="Calibri"/>
                <w:b/>
                <w:bCs/>
                <w:color w:val="000000"/>
                <w:sz w:val="16"/>
                <w:szCs w:val="16"/>
              </w:rPr>
              <w:t>93 514 000,00</w:t>
            </w:r>
          </w:p>
        </w:tc>
        <w:tc>
          <w:tcPr>
            <w:tcW w:w="897" w:type="pct"/>
            <w:tcBorders>
              <w:top w:val="nil"/>
              <w:left w:val="nil"/>
              <w:bottom w:val="single" w:sz="8" w:space="0" w:color="auto"/>
              <w:right w:val="single" w:sz="8" w:space="0" w:color="auto"/>
            </w:tcBorders>
            <w:shd w:val="clear" w:color="000000" w:fill="669900"/>
            <w:vAlign w:val="center"/>
            <w:hideMark/>
          </w:tcPr>
          <w:p w14:paraId="0B042B3E" w14:textId="77777777" w:rsidR="00EA6ADC" w:rsidRDefault="00EA6ADC">
            <w:pPr>
              <w:jc w:val="right"/>
              <w:rPr>
                <w:rFonts w:ascii="Calibri" w:hAnsi="Calibri" w:cs="Calibri"/>
                <w:b/>
                <w:bCs/>
                <w:color w:val="000000"/>
                <w:sz w:val="16"/>
                <w:szCs w:val="16"/>
              </w:rPr>
            </w:pPr>
            <w:r>
              <w:rPr>
                <w:rFonts w:ascii="Calibri" w:hAnsi="Calibri" w:cs="Calibri"/>
                <w:b/>
                <w:bCs/>
                <w:color w:val="000000"/>
                <w:sz w:val="16"/>
                <w:szCs w:val="16"/>
              </w:rPr>
              <w:t>87 133 381,47</w:t>
            </w:r>
          </w:p>
        </w:tc>
      </w:tr>
    </w:tbl>
    <w:p w14:paraId="6685FC60" w14:textId="77777777" w:rsidR="00EA6ADC" w:rsidRDefault="00EA6ADC" w:rsidP="00EA6ADC">
      <w:pPr>
        <w:widowControl w:val="0"/>
        <w:adjustRightInd w:val="0"/>
        <w:spacing w:line="276" w:lineRule="auto"/>
        <w:textAlignment w:val="baseline"/>
        <w:rPr>
          <w:rFonts w:ascii="Calibri" w:eastAsia="Calibri" w:hAnsi="Calibri" w:cs="Calibri"/>
          <w:sz w:val="22"/>
          <w:szCs w:val="22"/>
          <w:lang w:eastAsia="en-US"/>
        </w:rPr>
      </w:pPr>
    </w:p>
    <w:p w14:paraId="3FED5240" w14:textId="422DF71F" w:rsidR="00AF569D" w:rsidRDefault="00BF19CF" w:rsidP="00AF569D">
      <w:pPr>
        <w:spacing w:line="276" w:lineRule="auto"/>
        <w:jc w:val="both"/>
        <w:rPr>
          <w:rFonts w:ascii="Calibri" w:hAnsi="Calibri" w:cs="Calibri"/>
          <w:sz w:val="22"/>
          <w:szCs w:val="22"/>
          <w:lang w:eastAsia="en-US"/>
        </w:rPr>
      </w:pPr>
      <w:r>
        <w:rPr>
          <w:rFonts w:ascii="Calibri" w:hAnsi="Calibri" w:cs="Calibri"/>
          <w:sz w:val="22"/>
          <w:szCs w:val="22"/>
          <w:lang w:eastAsia="en-US"/>
        </w:rPr>
        <w:t>Zrealizowane w 2023r. w</w:t>
      </w:r>
      <w:r w:rsidR="00AF569D" w:rsidRPr="00982AA8">
        <w:rPr>
          <w:rFonts w:ascii="Calibri" w:hAnsi="Calibri" w:cs="Calibri"/>
          <w:sz w:val="22"/>
          <w:szCs w:val="22"/>
          <w:lang w:eastAsia="en-US"/>
        </w:rPr>
        <w:t xml:space="preserve">ydatki </w:t>
      </w:r>
      <w:r w:rsidR="00BB66EF" w:rsidRPr="00982AA8">
        <w:rPr>
          <w:rFonts w:ascii="Calibri" w:hAnsi="Calibri" w:cs="Calibri"/>
          <w:sz w:val="22"/>
          <w:szCs w:val="22"/>
          <w:lang w:eastAsia="en-US"/>
        </w:rPr>
        <w:t>Związku Międzygminnego</w:t>
      </w:r>
      <w:r w:rsidR="00AF569D" w:rsidRPr="00982AA8">
        <w:rPr>
          <w:rFonts w:ascii="Calibri" w:hAnsi="Calibri" w:cs="Calibri"/>
          <w:sz w:val="22"/>
          <w:szCs w:val="22"/>
          <w:lang w:eastAsia="en-US"/>
        </w:rPr>
        <w:t xml:space="preserve"> </w:t>
      </w:r>
      <w:r w:rsidR="00AF569D" w:rsidRPr="00C91618">
        <w:rPr>
          <w:rFonts w:ascii="Calibri" w:hAnsi="Calibri" w:cs="Calibri"/>
          <w:sz w:val="22"/>
          <w:szCs w:val="22"/>
          <w:lang w:eastAsia="en-US"/>
        </w:rPr>
        <w:t>związane</w:t>
      </w:r>
      <w:r w:rsidR="00AF569D" w:rsidRPr="00982AA8">
        <w:rPr>
          <w:rFonts w:ascii="Calibri" w:hAnsi="Calibri" w:cs="Calibri"/>
          <w:sz w:val="22"/>
          <w:szCs w:val="22"/>
          <w:lang w:eastAsia="en-US"/>
        </w:rPr>
        <w:t xml:space="preserve"> </w:t>
      </w:r>
      <w:r w:rsidR="000C2093" w:rsidRPr="00982AA8">
        <w:rPr>
          <w:rFonts w:ascii="Calibri" w:hAnsi="Calibri" w:cs="Calibri"/>
          <w:sz w:val="22"/>
          <w:szCs w:val="22"/>
          <w:lang w:eastAsia="en-US"/>
        </w:rPr>
        <w:t xml:space="preserve">bezpośrednio </w:t>
      </w:r>
      <w:r w:rsidR="00AF569D" w:rsidRPr="00982AA8">
        <w:rPr>
          <w:rFonts w:ascii="Calibri" w:hAnsi="Calibri" w:cs="Calibri"/>
          <w:sz w:val="22"/>
          <w:szCs w:val="22"/>
          <w:lang w:eastAsia="en-US"/>
        </w:rPr>
        <w:t>z gospodarką odpadami</w:t>
      </w:r>
      <w:r w:rsidR="00AF569D" w:rsidRPr="00CD7F8B">
        <w:rPr>
          <w:rFonts w:ascii="Calibri" w:hAnsi="Calibri" w:cs="Calibri"/>
          <w:sz w:val="22"/>
          <w:szCs w:val="22"/>
          <w:lang w:eastAsia="en-US"/>
        </w:rPr>
        <w:t xml:space="preserve"> komunalnymi, w tym m.in. wydatkami dotyczącymi odbioru, transportu i zagospodarowania odpadów komunalnych, a także prowadzenia punktów selektywnego zbierania odpadów komunalnych</w:t>
      </w:r>
      <w:r>
        <w:rPr>
          <w:rFonts w:ascii="Calibri" w:hAnsi="Calibri" w:cs="Calibri"/>
          <w:sz w:val="22"/>
          <w:szCs w:val="22"/>
          <w:lang w:eastAsia="en-US"/>
        </w:rPr>
        <w:t xml:space="preserve"> stanowiły</w:t>
      </w:r>
      <w:r w:rsidRPr="00C91618">
        <w:rPr>
          <w:rFonts w:ascii="Calibri" w:hAnsi="Calibri" w:cs="Calibri"/>
          <w:sz w:val="22"/>
          <w:szCs w:val="22"/>
          <w:lang w:eastAsia="en-US"/>
        </w:rPr>
        <w:t xml:space="preserve"> 93,94 %</w:t>
      </w:r>
      <w:r>
        <w:rPr>
          <w:rFonts w:ascii="Calibri" w:hAnsi="Calibri" w:cs="Calibri"/>
          <w:sz w:val="22"/>
          <w:szCs w:val="22"/>
          <w:lang w:eastAsia="en-US"/>
        </w:rPr>
        <w:t xml:space="preserve"> wszystkich wydatków ogółem.</w:t>
      </w:r>
    </w:p>
    <w:p w14:paraId="6BBED715" w14:textId="77777777" w:rsidR="00F77F3E" w:rsidRDefault="00F77F3E" w:rsidP="00AF569D">
      <w:pPr>
        <w:spacing w:line="276" w:lineRule="auto"/>
        <w:jc w:val="center"/>
        <w:rPr>
          <w:rFonts w:ascii="Calibri" w:eastAsia="Calibri" w:hAnsi="Calibri" w:cs="Calibri"/>
          <w:b/>
          <w:i/>
          <w:sz w:val="22"/>
          <w:szCs w:val="22"/>
          <w:lang w:eastAsia="en-US"/>
        </w:rPr>
      </w:pPr>
    </w:p>
    <w:p w14:paraId="64665792" w14:textId="597B56D4" w:rsidR="00AF569D" w:rsidRDefault="00AF569D" w:rsidP="00AF569D">
      <w:pPr>
        <w:spacing w:line="276" w:lineRule="auto"/>
        <w:jc w:val="center"/>
        <w:rPr>
          <w:rFonts w:ascii="Calibri" w:eastAsia="Calibri" w:hAnsi="Calibri" w:cs="Calibri"/>
          <w:b/>
          <w:i/>
          <w:sz w:val="22"/>
          <w:szCs w:val="22"/>
          <w:lang w:eastAsia="en-US"/>
        </w:rPr>
      </w:pPr>
      <w:r w:rsidRPr="00333D53">
        <w:rPr>
          <w:rFonts w:ascii="Calibri" w:eastAsia="Calibri" w:hAnsi="Calibri" w:cs="Calibri"/>
          <w:b/>
          <w:i/>
          <w:sz w:val="22"/>
          <w:szCs w:val="22"/>
          <w:lang w:eastAsia="en-US"/>
        </w:rPr>
        <w:t xml:space="preserve">Podsumowanie informacji </w:t>
      </w:r>
      <w:r>
        <w:rPr>
          <w:rFonts w:ascii="Calibri" w:eastAsia="Calibri" w:hAnsi="Calibri" w:cs="Calibri"/>
          <w:b/>
          <w:i/>
          <w:sz w:val="22"/>
          <w:szCs w:val="22"/>
          <w:lang w:eastAsia="en-US"/>
        </w:rPr>
        <w:t>o kształtowaniu się Wieloletniej Prognozy Finansowej</w:t>
      </w:r>
    </w:p>
    <w:p w14:paraId="453A5ECB" w14:textId="77777777" w:rsidR="00AF569D" w:rsidRDefault="00AF569D" w:rsidP="00AF569D">
      <w:pPr>
        <w:spacing w:line="276" w:lineRule="auto"/>
        <w:jc w:val="center"/>
        <w:rPr>
          <w:rFonts w:ascii="Calibri" w:eastAsia="Calibri" w:hAnsi="Calibri" w:cs="Calibri"/>
          <w:b/>
          <w:i/>
          <w:sz w:val="22"/>
          <w:szCs w:val="22"/>
          <w:lang w:eastAsia="en-US"/>
        </w:rPr>
      </w:pPr>
      <w:r>
        <w:rPr>
          <w:rFonts w:ascii="Calibri" w:eastAsia="Calibri" w:hAnsi="Calibri" w:cs="Calibri"/>
          <w:b/>
          <w:i/>
          <w:sz w:val="22"/>
          <w:szCs w:val="22"/>
          <w:lang w:eastAsia="en-US"/>
        </w:rPr>
        <w:t xml:space="preserve"> w zakresie </w:t>
      </w:r>
      <w:r w:rsidRPr="00333D53">
        <w:rPr>
          <w:rFonts w:ascii="Calibri" w:eastAsia="Calibri" w:hAnsi="Calibri" w:cs="Calibri"/>
          <w:b/>
          <w:i/>
          <w:sz w:val="22"/>
          <w:szCs w:val="22"/>
          <w:lang w:eastAsia="en-US"/>
        </w:rPr>
        <w:t>dochodów i wydatków</w:t>
      </w:r>
    </w:p>
    <w:p w14:paraId="6B537B05" w14:textId="77777777" w:rsidR="00AF569D" w:rsidRDefault="00AF569D" w:rsidP="00AF569D">
      <w:pPr>
        <w:spacing w:line="276" w:lineRule="auto"/>
        <w:jc w:val="center"/>
        <w:rPr>
          <w:rFonts w:ascii="Calibri" w:eastAsia="Calibri" w:hAnsi="Calibri" w:cs="Calibri"/>
          <w:b/>
          <w:i/>
          <w:sz w:val="22"/>
          <w:szCs w:val="22"/>
          <w:lang w:eastAsia="en-US"/>
        </w:rPr>
      </w:pPr>
      <w:r w:rsidRPr="00333D53">
        <w:rPr>
          <w:rFonts w:ascii="Calibri" w:eastAsia="Calibri" w:hAnsi="Calibri" w:cs="Calibri"/>
          <w:b/>
          <w:i/>
          <w:sz w:val="22"/>
          <w:szCs w:val="22"/>
          <w:lang w:eastAsia="en-US"/>
        </w:rPr>
        <w:t>Komunalnego Związku Gmin Regionu Leszczyńskieg</w:t>
      </w:r>
      <w:r>
        <w:rPr>
          <w:rFonts w:ascii="Calibri" w:eastAsia="Calibri" w:hAnsi="Calibri" w:cs="Calibri"/>
          <w:b/>
          <w:i/>
          <w:sz w:val="22"/>
          <w:szCs w:val="22"/>
          <w:lang w:eastAsia="en-US"/>
        </w:rPr>
        <w:t>o.</w:t>
      </w:r>
    </w:p>
    <w:p w14:paraId="7CA35085" w14:textId="3037488C" w:rsidR="007726FE" w:rsidRDefault="004618CB" w:rsidP="004618CB">
      <w:pPr>
        <w:spacing w:line="276" w:lineRule="auto"/>
        <w:jc w:val="right"/>
        <w:rPr>
          <w:rFonts w:ascii="Calibri" w:eastAsia="Calibri" w:hAnsi="Calibri" w:cs="Calibri"/>
          <w:sz w:val="22"/>
          <w:szCs w:val="22"/>
          <w:lang w:eastAsia="en-US"/>
        </w:rPr>
      </w:pPr>
      <w:r>
        <w:rPr>
          <w:rFonts w:ascii="Calibri" w:eastAsia="Calibri" w:hAnsi="Calibri" w:cs="Calibri"/>
          <w:sz w:val="22"/>
          <w:szCs w:val="22"/>
          <w:lang w:eastAsia="en-US"/>
        </w:rPr>
        <w:t>Tabela 21</w:t>
      </w:r>
    </w:p>
    <w:p w14:paraId="7DBDC160" w14:textId="1AC0F57D" w:rsidR="00EA6ADC" w:rsidRDefault="004233C6" w:rsidP="004233C6">
      <w:pPr>
        <w:spacing w:line="276" w:lineRule="auto"/>
        <w:rPr>
          <w:rFonts w:ascii="Calibri" w:eastAsia="Calibri" w:hAnsi="Calibri" w:cs="Calibri"/>
          <w:sz w:val="22"/>
          <w:szCs w:val="22"/>
          <w:lang w:eastAsia="en-US"/>
        </w:rPr>
      </w:pPr>
      <w:r w:rsidRPr="004233C6">
        <w:rPr>
          <w:rFonts w:eastAsia="Calibri"/>
          <w:noProof/>
        </w:rPr>
        <w:drawing>
          <wp:inline distT="0" distB="0" distL="0" distR="0" wp14:anchorId="5FF63801" wp14:editId="20EC2BC3">
            <wp:extent cx="5759450" cy="1835785"/>
            <wp:effectExtent l="0" t="0" r="0" b="0"/>
            <wp:docPr id="167939984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835785"/>
                    </a:xfrm>
                    <a:prstGeom prst="rect">
                      <a:avLst/>
                    </a:prstGeom>
                    <a:noFill/>
                    <a:ln>
                      <a:noFill/>
                    </a:ln>
                  </pic:spPr>
                </pic:pic>
              </a:graphicData>
            </a:graphic>
          </wp:inline>
        </w:drawing>
      </w:r>
    </w:p>
    <w:p w14:paraId="169EE8D6" w14:textId="77777777" w:rsidR="00E9342E" w:rsidRDefault="00E9342E" w:rsidP="00E9342E">
      <w:pPr>
        <w:spacing w:line="276" w:lineRule="auto"/>
        <w:rPr>
          <w:rFonts w:ascii="Calibri" w:eastAsia="Calibri" w:hAnsi="Calibri" w:cs="Calibri"/>
          <w:sz w:val="22"/>
          <w:szCs w:val="22"/>
          <w:lang w:eastAsia="en-US"/>
        </w:rPr>
      </w:pPr>
    </w:p>
    <w:p w14:paraId="72E8AC0A" w14:textId="77777777" w:rsidR="00AF569D" w:rsidRPr="000250F8" w:rsidRDefault="00AF569D" w:rsidP="004903BA">
      <w:pPr>
        <w:pStyle w:val="Akapitzlist"/>
        <w:numPr>
          <w:ilvl w:val="0"/>
          <w:numId w:val="4"/>
        </w:numPr>
        <w:spacing w:line="276" w:lineRule="auto"/>
        <w:jc w:val="both"/>
        <w:rPr>
          <w:rFonts w:ascii="Calibri" w:eastAsia="Calibri" w:hAnsi="Calibri" w:cs="Calibri"/>
          <w:b/>
          <w:sz w:val="22"/>
          <w:szCs w:val="22"/>
          <w:lang w:eastAsia="en-US"/>
        </w:rPr>
      </w:pPr>
      <w:r w:rsidRPr="000250F8">
        <w:rPr>
          <w:rFonts w:ascii="Calibri" w:eastAsia="Calibri" w:hAnsi="Calibri" w:cs="Calibri"/>
          <w:b/>
          <w:sz w:val="22"/>
          <w:szCs w:val="22"/>
          <w:lang w:eastAsia="en-US"/>
        </w:rPr>
        <w:t>Wynik budżetu.</w:t>
      </w:r>
    </w:p>
    <w:p w14:paraId="631CF7A3" w14:textId="6F5D1829" w:rsidR="004618CB" w:rsidRDefault="004618CB" w:rsidP="00316A0B">
      <w:pPr>
        <w:spacing w:line="276" w:lineRule="auto"/>
        <w:ind w:firstLine="708"/>
        <w:jc w:val="both"/>
        <w:rPr>
          <w:rFonts w:asciiTheme="minorHAnsi" w:eastAsia="Calibri" w:hAnsiTheme="minorHAnsi" w:cstheme="minorHAnsi"/>
          <w:sz w:val="22"/>
          <w:szCs w:val="22"/>
        </w:rPr>
      </w:pPr>
      <w:bookmarkStart w:id="21" w:name="_Hlk34215724"/>
      <w:r w:rsidRPr="00316A0B">
        <w:rPr>
          <w:rFonts w:asciiTheme="minorHAnsi" w:eastAsia="Calibri" w:hAnsiTheme="minorHAnsi" w:cstheme="minorHAnsi"/>
          <w:sz w:val="22"/>
          <w:szCs w:val="22"/>
        </w:rPr>
        <w:t xml:space="preserve">W roku </w:t>
      </w:r>
      <w:r w:rsidR="00F74608">
        <w:rPr>
          <w:rFonts w:asciiTheme="minorHAnsi" w:eastAsia="Calibri" w:hAnsiTheme="minorHAnsi" w:cstheme="minorHAnsi"/>
          <w:sz w:val="22"/>
          <w:szCs w:val="22"/>
        </w:rPr>
        <w:t>2023</w:t>
      </w:r>
      <w:r w:rsidRPr="00316A0B">
        <w:rPr>
          <w:rFonts w:asciiTheme="minorHAnsi" w:eastAsia="Calibri" w:hAnsiTheme="minorHAnsi" w:cstheme="minorHAnsi"/>
          <w:sz w:val="22"/>
          <w:szCs w:val="22"/>
        </w:rPr>
        <w:t xml:space="preserve"> planowane wydatki ogółem równ</w:t>
      </w:r>
      <w:r w:rsidR="0084715C">
        <w:rPr>
          <w:rFonts w:asciiTheme="minorHAnsi" w:eastAsia="Calibri" w:hAnsiTheme="minorHAnsi" w:cstheme="minorHAnsi"/>
          <w:sz w:val="22"/>
          <w:szCs w:val="22"/>
        </w:rPr>
        <w:t>e są planowanym dochodom ogółem</w:t>
      </w:r>
      <w:r w:rsidRPr="00316A0B">
        <w:rPr>
          <w:rFonts w:asciiTheme="minorHAnsi" w:eastAsia="Calibri" w:hAnsiTheme="minorHAnsi" w:cstheme="minorHAnsi"/>
          <w:sz w:val="22"/>
          <w:szCs w:val="22"/>
        </w:rPr>
        <w:t xml:space="preserve">. Dochody planowane w </w:t>
      </w:r>
      <w:r w:rsidR="00F74608">
        <w:rPr>
          <w:rFonts w:asciiTheme="minorHAnsi" w:eastAsia="Calibri" w:hAnsiTheme="minorHAnsi" w:cstheme="minorHAnsi"/>
          <w:sz w:val="22"/>
          <w:szCs w:val="22"/>
        </w:rPr>
        <w:t>2023</w:t>
      </w:r>
      <w:r w:rsidRPr="00316A0B">
        <w:rPr>
          <w:rFonts w:asciiTheme="minorHAnsi" w:eastAsia="Calibri" w:hAnsiTheme="minorHAnsi" w:cstheme="minorHAnsi"/>
          <w:sz w:val="22"/>
          <w:szCs w:val="22"/>
        </w:rPr>
        <w:t xml:space="preserve"> r. wynos</w:t>
      </w:r>
      <w:r w:rsidR="0084715C">
        <w:rPr>
          <w:rFonts w:asciiTheme="minorHAnsi" w:eastAsia="Calibri" w:hAnsiTheme="minorHAnsi" w:cstheme="minorHAnsi"/>
          <w:sz w:val="22"/>
          <w:szCs w:val="22"/>
        </w:rPr>
        <w:t xml:space="preserve">iły </w:t>
      </w:r>
      <w:r w:rsidR="004233C6">
        <w:rPr>
          <w:rFonts w:asciiTheme="minorHAnsi" w:eastAsia="Calibri" w:hAnsiTheme="minorHAnsi" w:cstheme="minorHAnsi"/>
          <w:sz w:val="22"/>
          <w:szCs w:val="22"/>
        </w:rPr>
        <w:t>93.514.000</w:t>
      </w:r>
      <w:r w:rsidRPr="00316A0B">
        <w:rPr>
          <w:rFonts w:asciiTheme="minorHAnsi" w:eastAsia="Calibri" w:hAnsiTheme="minorHAnsi" w:cstheme="minorHAnsi"/>
          <w:sz w:val="22"/>
          <w:szCs w:val="22"/>
        </w:rPr>
        <w:t xml:space="preserve"> zł (w tym bieżące </w:t>
      </w:r>
      <w:r w:rsidR="004233C6">
        <w:rPr>
          <w:rFonts w:asciiTheme="minorHAnsi" w:eastAsia="Calibri" w:hAnsiTheme="minorHAnsi" w:cstheme="minorHAnsi"/>
          <w:sz w:val="22"/>
          <w:szCs w:val="22"/>
        </w:rPr>
        <w:t>93.472.100</w:t>
      </w:r>
      <w:r w:rsidRPr="00316A0B">
        <w:rPr>
          <w:rFonts w:asciiTheme="minorHAnsi" w:eastAsia="Calibri" w:hAnsiTheme="minorHAnsi" w:cstheme="minorHAnsi"/>
          <w:sz w:val="22"/>
          <w:szCs w:val="22"/>
        </w:rPr>
        <w:t xml:space="preserve"> zł, majątkowe</w:t>
      </w:r>
      <w:r w:rsidR="00D752D4">
        <w:rPr>
          <w:rFonts w:asciiTheme="minorHAnsi" w:eastAsia="Calibri" w:hAnsiTheme="minorHAnsi" w:cstheme="minorHAnsi"/>
          <w:sz w:val="22"/>
          <w:szCs w:val="22"/>
        </w:rPr>
        <w:t xml:space="preserve"> </w:t>
      </w:r>
      <w:r w:rsidR="004233C6">
        <w:rPr>
          <w:rFonts w:asciiTheme="minorHAnsi" w:eastAsia="Calibri" w:hAnsiTheme="minorHAnsi" w:cstheme="minorHAnsi"/>
          <w:sz w:val="22"/>
          <w:szCs w:val="22"/>
        </w:rPr>
        <w:t>41.900</w:t>
      </w:r>
      <w:r w:rsidRPr="00316A0B">
        <w:rPr>
          <w:rFonts w:asciiTheme="minorHAnsi" w:eastAsia="Calibri" w:hAnsiTheme="minorHAnsi" w:cstheme="minorHAnsi"/>
          <w:sz w:val="22"/>
          <w:szCs w:val="22"/>
        </w:rPr>
        <w:t xml:space="preserve"> zł). Planowane wydatki na </w:t>
      </w:r>
      <w:r w:rsidR="00F74608">
        <w:rPr>
          <w:rFonts w:asciiTheme="minorHAnsi" w:eastAsia="Calibri" w:hAnsiTheme="minorHAnsi" w:cstheme="minorHAnsi"/>
          <w:sz w:val="22"/>
          <w:szCs w:val="22"/>
        </w:rPr>
        <w:t>2023</w:t>
      </w:r>
      <w:r w:rsidRPr="00316A0B">
        <w:rPr>
          <w:rFonts w:asciiTheme="minorHAnsi" w:eastAsia="Calibri" w:hAnsiTheme="minorHAnsi" w:cstheme="minorHAnsi"/>
          <w:sz w:val="22"/>
          <w:szCs w:val="22"/>
        </w:rPr>
        <w:t xml:space="preserve"> r. określono w wysokości </w:t>
      </w:r>
      <w:r w:rsidR="004233C6">
        <w:rPr>
          <w:rFonts w:asciiTheme="minorHAnsi" w:eastAsia="Calibri" w:hAnsiTheme="minorHAnsi" w:cstheme="minorHAnsi"/>
          <w:sz w:val="22"/>
          <w:szCs w:val="22"/>
        </w:rPr>
        <w:t>93.514.000</w:t>
      </w:r>
      <w:r w:rsidRPr="00316A0B">
        <w:rPr>
          <w:rFonts w:asciiTheme="minorHAnsi" w:eastAsia="Calibri" w:hAnsiTheme="minorHAnsi" w:cstheme="minorHAnsi"/>
          <w:sz w:val="22"/>
          <w:szCs w:val="22"/>
        </w:rPr>
        <w:t xml:space="preserve"> </w:t>
      </w:r>
      <w:r w:rsidR="0084715C">
        <w:rPr>
          <w:rFonts w:asciiTheme="minorHAnsi" w:eastAsia="Calibri" w:hAnsiTheme="minorHAnsi" w:cstheme="minorHAnsi"/>
          <w:sz w:val="22"/>
          <w:szCs w:val="22"/>
        </w:rPr>
        <w:t xml:space="preserve">zł (w tym bieżące </w:t>
      </w:r>
      <w:r w:rsidR="004233C6">
        <w:rPr>
          <w:rFonts w:asciiTheme="minorHAnsi" w:eastAsia="Calibri" w:hAnsiTheme="minorHAnsi" w:cstheme="minorHAnsi"/>
          <w:sz w:val="22"/>
          <w:szCs w:val="22"/>
        </w:rPr>
        <w:t>93.390.000</w:t>
      </w:r>
      <w:r w:rsidRPr="00316A0B">
        <w:rPr>
          <w:rFonts w:asciiTheme="minorHAnsi" w:eastAsia="Calibri" w:hAnsiTheme="minorHAnsi" w:cstheme="minorHAnsi"/>
          <w:sz w:val="22"/>
          <w:szCs w:val="22"/>
        </w:rPr>
        <w:t xml:space="preserve"> zł, majątkowe </w:t>
      </w:r>
      <w:r w:rsidR="0084715C">
        <w:rPr>
          <w:rFonts w:asciiTheme="minorHAnsi" w:eastAsia="Calibri" w:hAnsiTheme="minorHAnsi" w:cstheme="minorHAnsi"/>
          <w:sz w:val="22"/>
          <w:szCs w:val="22"/>
        </w:rPr>
        <w:t>12</w:t>
      </w:r>
      <w:r w:rsidR="004233C6">
        <w:rPr>
          <w:rFonts w:asciiTheme="minorHAnsi" w:eastAsia="Calibri" w:hAnsiTheme="minorHAnsi" w:cstheme="minorHAnsi"/>
          <w:sz w:val="22"/>
          <w:szCs w:val="22"/>
        </w:rPr>
        <w:t>4.000</w:t>
      </w:r>
      <w:r>
        <w:rPr>
          <w:rFonts w:asciiTheme="minorHAnsi" w:eastAsia="Calibri" w:hAnsiTheme="minorHAnsi" w:cstheme="minorHAnsi"/>
          <w:sz w:val="22"/>
          <w:szCs w:val="22"/>
        </w:rPr>
        <w:t xml:space="preserve"> zł</w:t>
      </w:r>
      <w:r w:rsidRPr="00316A0B">
        <w:rPr>
          <w:rFonts w:asciiTheme="minorHAnsi" w:eastAsia="Calibri" w:hAnsiTheme="minorHAnsi" w:cstheme="minorHAnsi"/>
          <w:sz w:val="22"/>
          <w:szCs w:val="22"/>
        </w:rPr>
        <w:t xml:space="preserve">). </w:t>
      </w:r>
    </w:p>
    <w:p w14:paraId="0B35A076" w14:textId="77777777" w:rsidR="00340465" w:rsidRPr="00340465" w:rsidRDefault="00340465" w:rsidP="00340465">
      <w:pPr>
        <w:spacing w:line="276" w:lineRule="auto"/>
        <w:ind w:firstLine="357"/>
        <w:jc w:val="both"/>
        <w:rPr>
          <w:rFonts w:asciiTheme="minorHAnsi" w:eastAsia="Calibri" w:hAnsiTheme="minorHAnsi" w:cstheme="minorHAnsi"/>
          <w:sz w:val="22"/>
          <w:szCs w:val="22"/>
        </w:rPr>
      </w:pPr>
      <w:bookmarkStart w:id="22" w:name="_Hlk14934499"/>
      <w:bookmarkEnd w:id="21"/>
      <w:r w:rsidRPr="00340465">
        <w:rPr>
          <w:rFonts w:asciiTheme="minorHAnsi" w:eastAsia="Calibri" w:hAnsiTheme="minorHAnsi" w:cstheme="minorHAnsi"/>
          <w:sz w:val="22"/>
          <w:szCs w:val="22"/>
        </w:rPr>
        <w:t xml:space="preserve">W roku 2024 </w:t>
      </w:r>
      <w:bookmarkStart w:id="23" w:name="_Hlk148830907"/>
      <w:r w:rsidRPr="00340465">
        <w:rPr>
          <w:rFonts w:asciiTheme="minorHAnsi" w:eastAsia="Calibri" w:hAnsiTheme="minorHAnsi" w:cstheme="minorHAnsi"/>
          <w:sz w:val="22"/>
          <w:szCs w:val="22"/>
        </w:rPr>
        <w:t>planowane wydatki ogółem równe są planowanym dochodom ogółem powiększonym o nadwyżkę budżetową z lat ubiegłych. Dochody planowane w 2024 r. wynoszą 89.052.000 zł (w tym bieżące 89.052.000 zł, majątkowe 0 zł). Przychody pochodzące z nadwyżki budżetowej z lat ubiegłych planowane na 2024 r. wynoszą 7.921.000 zł. Planowane wydatki na 2024 r. określono w wysokości 96.973.000 zł (w tym bieżące 96.793.000 zł, majątkowe 180.000 zł).</w:t>
      </w:r>
    </w:p>
    <w:bookmarkEnd w:id="23"/>
    <w:p w14:paraId="23597755" w14:textId="77777777" w:rsidR="00340465" w:rsidRPr="00340465" w:rsidRDefault="00340465" w:rsidP="00340465">
      <w:pPr>
        <w:spacing w:line="276" w:lineRule="auto"/>
        <w:ind w:firstLine="357"/>
        <w:jc w:val="both"/>
        <w:rPr>
          <w:rFonts w:asciiTheme="minorHAnsi" w:eastAsia="Calibri" w:hAnsiTheme="minorHAnsi" w:cstheme="minorHAnsi"/>
          <w:sz w:val="22"/>
          <w:szCs w:val="22"/>
        </w:rPr>
      </w:pPr>
      <w:r w:rsidRPr="00340465">
        <w:rPr>
          <w:rFonts w:asciiTheme="minorHAnsi" w:eastAsia="Calibri" w:hAnsiTheme="minorHAnsi" w:cstheme="minorHAnsi"/>
          <w:sz w:val="22"/>
          <w:szCs w:val="22"/>
        </w:rPr>
        <w:lastRenderedPageBreak/>
        <w:t>W roku 2025 również planowane wydatki ogółem równe są planowanym dochodom ogółem powiększonym o nadwyżkę budżetową z lat ubiegłych. Dochody planowane w 2025 r. (zwiększone zostały o wskaźnik makroekonomiczny przyjęty przez Ministerstwo Finansów (CPI na rok 2025) i wynoszą 92.703.132 zł (w tym bieżące 92.703.132 zł, majątkowe 0 zł)). Przychody pochodzące z nadwyżki budżetowej z lat ubiegłych planowane na 2025 r. wynoszą 4.700.000 zł. Planowane wydatki na 2024 r. określono w wysokości 97.403.132 zł (w tym bieżące 97.403.132 zł, majątkowe 0 zł).</w:t>
      </w:r>
    </w:p>
    <w:p w14:paraId="3A43AEA7" w14:textId="77777777" w:rsidR="00340465" w:rsidRPr="00340465" w:rsidRDefault="00340465" w:rsidP="00340465">
      <w:pPr>
        <w:spacing w:line="276" w:lineRule="auto"/>
        <w:ind w:firstLine="357"/>
        <w:jc w:val="both"/>
        <w:rPr>
          <w:rFonts w:asciiTheme="minorHAnsi" w:eastAsia="Calibri" w:hAnsiTheme="minorHAnsi" w:cstheme="minorHAnsi"/>
          <w:sz w:val="22"/>
          <w:szCs w:val="22"/>
        </w:rPr>
      </w:pPr>
      <w:r w:rsidRPr="00340465">
        <w:rPr>
          <w:rFonts w:asciiTheme="minorHAnsi" w:eastAsia="Calibri" w:hAnsiTheme="minorHAnsi" w:cstheme="minorHAnsi"/>
          <w:sz w:val="22"/>
          <w:szCs w:val="22"/>
        </w:rPr>
        <w:t>W roku 2026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22"/>
    <w:p w14:paraId="39743551" w14:textId="60B10E4C" w:rsidR="0055225B" w:rsidRDefault="0055225B" w:rsidP="00316A0B">
      <w:pPr>
        <w:spacing w:line="276" w:lineRule="auto"/>
        <w:ind w:firstLine="360"/>
        <w:jc w:val="both"/>
        <w:rPr>
          <w:rFonts w:ascii="Calibri" w:eastAsia="Calibri" w:hAnsi="Calibri" w:cs="Calibri"/>
          <w:sz w:val="22"/>
          <w:szCs w:val="22"/>
        </w:rPr>
      </w:pPr>
      <w:r w:rsidRPr="00C143E6">
        <w:rPr>
          <w:rFonts w:ascii="Calibri" w:eastAsia="Calibri" w:hAnsi="Calibri" w:cs="Calibri"/>
          <w:sz w:val="22"/>
          <w:szCs w:val="22"/>
        </w:rPr>
        <w:t xml:space="preserve">Ostatecznie na dzień 31 grudnia </w:t>
      </w:r>
      <w:r w:rsidR="00F74608" w:rsidRPr="00C143E6">
        <w:rPr>
          <w:rFonts w:ascii="Calibri" w:eastAsia="Calibri" w:hAnsi="Calibri" w:cs="Calibri"/>
          <w:sz w:val="22"/>
          <w:szCs w:val="22"/>
        </w:rPr>
        <w:t>2023</w:t>
      </w:r>
      <w:r w:rsidRPr="00C143E6">
        <w:rPr>
          <w:rFonts w:ascii="Calibri" w:eastAsia="Calibri" w:hAnsi="Calibri" w:cs="Calibri"/>
          <w:sz w:val="22"/>
          <w:szCs w:val="22"/>
        </w:rPr>
        <w:t xml:space="preserve"> r. zrealizowany wynik budżetu stanowił </w:t>
      </w:r>
      <w:r w:rsidR="0084715C" w:rsidRPr="00C143E6">
        <w:rPr>
          <w:rFonts w:ascii="Calibri" w:eastAsia="Calibri" w:hAnsi="Calibri" w:cs="Calibri"/>
          <w:sz w:val="22"/>
          <w:szCs w:val="22"/>
        </w:rPr>
        <w:t xml:space="preserve">nadwyżkę </w:t>
      </w:r>
      <w:r w:rsidRPr="00C143E6">
        <w:rPr>
          <w:rFonts w:ascii="Calibri" w:eastAsia="Calibri" w:hAnsi="Calibri" w:cs="Calibri"/>
          <w:sz w:val="22"/>
          <w:szCs w:val="22"/>
        </w:rPr>
        <w:t xml:space="preserve">budżetu w kwocie </w:t>
      </w:r>
      <w:r w:rsidR="00340465" w:rsidRPr="00C143E6">
        <w:rPr>
          <w:rFonts w:ascii="Calibri" w:eastAsia="Calibri" w:hAnsi="Calibri" w:cs="Calibri"/>
          <w:sz w:val="22"/>
          <w:szCs w:val="22"/>
        </w:rPr>
        <w:t>6.316.463,</w:t>
      </w:r>
      <w:r w:rsidR="00BF19CF" w:rsidRPr="00C143E6">
        <w:rPr>
          <w:rFonts w:ascii="Calibri" w:eastAsia="Calibri" w:hAnsi="Calibri" w:cs="Calibri"/>
          <w:sz w:val="22"/>
          <w:szCs w:val="22"/>
        </w:rPr>
        <w:t>62</w:t>
      </w:r>
      <w:r w:rsidRPr="00C143E6">
        <w:rPr>
          <w:rFonts w:ascii="Calibri" w:eastAsia="Calibri" w:hAnsi="Calibri" w:cs="Calibri"/>
          <w:sz w:val="22"/>
          <w:szCs w:val="22"/>
        </w:rPr>
        <w:t xml:space="preserve"> zł. Główną przyczyną powstania </w:t>
      </w:r>
      <w:r w:rsidR="0084715C" w:rsidRPr="00C143E6">
        <w:rPr>
          <w:rFonts w:ascii="Calibri" w:eastAsia="Calibri" w:hAnsi="Calibri" w:cs="Calibri"/>
          <w:sz w:val="22"/>
          <w:szCs w:val="22"/>
        </w:rPr>
        <w:t>nadwyżki</w:t>
      </w:r>
      <w:r w:rsidRPr="00C143E6">
        <w:rPr>
          <w:rFonts w:ascii="Calibri" w:eastAsia="Calibri" w:hAnsi="Calibri" w:cs="Calibri"/>
          <w:sz w:val="22"/>
          <w:szCs w:val="22"/>
        </w:rPr>
        <w:t xml:space="preserve"> </w:t>
      </w:r>
      <w:r w:rsidR="00036D70" w:rsidRPr="00C143E6">
        <w:rPr>
          <w:rFonts w:ascii="Calibri" w:eastAsia="Calibri" w:hAnsi="Calibri" w:cs="Calibri"/>
          <w:sz w:val="22"/>
          <w:szCs w:val="22"/>
        </w:rPr>
        <w:t>był</w:t>
      </w:r>
      <w:r w:rsidR="0084715C" w:rsidRPr="00C143E6">
        <w:rPr>
          <w:rFonts w:ascii="Calibri" w:eastAsia="Calibri" w:hAnsi="Calibri" w:cs="Calibri"/>
          <w:sz w:val="22"/>
          <w:szCs w:val="22"/>
        </w:rPr>
        <w:t xml:space="preserve"> </w:t>
      </w:r>
      <w:r w:rsidR="00BF19CF" w:rsidRPr="00C143E6">
        <w:rPr>
          <w:rFonts w:ascii="Calibri" w:eastAsia="Calibri" w:hAnsi="Calibri" w:cs="Calibri"/>
          <w:sz w:val="22"/>
          <w:szCs w:val="22"/>
        </w:rPr>
        <w:t xml:space="preserve">wzrost dochodów z tytułu opłat za gospodarowanie odpadami komunalnymi, spowodowany weryfikacją meldunków na nieruchomościach objętych systemem, windykacja zaległości w 2023r. oraz </w:t>
      </w:r>
      <w:r w:rsidR="00E06B88" w:rsidRPr="00C143E6">
        <w:rPr>
          <w:rFonts w:ascii="Calibri" w:eastAsia="Calibri" w:hAnsi="Calibri" w:cs="Calibri"/>
          <w:sz w:val="22"/>
          <w:szCs w:val="22"/>
        </w:rPr>
        <w:t>wydatk</w:t>
      </w:r>
      <w:r w:rsidR="00BF19CF" w:rsidRPr="00C143E6">
        <w:rPr>
          <w:rFonts w:ascii="Calibri" w:eastAsia="Calibri" w:hAnsi="Calibri" w:cs="Calibri"/>
          <w:sz w:val="22"/>
          <w:szCs w:val="22"/>
        </w:rPr>
        <w:t>i</w:t>
      </w:r>
      <w:r w:rsidR="00E06B88" w:rsidRPr="00C143E6">
        <w:rPr>
          <w:rFonts w:ascii="Calibri" w:eastAsia="Calibri" w:hAnsi="Calibri" w:cs="Calibri"/>
          <w:sz w:val="22"/>
          <w:szCs w:val="22"/>
        </w:rPr>
        <w:t xml:space="preserve"> związan</w:t>
      </w:r>
      <w:r w:rsidR="00BF19CF" w:rsidRPr="00C143E6">
        <w:rPr>
          <w:rFonts w:ascii="Calibri" w:eastAsia="Calibri" w:hAnsi="Calibri" w:cs="Calibri"/>
          <w:sz w:val="22"/>
          <w:szCs w:val="22"/>
        </w:rPr>
        <w:t>e</w:t>
      </w:r>
      <w:r w:rsidR="00E06B88" w:rsidRPr="00C143E6">
        <w:rPr>
          <w:rFonts w:ascii="Calibri" w:eastAsia="Calibri" w:hAnsi="Calibri" w:cs="Calibri"/>
          <w:sz w:val="22"/>
          <w:szCs w:val="22"/>
        </w:rPr>
        <w:t xml:space="preserve"> z gospodarką odpadami komunalnymi. </w:t>
      </w:r>
      <w:r w:rsidRPr="00C143E6">
        <w:rPr>
          <w:rFonts w:ascii="Calibri" w:eastAsia="Calibri" w:hAnsi="Calibri" w:cs="Calibri"/>
          <w:sz w:val="22"/>
          <w:szCs w:val="22"/>
        </w:rPr>
        <w:t xml:space="preserve"> Wynik finansowy budżetu na </w:t>
      </w:r>
      <w:r w:rsidR="00F74608" w:rsidRPr="00C143E6">
        <w:rPr>
          <w:rFonts w:ascii="Calibri" w:eastAsia="Calibri" w:hAnsi="Calibri" w:cs="Calibri"/>
          <w:sz w:val="22"/>
          <w:szCs w:val="22"/>
        </w:rPr>
        <w:t>2023</w:t>
      </w:r>
      <w:r w:rsidRPr="00C143E6">
        <w:rPr>
          <w:rFonts w:ascii="Calibri" w:eastAsia="Calibri" w:hAnsi="Calibri" w:cs="Calibri"/>
          <w:sz w:val="22"/>
          <w:szCs w:val="22"/>
        </w:rPr>
        <w:t>r. pokazuje poniższa tabela.</w:t>
      </w:r>
    </w:p>
    <w:p w14:paraId="18B3D3C2" w14:textId="77777777" w:rsidR="00E8547C" w:rsidRDefault="00E8547C" w:rsidP="0055225B">
      <w:pPr>
        <w:spacing w:line="276" w:lineRule="auto"/>
        <w:jc w:val="both"/>
        <w:rPr>
          <w:rFonts w:ascii="Calibri" w:eastAsia="Calibri" w:hAnsi="Calibri" w:cs="Calibri"/>
          <w:sz w:val="22"/>
          <w:szCs w:val="22"/>
        </w:rPr>
      </w:pPr>
    </w:p>
    <w:p w14:paraId="19D88232" w14:textId="5BEF1D32" w:rsidR="00AF569D" w:rsidRDefault="00AF569D" w:rsidP="0055225B">
      <w:pPr>
        <w:spacing w:line="276" w:lineRule="auto"/>
        <w:jc w:val="center"/>
        <w:rPr>
          <w:rFonts w:asciiTheme="minorHAnsi" w:eastAsiaTheme="minorHAnsi" w:hAnsiTheme="minorHAnsi" w:cstheme="minorBidi"/>
          <w:b/>
          <w:sz w:val="22"/>
          <w:szCs w:val="22"/>
          <w:u w:val="single"/>
          <w:lang w:eastAsia="en-US"/>
        </w:rPr>
      </w:pPr>
      <w:r w:rsidRPr="0046367E">
        <w:rPr>
          <w:rFonts w:asciiTheme="minorHAnsi" w:eastAsiaTheme="minorHAnsi" w:hAnsiTheme="minorHAnsi" w:cstheme="minorBidi"/>
          <w:b/>
          <w:sz w:val="22"/>
          <w:szCs w:val="22"/>
          <w:u w:val="single"/>
          <w:lang w:eastAsia="en-US"/>
        </w:rPr>
        <w:t xml:space="preserve">Wynik finansowy budżetu za </w:t>
      </w:r>
      <w:r w:rsidR="00F74608">
        <w:rPr>
          <w:rFonts w:asciiTheme="minorHAnsi" w:eastAsiaTheme="minorHAnsi" w:hAnsiTheme="minorHAnsi" w:cstheme="minorBidi"/>
          <w:b/>
          <w:sz w:val="22"/>
          <w:szCs w:val="22"/>
          <w:u w:val="single"/>
          <w:lang w:eastAsia="en-US"/>
        </w:rPr>
        <w:t>2023</w:t>
      </w:r>
      <w:r w:rsidRPr="0046367E">
        <w:rPr>
          <w:rFonts w:asciiTheme="minorHAnsi" w:eastAsiaTheme="minorHAnsi" w:hAnsiTheme="minorHAnsi" w:cstheme="minorBidi"/>
          <w:b/>
          <w:sz w:val="22"/>
          <w:szCs w:val="22"/>
          <w:u w:val="single"/>
          <w:lang w:eastAsia="en-US"/>
        </w:rPr>
        <w:t xml:space="preserve"> r.</w:t>
      </w:r>
    </w:p>
    <w:p w14:paraId="5313D6B0" w14:textId="12843394" w:rsidR="00132B31" w:rsidRDefault="00AF569D" w:rsidP="00132B31">
      <w:pPr>
        <w:spacing w:after="200"/>
        <w:jc w:val="right"/>
        <w:rPr>
          <w:rFonts w:asciiTheme="minorHAnsi" w:eastAsiaTheme="minorHAnsi" w:hAnsiTheme="minorHAnsi" w:cstheme="minorBidi"/>
          <w:sz w:val="22"/>
          <w:szCs w:val="22"/>
          <w:lang w:eastAsia="en-US"/>
        </w:rPr>
      </w:pPr>
      <w:r w:rsidRPr="0046367E">
        <w:rPr>
          <w:rFonts w:asciiTheme="minorHAnsi" w:eastAsiaTheme="minorHAnsi" w:hAnsiTheme="minorHAnsi" w:cstheme="minorBidi"/>
          <w:sz w:val="22"/>
          <w:szCs w:val="22"/>
          <w:lang w:eastAsia="en-US"/>
        </w:rPr>
        <w:t xml:space="preserve">Tabela nr </w:t>
      </w:r>
      <w:r w:rsidR="0055225B">
        <w:rPr>
          <w:rFonts w:asciiTheme="minorHAnsi" w:eastAsiaTheme="minorHAnsi" w:hAnsiTheme="minorHAnsi" w:cstheme="minorBidi"/>
          <w:sz w:val="22"/>
          <w:szCs w:val="22"/>
          <w:lang w:eastAsia="en-US"/>
        </w:rPr>
        <w:t>22</w:t>
      </w:r>
    </w:p>
    <w:tbl>
      <w:tblPr>
        <w:tblW w:w="5000" w:type="pct"/>
        <w:tblCellMar>
          <w:left w:w="70" w:type="dxa"/>
          <w:right w:w="70" w:type="dxa"/>
        </w:tblCellMar>
        <w:tblLook w:val="04A0" w:firstRow="1" w:lastRow="0" w:firstColumn="1" w:lastColumn="0" w:noHBand="0" w:noVBand="1"/>
      </w:tblPr>
      <w:tblGrid>
        <w:gridCol w:w="3822"/>
        <w:gridCol w:w="2059"/>
        <w:gridCol w:w="2141"/>
        <w:gridCol w:w="1028"/>
      </w:tblGrid>
      <w:tr w:rsidR="00340465" w14:paraId="0952935C" w14:textId="77777777" w:rsidTr="00340465">
        <w:trPr>
          <w:trHeight w:val="360"/>
        </w:trPr>
        <w:tc>
          <w:tcPr>
            <w:tcW w:w="2111" w:type="pct"/>
            <w:tcBorders>
              <w:top w:val="single" w:sz="8" w:space="0" w:color="auto"/>
              <w:left w:val="single" w:sz="8" w:space="0" w:color="auto"/>
              <w:bottom w:val="single" w:sz="8" w:space="0" w:color="auto"/>
              <w:right w:val="single" w:sz="8" w:space="0" w:color="auto"/>
            </w:tcBorders>
            <w:shd w:val="clear" w:color="000000" w:fill="99CC00"/>
            <w:vAlign w:val="bottom"/>
            <w:hideMark/>
          </w:tcPr>
          <w:p w14:paraId="2C300171"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1137" w:type="pct"/>
            <w:tcBorders>
              <w:top w:val="single" w:sz="8" w:space="0" w:color="auto"/>
              <w:left w:val="nil"/>
              <w:bottom w:val="single" w:sz="8" w:space="0" w:color="auto"/>
              <w:right w:val="single" w:sz="8" w:space="0" w:color="auto"/>
            </w:tcBorders>
            <w:shd w:val="clear" w:color="000000" w:fill="99CC00"/>
            <w:vAlign w:val="bottom"/>
            <w:hideMark/>
          </w:tcPr>
          <w:p w14:paraId="48B41DDF"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Plan 2023 r.</w:t>
            </w:r>
          </w:p>
        </w:tc>
        <w:tc>
          <w:tcPr>
            <w:tcW w:w="1183" w:type="pct"/>
            <w:tcBorders>
              <w:top w:val="single" w:sz="8" w:space="0" w:color="auto"/>
              <w:left w:val="nil"/>
              <w:bottom w:val="single" w:sz="8" w:space="0" w:color="auto"/>
              <w:right w:val="single" w:sz="8" w:space="0" w:color="auto"/>
            </w:tcBorders>
            <w:shd w:val="clear" w:color="000000" w:fill="99CC00"/>
            <w:vAlign w:val="bottom"/>
            <w:hideMark/>
          </w:tcPr>
          <w:p w14:paraId="40EADB57"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Wykonanie (wg stanu na dzień 31.12.2023r.)</w:t>
            </w:r>
          </w:p>
        </w:tc>
        <w:tc>
          <w:tcPr>
            <w:tcW w:w="568" w:type="pct"/>
            <w:tcBorders>
              <w:top w:val="single" w:sz="8" w:space="0" w:color="auto"/>
              <w:left w:val="nil"/>
              <w:bottom w:val="single" w:sz="8" w:space="0" w:color="auto"/>
              <w:right w:val="single" w:sz="8" w:space="0" w:color="auto"/>
            </w:tcBorders>
            <w:shd w:val="clear" w:color="000000" w:fill="99CC00"/>
            <w:vAlign w:val="bottom"/>
            <w:hideMark/>
          </w:tcPr>
          <w:p w14:paraId="0CED5E98"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 wykonania</w:t>
            </w:r>
          </w:p>
        </w:tc>
      </w:tr>
      <w:tr w:rsidR="00340465" w14:paraId="40BEEC73" w14:textId="77777777" w:rsidTr="00340465">
        <w:trPr>
          <w:trHeight w:val="348"/>
        </w:trPr>
        <w:tc>
          <w:tcPr>
            <w:tcW w:w="2111" w:type="pct"/>
            <w:tcBorders>
              <w:top w:val="nil"/>
              <w:left w:val="single" w:sz="8" w:space="0" w:color="auto"/>
              <w:bottom w:val="single" w:sz="8" w:space="0" w:color="auto"/>
              <w:right w:val="single" w:sz="8" w:space="0" w:color="auto"/>
            </w:tcBorders>
            <w:shd w:val="clear" w:color="auto" w:fill="auto"/>
            <w:hideMark/>
          </w:tcPr>
          <w:p w14:paraId="3FEBF55B" w14:textId="77777777" w:rsidR="00340465" w:rsidRDefault="00340465">
            <w:pPr>
              <w:ind w:firstLineChars="400" w:firstLine="640"/>
              <w:rPr>
                <w:rFonts w:ascii="Calibri" w:hAnsi="Calibri" w:cs="Calibri"/>
                <w:color w:val="000000"/>
                <w:sz w:val="16"/>
                <w:szCs w:val="16"/>
              </w:rPr>
            </w:pPr>
            <w:r>
              <w:rPr>
                <w:rFonts w:ascii="Calibri" w:hAnsi="Calibri" w:cs="Calibri"/>
                <w:color w:val="000000"/>
                <w:sz w:val="16"/>
                <w:szCs w:val="16"/>
              </w:rPr>
              <w:t>A.</w:t>
            </w:r>
            <w:r>
              <w:rPr>
                <w:color w:val="000000"/>
                <w:sz w:val="16"/>
                <w:szCs w:val="16"/>
              </w:rPr>
              <w:t xml:space="preserve">     </w:t>
            </w:r>
            <w:r>
              <w:rPr>
                <w:rFonts w:ascii="Calibri" w:hAnsi="Calibri" w:cs="Calibri"/>
                <w:color w:val="000000"/>
                <w:sz w:val="16"/>
                <w:szCs w:val="16"/>
              </w:rPr>
              <w:t>Dochody</w:t>
            </w:r>
          </w:p>
        </w:tc>
        <w:tc>
          <w:tcPr>
            <w:tcW w:w="1137" w:type="pct"/>
            <w:tcBorders>
              <w:top w:val="nil"/>
              <w:left w:val="nil"/>
              <w:bottom w:val="single" w:sz="8" w:space="0" w:color="auto"/>
              <w:right w:val="single" w:sz="8" w:space="0" w:color="auto"/>
            </w:tcBorders>
            <w:shd w:val="clear" w:color="auto" w:fill="auto"/>
            <w:hideMark/>
          </w:tcPr>
          <w:p w14:paraId="5A308218"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93 514 000,00</w:t>
            </w:r>
          </w:p>
        </w:tc>
        <w:tc>
          <w:tcPr>
            <w:tcW w:w="1183" w:type="pct"/>
            <w:tcBorders>
              <w:top w:val="nil"/>
              <w:left w:val="nil"/>
              <w:bottom w:val="single" w:sz="8" w:space="0" w:color="auto"/>
              <w:right w:val="single" w:sz="8" w:space="0" w:color="auto"/>
            </w:tcBorders>
            <w:shd w:val="clear" w:color="auto" w:fill="auto"/>
            <w:hideMark/>
          </w:tcPr>
          <w:p w14:paraId="11FBAAFD"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93 449 845,09</w:t>
            </w:r>
          </w:p>
        </w:tc>
        <w:tc>
          <w:tcPr>
            <w:tcW w:w="568" w:type="pct"/>
            <w:tcBorders>
              <w:top w:val="nil"/>
              <w:left w:val="nil"/>
              <w:bottom w:val="single" w:sz="8" w:space="0" w:color="auto"/>
              <w:right w:val="single" w:sz="8" w:space="0" w:color="auto"/>
            </w:tcBorders>
            <w:shd w:val="clear" w:color="auto" w:fill="auto"/>
            <w:hideMark/>
          </w:tcPr>
          <w:p w14:paraId="7EDB5E55"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99,93</w:t>
            </w:r>
          </w:p>
        </w:tc>
      </w:tr>
      <w:tr w:rsidR="00340465" w14:paraId="60991AAE" w14:textId="77777777" w:rsidTr="00340465">
        <w:trPr>
          <w:trHeight w:val="339"/>
        </w:trPr>
        <w:tc>
          <w:tcPr>
            <w:tcW w:w="2111" w:type="pct"/>
            <w:tcBorders>
              <w:top w:val="nil"/>
              <w:left w:val="single" w:sz="8" w:space="0" w:color="auto"/>
              <w:bottom w:val="single" w:sz="8" w:space="0" w:color="auto"/>
              <w:right w:val="single" w:sz="8" w:space="0" w:color="auto"/>
            </w:tcBorders>
            <w:shd w:val="clear" w:color="auto" w:fill="auto"/>
            <w:hideMark/>
          </w:tcPr>
          <w:p w14:paraId="7781BE22" w14:textId="77777777" w:rsidR="00340465" w:rsidRDefault="00340465">
            <w:pPr>
              <w:ind w:firstLineChars="400" w:firstLine="640"/>
              <w:rPr>
                <w:rFonts w:ascii="Calibri" w:hAnsi="Calibri" w:cs="Calibri"/>
                <w:color w:val="000000"/>
                <w:sz w:val="16"/>
                <w:szCs w:val="16"/>
              </w:rPr>
            </w:pPr>
            <w:r>
              <w:rPr>
                <w:rFonts w:ascii="Calibri" w:hAnsi="Calibri" w:cs="Calibri"/>
                <w:color w:val="000000"/>
                <w:sz w:val="16"/>
                <w:szCs w:val="16"/>
              </w:rPr>
              <w:t>B.</w:t>
            </w:r>
            <w:r>
              <w:rPr>
                <w:color w:val="000000"/>
                <w:sz w:val="16"/>
                <w:szCs w:val="16"/>
              </w:rPr>
              <w:t xml:space="preserve">      </w:t>
            </w:r>
            <w:r>
              <w:rPr>
                <w:rFonts w:ascii="Calibri" w:hAnsi="Calibri" w:cs="Calibri"/>
                <w:color w:val="000000"/>
                <w:sz w:val="16"/>
                <w:szCs w:val="16"/>
              </w:rPr>
              <w:t>Wydatki</w:t>
            </w:r>
          </w:p>
        </w:tc>
        <w:tc>
          <w:tcPr>
            <w:tcW w:w="1137" w:type="pct"/>
            <w:tcBorders>
              <w:top w:val="nil"/>
              <w:left w:val="nil"/>
              <w:bottom w:val="single" w:sz="8" w:space="0" w:color="auto"/>
              <w:right w:val="single" w:sz="8" w:space="0" w:color="auto"/>
            </w:tcBorders>
            <w:shd w:val="clear" w:color="auto" w:fill="auto"/>
            <w:hideMark/>
          </w:tcPr>
          <w:p w14:paraId="47680DB2"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93 514 000,00</w:t>
            </w:r>
          </w:p>
        </w:tc>
        <w:tc>
          <w:tcPr>
            <w:tcW w:w="1183" w:type="pct"/>
            <w:tcBorders>
              <w:top w:val="nil"/>
              <w:left w:val="nil"/>
              <w:bottom w:val="single" w:sz="8" w:space="0" w:color="auto"/>
              <w:right w:val="single" w:sz="8" w:space="0" w:color="auto"/>
            </w:tcBorders>
            <w:shd w:val="clear" w:color="auto" w:fill="auto"/>
            <w:hideMark/>
          </w:tcPr>
          <w:p w14:paraId="7DE23C81"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87 133 381,47</w:t>
            </w:r>
          </w:p>
        </w:tc>
        <w:tc>
          <w:tcPr>
            <w:tcW w:w="568" w:type="pct"/>
            <w:tcBorders>
              <w:top w:val="nil"/>
              <w:left w:val="nil"/>
              <w:bottom w:val="single" w:sz="8" w:space="0" w:color="auto"/>
              <w:right w:val="single" w:sz="8" w:space="0" w:color="auto"/>
            </w:tcBorders>
            <w:shd w:val="clear" w:color="auto" w:fill="auto"/>
            <w:hideMark/>
          </w:tcPr>
          <w:p w14:paraId="6B380EB5"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93,18</w:t>
            </w:r>
          </w:p>
        </w:tc>
      </w:tr>
      <w:tr w:rsidR="00340465" w14:paraId="221F5E07" w14:textId="77777777" w:rsidTr="00340465">
        <w:trPr>
          <w:trHeight w:val="360"/>
        </w:trPr>
        <w:tc>
          <w:tcPr>
            <w:tcW w:w="2111" w:type="pct"/>
            <w:tcBorders>
              <w:top w:val="nil"/>
              <w:left w:val="single" w:sz="8" w:space="0" w:color="auto"/>
              <w:bottom w:val="single" w:sz="8" w:space="0" w:color="auto"/>
              <w:right w:val="single" w:sz="8" w:space="0" w:color="auto"/>
            </w:tcBorders>
            <w:shd w:val="clear" w:color="000000" w:fill="669900"/>
            <w:hideMark/>
          </w:tcPr>
          <w:p w14:paraId="6CA178D3" w14:textId="77777777" w:rsidR="00340465" w:rsidRDefault="00340465">
            <w:pPr>
              <w:ind w:firstLineChars="400" w:firstLine="643"/>
              <w:rPr>
                <w:rFonts w:ascii="Calibri" w:hAnsi="Calibri" w:cs="Calibri"/>
                <w:b/>
                <w:bCs/>
                <w:color w:val="000000"/>
                <w:sz w:val="16"/>
                <w:szCs w:val="16"/>
              </w:rPr>
            </w:pPr>
            <w:r>
              <w:rPr>
                <w:rFonts w:ascii="Calibri" w:hAnsi="Calibri" w:cs="Calibri"/>
                <w:b/>
                <w:bCs/>
                <w:color w:val="000000"/>
                <w:sz w:val="16"/>
                <w:szCs w:val="16"/>
              </w:rPr>
              <w:t>C.</w:t>
            </w:r>
            <w:r>
              <w:rPr>
                <w:b/>
                <w:bCs/>
                <w:color w:val="000000"/>
                <w:sz w:val="16"/>
                <w:szCs w:val="16"/>
              </w:rPr>
              <w:t xml:space="preserve">      </w:t>
            </w:r>
            <w:r>
              <w:rPr>
                <w:rFonts w:ascii="Calibri" w:hAnsi="Calibri" w:cs="Calibri"/>
                <w:b/>
                <w:bCs/>
                <w:color w:val="000000"/>
                <w:sz w:val="16"/>
                <w:szCs w:val="16"/>
              </w:rPr>
              <w:t>Wynik finansowy</w:t>
            </w:r>
          </w:p>
        </w:tc>
        <w:tc>
          <w:tcPr>
            <w:tcW w:w="1137" w:type="pct"/>
            <w:tcBorders>
              <w:top w:val="nil"/>
              <w:left w:val="nil"/>
              <w:bottom w:val="single" w:sz="8" w:space="0" w:color="auto"/>
              <w:right w:val="single" w:sz="8" w:space="0" w:color="auto"/>
            </w:tcBorders>
            <w:shd w:val="clear" w:color="000000" w:fill="669900"/>
            <w:hideMark/>
          </w:tcPr>
          <w:p w14:paraId="09A51AE9" w14:textId="77777777" w:rsidR="00340465" w:rsidRDefault="00340465">
            <w:pPr>
              <w:jc w:val="right"/>
              <w:rPr>
                <w:rFonts w:ascii="Calibri" w:hAnsi="Calibri" w:cs="Calibri"/>
                <w:b/>
                <w:bCs/>
                <w:color w:val="000000"/>
                <w:sz w:val="16"/>
                <w:szCs w:val="16"/>
              </w:rPr>
            </w:pPr>
            <w:r>
              <w:rPr>
                <w:rFonts w:ascii="Calibri" w:hAnsi="Calibri" w:cs="Calibri"/>
                <w:b/>
                <w:bCs/>
                <w:color w:val="000000"/>
                <w:sz w:val="16"/>
                <w:szCs w:val="16"/>
              </w:rPr>
              <w:t>0,00</w:t>
            </w:r>
          </w:p>
        </w:tc>
        <w:tc>
          <w:tcPr>
            <w:tcW w:w="1183" w:type="pct"/>
            <w:tcBorders>
              <w:top w:val="nil"/>
              <w:left w:val="nil"/>
              <w:bottom w:val="single" w:sz="8" w:space="0" w:color="auto"/>
              <w:right w:val="single" w:sz="8" w:space="0" w:color="auto"/>
            </w:tcBorders>
            <w:shd w:val="clear" w:color="000000" w:fill="669900"/>
            <w:hideMark/>
          </w:tcPr>
          <w:p w14:paraId="1E06119F" w14:textId="77777777" w:rsidR="00340465" w:rsidRDefault="00340465">
            <w:pPr>
              <w:jc w:val="right"/>
              <w:rPr>
                <w:rFonts w:ascii="Calibri" w:hAnsi="Calibri" w:cs="Calibri"/>
                <w:b/>
                <w:bCs/>
                <w:color w:val="000000"/>
                <w:sz w:val="16"/>
                <w:szCs w:val="16"/>
              </w:rPr>
            </w:pPr>
            <w:r>
              <w:rPr>
                <w:rFonts w:ascii="Calibri" w:hAnsi="Calibri" w:cs="Calibri"/>
                <w:b/>
                <w:bCs/>
                <w:color w:val="000000"/>
                <w:sz w:val="16"/>
                <w:szCs w:val="16"/>
              </w:rPr>
              <w:t>6 316 463,62</w:t>
            </w:r>
          </w:p>
        </w:tc>
        <w:tc>
          <w:tcPr>
            <w:tcW w:w="568" w:type="pct"/>
            <w:tcBorders>
              <w:top w:val="nil"/>
              <w:left w:val="nil"/>
              <w:bottom w:val="single" w:sz="8" w:space="0" w:color="auto"/>
              <w:right w:val="single" w:sz="8" w:space="0" w:color="auto"/>
            </w:tcBorders>
            <w:shd w:val="clear" w:color="000000" w:fill="669900"/>
            <w:hideMark/>
          </w:tcPr>
          <w:p w14:paraId="69DEC458" w14:textId="77777777" w:rsidR="00340465" w:rsidRDefault="00340465">
            <w:pPr>
              <w:jc w:val="right"/>
              <w:rPr>
                <w:rFonts w:ascii="Calibri" w:hAnsi="Calibri" w:cs="Calibri"/>
                <w:b/>
                <w:bCs/>
                <w:color w:val="000000"/>
                <w:sz w:val="16"/>
                <w:szCs w:val="16"/>
              </w:rPr>
            </w:pPr>
            <w:r>
              <w:rPr>
                <w:rFonts w:ascii="Calibri" w:hAnsi="Calibri" w:cs="Calibri"/>
                <w:b/>
                <w:bCs/>
                <w:color w:val="000000"/>
                <w:sz w:val="16"/>
                <w:szCs w:val="16"/>
              </w:rPr>
              <w:t>x</w:t>
            </w:r>
          </w:p>
        </w:tc>
      </w:tr>
    </w:tbl>
    <w:p w14:paraId="5B6F8290" w14:textId="77777777" w:rsidR="00340465" w:rsidRDefault="00340465" w:rsidP="00340465">
      <w:pPr>
        <w:spacing w:after="200"/>
        <w:rPr>
          <w:rFonts w:asciiTheme="minorHAnsi" w:eastAsiaTheme="minorHAnsi" w:hAnsiTheme="minorHAnsi" w:cstheme="minorBidi"/>
          <w:sz w:val="22"/>
          <w:szCs w:val="22"/>
          <w:lang w:eastAsia="en-US"/>
        </w:rPr>
      </w:pPr>
    </w:p>
    <w:p w14:paraId="3EA8F262" w14:textId="77777777" w:rsidR="00AF569D" w:rsidRPr="002311EB" w:rsidRDefault="00AF569D" w:rsidP="004903BA">
      <w:pPr>
        <w:pStyle w:val="Akapitzlist"/>
        <w:numPr>
          <w:ilvl w:val="0"/>
          <w:numId w:val="4"/>
        </w:numPr>
        <w:spacing w:after="200"/>
        <w:rPr>
          <w:rFonts w:asciiTheme="minorHAnsi" w:eastAsiaTheme="minorHAnsi" w:hAnsiTheme="minorHAnsi" w:cstheme="minorBidi"/>
          <w:b/>
          <w:i/>
          <w:iCs/>
          <w:sz w:val="22"/>
          <w:szCs w:val="22"/>
          <w:lang w:eastAsia="en-US"/>
        </w:rPr>
      </w:pPr>
      <w:r w:rsidRPr="002311EB">
        <w:rPr>
          <w:rFonts w:asciiTheme="minorHAnsi" w:eastAsiaTheme="minorHAnsi" w:hAnsiTheme="minorHAnsi" w:cstheme="minorBidi"/>
          <w:b/>
          <w:i/>
          <w:iCs/>
          <w:sz w:val="22"/>
          <w:szCs w:val="22"/>
          <w:lang w:eastAsia="en-US"/>
        </w:rPr>
        <w:t>Przeznaczenie nadwyżki albo sposób sfinansowania deficytu.</w:t>
      </w:r>
    </w:p>
    <w:p w14:paraId="72676427" w14:textId="77777777" w:rsidR="00AF569D" w:rsidRPr="00C91618" w:rsidRDefault="00AF569D" w:rsidP="00AF569D">
      <w:pPr>
        <w:pStyle w:val="Tekstpodstawowywcity"/>
        <w:spacing w:after="0" w:line="276" w:lineRule="auto"/>
        <w:ind w:left="0"/>
        <w:jc w:val="both"/>
        <w:rPr>
          <w:rFonts w:asciiTheme="minorHAnsi" w:hAnsiTheme="minorHAnsi"/>
          <w:sz w:val="22"/>
          <w:szCs w:val="22"/>
        </w:rPr>
      </w:pPr>
      <w:r w:rsidRPr="0046367E">
        <w:rPr>
          <w:rFonts w:asciiTheme="minorHAnsi" w:hAnsiTheme="minorHAnsi"/>
          <w:sz w:val="22"/>
          <w:szCs w:val="22"/>
        </w:rPr>
        <w:t xml:space="preserve">Oprócz dochodów po stronie wpływów w budżetach samorządowych znajdują się także przychody, </w:t>
      </w:r>
      <w:r w:rsidRPr="00C91618">
        <w:rPr>
          <w:rFonts w:asciiTheme="minorHAnsi" w:hAnsiTheme="minorHAnsi"/>
          <w:sz w:val="22"/>
          <w:szCs w:val="22"/>
        </w:rPr>
        <w:t>zgodnie z treścią art. 217 ust. 2  ustawy o finansach publicznych są to wpływy zwrotne pochodzące ze:</w:t>
      </w:r>
    </w:p>
    <w:p w14:paraId="037A221C" w14:textId="14565E73" w:rsidR="00AF569D" w:rsidRPr="00C91618" w:rsidRDefault="00C91618" w:rsidP="00AF569D">
      <w:pPr>
        <w:pStyle w:val="Tekstpodstawowywcity"/>
        <w:spacing w:after="0" w:line="276" w:lineRule="auto"/>
        <w:jc w:val="both"/>
        <w:rPr>
          <w:rFonts w:asciiTheme="minorHAnsi" w:hAnsiTheme="minorHAnsi"/>
          <w:sz w:val="22"/>
          <w:szCs w:val="22"/>
        </w:rPr>
      </w:pPr>
      <w:r w:rsidRPr="00C91618">
        <w:rPr>
          <w:rFonts w:asciiTheme="minorHAnsi" w:hAnsiTheme="minorHAnsi"/>
          <w:sz w:val="22"/>
          <w:szCs w:val="22"/>
        </w:rPr>
        <w:t>1)</w:t>
      </w:r>
      <w:r w:rsidR="00AF569D" w:rsidRPr="00C91618">
        <w:rPr>
          <w:rFonts w:asciiTheme="minorHAnsi" w:hAnsiTheme="minorHAnsi"/>
          <w:sz w:val="22"/>
          <w:szCs w:val="22"/>
        </w:rPr>
        <w:t xml:space="preserve"> sprzedaży papierów wartościowych wyemitowanych przez j.s.t.,</w:t>
      </w:r>
    </w:p>
    <w:p w14:paraId="7F7B3C0C" w14:textId="457C7D1B" w:rsidR="00AF569D" w:rsidRPr="00C91618" w:rsidRDefault="00C91618" w:rsidP="00AF569D">
      <w:pPr>
        <w:pStyle w:val="Tekstpodstawowywcity"/>
        <w:spacing w:after="0" w:line="276" w:lineRule="auto"/>
        <w:jc w:val="both"/>
        <w:rPr>
          <w:rFonts w:asciiTheme="minorHAnsi" w:hAnsiTheme="minorHAnsi"/>
          <w:sz w:val="22"/>
          <w:szCs w:val="22"/>
        </w:rPr>
      </w:pPr>
      <w:r w:rsidRPr="00C91618">
        <w:rPr>
          <w:rFonts w:asciiTheme="minorHAnsi" w:hAnsiTheme="minorHAnsi"/>
          <w:sz w:val="22"/>
          <w:szCs w:val="22"/>
        </w:rPr>
        <w:t xml:space="preserve">2) </w:t>
      </w:r>
      <w:r w:rsidR="00AF569D" w:rsidRPr="00C91618">
        <w:rPr>
          <w:rFonts w:asciiTheme="minorHAnsi" w:hAnsiTheme="minorHAnsi"/>
          <w:sz w:val="22"/>
          <w:szCs w:val="22"/>
        </w:rPr>
        <w:t>kredytów,</w:t>
      </w:r>
    </w:p>
    <w:p w14:paraId="35BB9B2F" w14:textId="2E0E273D" w:rsidR="00AF569D" w:rsidRPr="00C91618" w:rsidRDefault="00C91618" w:rsidP="00AF569D">
      <w:pPr>
        <w:pStyle w:val="Tekstpodstawowywcity"/>
        <w:spacing w:after="0" w:line="276" w:lineRule="auto"/>
        <w:jc w:val="both"/>
        <w:rPr>
          <w:rFonts w:asciiTheme="minorHAnsi" w:hAnsiTheme="minorHAnsi"/>
          <w:sz w:val="22"/>
          <w:szCs w:val="22"/>
        </w:rPr>
      </w:pPr>
      <w:r w:rsidRPr="00C91618">
        <w:rPr>
          <w:rFonts w:asciiTheme="minorHAnsi" w:hAnsiTheme="minorHAnsi"/>
          <w:sz w:val="22"/>
          <w:szCs w:val="22"/>
        </w:rPr>
        <w:t xml:space="preserve">3) </w:t>
      </w:r>
      <w:r w:rsidR="00AF569D" w:rsidRPr="00C91618">
        <w:rPr>
          <w:rFonts w:asciiTheme="minorHAnsi" w:hAnsiTheme="minorHAnsi"/>
          <w:sz w:val="22"/>
          <w:szCs w:val="22"/>
        </w:rPr>
        <w:t>pożyczek,</w:t>
      </w:r>
    </w:p>
    <w:p w14:paraId="793D399B" w14:textId="54BF76BB" w:rsidR="00AF569D" w:rsidRPr="00C91618" w:rsidRDefault="00C91618" w:rsidP="00AF569D">
      <w:pPr>
        <w:pStyle w:val="Tekstpodstawowywcity"/>
        <w:spacing w:after="0" w:line="276" w:lineRule="auto"/>
        <w:jc w:val="both"/>
        <w:rPr>
          <w:rFonts w:asciiTheme="minorHAnsi" w:hAnsiTheme="minorHAnsi"/>
          <w:sz w:val="22"/>
          <w:szCs w:val="22"/>
        </w:rPr>
      </w:pPr>
      <w:r w:rsidRPr="00C91618">
        <w:rPr>
          <w:rFonts w:asciiTheme="minorHAnsi" w:hAnsiTheme="minorHAnsi"/>
          <w:sz w:val="22"/>
          <w:szCs w:val="22"/>
        </w:rPr>
        <w:t xml:space="preserve">4) </w:t>
      </w:r>
      <w:r w:rsidR="00AF569D" w:rsidRPr="00C91618">
        <w:rPr>
          <w:rFonts w:asciiTheme="minorHAnsi" w:hAnsiTheme="minorHAnsi"/>
          <w:sz w:val="22"/>
          <w:szCs w:val="22"/>
        </w:rPr>
        <w:t xml:space="preserve">prywatyzacji majątku j.s.t., </w:t>
      </w:r>
    </w:p>
    <w:p w14:paraId="3CD7DFDA" w14:textId="601DC964" w:rsidR="00AF569D" w:rsidRPr="00C91618" w:rsidRDefault="00C91618" w:rsidP="00AF569D">
      <w:pPr>
        <w:pStyle w:val="Tekstpodstawowywcity"/>
        <w:spacing w:after="0" w:line="276" w:lineRule="auto"/>
        <w:jc w:val="both"/>
        <w:rPr>
          <w:rFonts w:asciiTheme="minorHAnsi" w:hAnsiTheme="minorHAnsi"/>
          <w:sz w:val="22"/>
          <w:szCs w:val="22"/>
        </w:rPr>
      </w:pPr>
      <w:r w:rsidRPr="00C91618">
        <w:rPr>
          <w:rFonts w:asciiTheme="minorHAnsi" w:hAnsiTheme="minorHAnsi"/>
          <w:sz w:val="22"/>
          <w:szCs w:val="22"/>
        </w:rPr>
        <w:t xml:space="preserve">5) </w:t>
      </w:r>
      <w:r w:rsidR="00AF569D" w:rsidRPr="00C91618">
        <w:rPr>
          <w:rFonts w:asciiTheme="minorHAnsi" w:hAnsiTheme="minorHAnsi"/>
          <w:sz w:val="22"/>
          <w:szCs w:val="22"/>
        </w:rPr>
        <w:t>nadwyżki budżetu j.s.t. z lat ubiegłych,</w:t>
      </w:r>
      <w:r w:rsidR="009D4A50">
        <w:rPr>
          <w:rFonts w:asciiTheme="minorHAnsi" w:hAnsiTheme="minorHAnsi"/>
          <w:sz w:val="22"/>
          <w:szCs w:val="22"/>
        </w:rPr>
        <w:t xml:space="preserve"> pomniejszone o środki określone w pkt 8,</w:t>
      </w:r>
    </w:p>
    <w:p w14:paraId="40B38171" w14:textId="34CA696A" w:rsidR="00AF569D" w:rsidRPr="00C91618" w:rsidRDefault="00C91618" w:rsidP="00AF569D">
      <w:pPr>
        <w:pStyle w:val="Tekstpodstawowywcity"/>
        <w:spacing w:after="0" w:line="276" w:lineRule="auto"/>
        <w:jc w:val="both"/>
        <w:rPr>
          <w:rFonts w:asciiTheme="minorHAnsi" w:hAnsiTheme="minorHAnsi"/>
          <w:sz w:val="22"/>
          <w:szCs w:val="22"/>
        </w:rPr>
      </w:pPr>
      <w:r w:rsidRPr="00C91618">
        <w:rPr>
          <w:rFonts w:asciiTheme="minorHAnsi" w:hAnsiTheme="minorHAnsi"/>
          <w:sz w:val="22"/>
          <w:szCs w:val="22"/>
        </w:rPr>
        <w:t xml:space="preserve">6) </w:t>
      </w:r>
      <w:r w:rsidR="00AF569D" w:rsidRPr="00C91618">
        <w:rPr>
          <w:rFonts w:asciiTheme="minorHAnsi" w:hAnsiTheme="minorHAnsi"/>
          <w:sz w:val="22"/>
          <w:szCs w:val="22"/>
        </w:rPr>
        <w:t xml:space="preserve">wolnych środków jako nadwyżki środków pieniężnych na rachunku bieżącym budżetu </w:t>
      </w:r>
      <w:proofErr w:type="spellStart"/>
      <w:r w:rsidR="00AF569D" w:rsidRPr="00C91618">
        <w:rPr>
          <w:rFonts w:asciiTheme="minorHAnsi" w:hAnsiTheme="minorHAnsi"/>
          <w:sz w:val="22"/>
          <w:szCs w:val="22"/>
        </w:rPr>
        <w:t>jst</w:t>
      </w:r>
      <w:proofErr w:type="spellEnd"/>
      <w:r w:rsidR="00AF569D" w:rsidRPr="00C91618">
        <w:rPr>
          <w:rFonts w:asciiTheme="minorHAnsi" w:hAnsiTheme="minorHAnsi"/>
          <w:sz w:val="22"/>
          <w:szCs w:val="22"/>
        </w:rPr>
        <w:t xml:space="preserve">., </w:t>
      </w:r>
      <w:r w:rsidRPr="00C91618">
        <w:rPr>
          <w:rFonts w:asciiTheme="minorHAnsi" w:hAnsiTheme="minorHAnsi"/>
          <w:sz w:val="22"/>
          <w:szCs w:val="22"/>
        </w:rPr>
        <w:t xml:space="preserve">innych niż określone w punkcie 5 i 8, w tym </w:t>
      </w:r>
      <w:r w:rsidR="00AF569D" w:rsidRPr="00C91618">
        <w:rPr>
          <w:rFonts w:asciiTheme="minorHAnsi" w:hAnsiTheme="minorHAnsi"/>
          <w:sz w:val="22"/>
          <w:szCs w:val="22"/>
        </w:rPr>
        <w:t>wynikających z rozliczeń wyemitowanych papierów wartościowych, kredytów i pożyczek z lat ubiegłych</w:t>
      </w:r>
      <w:r w:rsidR="00132B31" w:rsidRPr="00C91618">
        <w:rPr>
          <w:rFonts w:asciiTheme="minorHAnsi" w:hAnsiTheme="minorHAnsi"/>
          <w:sz w:val="22"/>
          <w:szCs w:val="22"/>
        </w:rPr>
        <w:t xml:space="preserve">, </w:t>
      </w:r>
    </w:p>
    <w:p w14:paraId="16D49D76" w14:textId="0BD8CFBB" w:rsidR="00132B31" w:rsidRPr="00C91618" w:rsidRDefault="00C91618" w:rsidP="00AF569D">
      <w:pPr>
        <w:pStyle w:val="Tekstpodstawowywcity"/>
        <w:spacing w:after="0" w:line="276" w:lineRule="auto"/>
        <w:jc w:val="both"/>
        <w:rPr>
          <w:rFonts w:asciiTheme="minorHAnsi" w:hAnsiTheme="minorHAnsi"/>
          <w:sz w:val="22"/>
          <w:szCs w:val="22"/>
        </w:rPr>
      </w:pPr>
      <w:r w:rsidRPr="00C91618">
        <w:rPr>
          <w:rFonts w:asciiTheme="minorHAnsi" w:hAnsiTheme="minorHAnsi"/>
          <w:sz w:val="22"/>
          <w:szCs w:val="22"/>
        </w:rPr>
        <w:t xml:space="preserve">7) </w:t>
      </w:r>
      <w:r w:rsidR="00132B31" w:rsidRPr="00C91618">
        <w:rPr>
          <w:rFonts w:asciiTheme="minorHAnsi" w:hAnsiTheme="minorHAnsi"/>
          <w:sz w:val="22"/>
          <w:szCs w:val="22"/>
        </w:rPr>
        <w:t xml:space="preserve">spłaty udzielonych pożyczek w latach </w:t>
      </w:r>
      <w:r w:rsidRPr="00C91618">
        <w:rPr>
          <w:rFonts w:asciiTheme="minorHAnsi" w:hAnsiTheme="minorHAnsi"/>
          <w:sz w:val="22"/>
          <w:szCs w:val="22"/>
        </w:rPr>
        <w:t>ubiegłych lub środków z lokat dokonanych w latach ubiegłych</w:t>
      </w:r>
      <w:r w:rsidR="00132B31" w:rsidRPr="00C91618">
        <w:rPr>
          <w:rFonts w:asciiTheme="minorHAnsi" w:hAnsiTheme="minorHAnsi"/>
          <w:sz w:val="22"/>
          <w:szCs w:val="22"/>
        </w:rPr>
        <w:t>,</w:t>
      </w:r>
    </w:p>
    <w:p w14:paraId="4065D09E" w14:textId="1E0D830B" w:rsidR="00132B31" w:rsidRPr="0046367E" w:rsidRDefault="00C91618" w:rsidP="00AF569D">
      <w:pPr>
        <w:pStyle w:val="Tekstpodstawowywcity"/>
        <w:spacing w:after="0" w:line="276" w:lineRule="auto"/>
        <w:jc w:val="both"/>
        <w:rPr>
          <w:rFonts w:asciiTheme="minorHAnsi" w:hAnsiTheme="minorHAnsi"/>
          <w:b/>
          <w:sz w:val="22"/>
          <w:szCs w:val="22"/>
        </w:rPr>
      </w:pPr>
      <w:r w:rsidRPr="00C91618">
        <w:rPr>
          <w:rFonts w:asciiTheme="minorHAnsi" w:hAnsiTheme="minorHAnsi"/>
          <w:sz w:val="22"/>
          <w:szCs w:val="22"/>
        </w:rPr>
        <w:t>8) n</w:t>
      </w:r>
      <w:r w:rsidR="00132B31" w:rsidRPr="00C91618">
        <w:rPr>
          <w:rFonts w:asciiTheme="minorHAnsi" w:hAnsiTheme="minorHAnsi"/>
          <w:sz w:val="22"/>
          <w:szCs w:val="22"/>
        </w:rPr>
        <w:t xml:space="preserve">iewykorzystanych środków </w:t>
      </w:r>
      <w:r w:rsidR="00006A06" w:rsidRPr="00C91618">
        <w:rPr>
          <w:rFonts w:asciiTheme="minorHAnsi" w:hAnsiTheme="minorHAnsi"/>
          <w:sz w:val="22"/>
          <w:szCs w:val="22"/>
        </w:rPr>
        <w:t>pieniężnych na rachunku bieżącym budżetu, wynikających z rozliczeń dochodów i wydatków nimi finansowanych związanych ze szczegółowymi zasadami wykonywania budżetu określonymi w odrębnych ustawach oraz wynikających z rozliczenia środków określonych w art. 5 ust. 1 pkt 2 i dotacji na realizację programu, projektu lub zadania finansowanego z udziałem tych środków.</w:t>
      </w:r>
    </w:p>
    <w:p w14:paraId="613379BF" w14:textId="5D5CE1F5" w:rsidR="0084715C" w:rsidRPr="00AB6C1D" w:rsidRDefault="004B5F93" w:rsidP="0084715C">
      <w:pPr>
        <w:pStyle w:val="Tekstpodstawowywcity"/>
        <w:spacing w:after="0" w:line="276" w:lineRule="auto"/>
        <w:ind w:left="0" w:firstLine="283"/>
        <w:jc w:val="both"/>
        <w:rPr>
          <w:rFonts w:asciiTheme="minorHAnsi" w:hAnsiTheme="minorHAnsi" w:cstheme="minorHAnsi"/>
          <w:sz w:val="22"/>
          <w:szCs w:val="22"/>
        </w:rPr>
      </w:pPr>
      <w:r w:rsidRPr="00BD0D27">
        <w:rPr>
          <w:rFonts w:asciiTheme="minorHAnsi" w:hAnsiTheme="minorHAnsi"/>
          <w:sz w:val="22"/>
          <w:szCs w:val="22"/>
        </w:rPr>
        <w:lastRenderedPageBreak/>
        <w:t xml:space="preserve">Komunalny Związek Gmin Regionu Leszczyńskiego w </w:t>
      </w:r>
      <w:r w:rsidR="00F74608">
        <w:rPr>
          <w:rFonts w:asciiTheme="minorHAnsi" w:hAnsiTheme="minorHAnsi"/>
          <w:sz w:val="22"/>
          <w:szCs w:val="22"/>
        </w:rPr>
        <w:t>2023</w:t>
      </w:r>
      <w:r w:rsidRPr="00BD0D27">
        <w:rPr>
          <w:rFonts w:asciiTheme="minorHAnsi" w:hAnsiTheme="minorHAnsi"/>
          <w:sz w:val="22"/>
          <w:szCs w:val="22"/>
        </w:rPr>
        <w:t xml:space="preserve"> </w:t>
      </w:r>
      <w:r w:rsidR="0084715C">
        <w:rPr>
          <w:rFonts w:asciiTheme="minorHAnsi" w:hAnsiTheme="minorHAnsi"/>
          <w:sz w:val="22"/>
          <w:szCs w:val="22"/>
        </w:rPr>
        <w:t xml:space="preserve">osiągnął nadwyżkę budżetową w kwocie </w:t>
      </w:r>
      <w:r w:rsidR="00340465">
        <w:rPr>
          <w:rFonts w:asciiTheme="minorHAnsi" w:hAnsiTheme="minorHAnsi"/>
          <w:sz w:val="22"/>
          <w:szCs w:val="22"/>
        </w:rPr>
        <w:t>6.316.463,62</w:t>
      </w:r>
      <w:r w:rsidR="0084715C">
        <w:rPr>
          <w:rFonts w:asciiTheme="minorHAnsi" w:hAnsiTheme="minorHAnsi"/>
          <w:sz w:val="22"/>
          <w:szCs w:val="22"/>
        </w:rPr>
        <w:t xml:space="preserve"> zł, która </w:t>
      </w:r>
      <w:r w:rsidR="0084715C">
        <w:rPr>
          <w:rFonts w:asciiTheme="minorHAnsi" w:hAnsiTheme="minorHAnsi" w:cstheme="minorHAnsi"/>
          <w:sz w:val="23"/>
          <w:szCs w:val="23"/>
        </w:rPr>
        <w:t xml:space="preserve">przeznaczona zostanie </w:t>
      </w:r>
      <w:r w:rsidR="0084715C" w:rsidRPr="00AB6C1D">
        <w:rPr>
          <w:rFonts w:asciiTheme="minorHAnsi" w:hAnsiTheme="minorHAnsi" w:cstheme="minorHAnsi"/>
          <w:sz w:val="23"/>
          <w:szCs w:val="23"/>
        </w:rPr>
        <w:t>na pokrycie kosztów funkcjonowania systemu gosp</w:t>
      </w:r>
      <w:r w:rsidR="0084715C">
        <w:rPr>
          <w:rFonts w:asciiTheme="minorHAnsi" w:hAnsiTheme="minorHAnsi" w:cstheme="minorHAnsi"/>
          <w:sz w:val="23"/>
          <w:szCs w:val="23"/>
        </w:rPr>
        <w:t>odarowania odpadami komunalnymi w latach następnych.</w:t>
      </w:r>
    </w:p>
    <w:p w14:paraId="71BB9A8F" w14:textId="0ED27400" w:rsidR="004B0FC3" w:rsidRPr="00AB6C1D" w:rsidRDefault="00AB6C1D" w:rsidP="00AB6C1D">
      <w:pPr>
        <w:pStyle w:val="Tekstpodstawowywcity"/>
        <w:spacing w:after="0" w:line="276" w:lineRule="auto"/>
        <w:ind w:left="0" w:firstLine="283"/>
        <w:jc w:val="both"/>
        <w:rPr>
          <w:rFonts w:asciiTheme="minorHAnsi" w:hAnsiTheme="minorHAnsi" w:cstheme="minorHAnsi"/>
          <w:sz w:val="22"/>
          <w:szCs w:val="22"/>
        </w:rPr>
      </w:pPr>
      <w:r w:rsidRPr="00AB6C1D">
        <w:rPr>
          <w:rFonts w:asciiTheme="minorHAnsi" w:hAnsiTheme="minorHAnsi" w:cstheme="minorHAnsi"/>
          <w:sz w:val="22"/>
          <w:szCs w:val="22"/>
        </w:rPr>
        <w:t>Zgodnie z art. 6r ust 2c ustawy o utrzymaniu</w:t>
      </w:r>
      <w:r w:rsidR="00E32EE9">
        <w:rPr>
          <w:rFonts w:asciiTheme="minorHAnsi" w:hAnsiTheme="minorHAnsi" w:cstheme="minorHAnsi"/>
          <w:sz w:val="22"/>
          <w:szCs w:val="22"/>
        </w:rPr>
        <w:t xml:space="preserve"> czystości i porządku w gminach: „</w:t>
      </w:r>
      <w:r w:rsidRPr="00AB6C1D">
        <w:rPr>
          <w:rFonts w:asciiTheme="minorHAnsi" w:hAnsiTheme="minorHAnsi" w:cstheme="minorHAnsi"/>
          <w:sz w:val="23"/>
          <w:szCs w:val="23"/>
        </w:rPr>
        <w:t>Środki pochodzące z opłat za gospodarowanie odpadami komunalnymi, które nie zostały wykorzystane w poprzednim roku budżetowym, gmina wykorzystuje na pokrycie kosztów funkcjonowania systemu gospodarowania odpadami komunalnymi, w tym kosztów, o których mowa w ust. 2a, 2aa i 2b, a także kosztów wyposażenia terenów przeznaczonych do użytku publicznego w pojemniki lub worki, przeznaczone do zbierania odpadów komunalnych, ich opróżnianie oraz utrzymywanie tych pojemników w odpowiednim stanie sanitarnym, porządkowym i technicznym oraz organizacji i utrzymania w odpowiednim stanie sanitarnym i porządkowym miejsc gromadzenia odpadów</w:t>
      </w:r>
      <w:r w:rsidR="00E32EE9">
        <w:rPr>
          <w:rFonts w:asciiTheme="minorHAnsi" w:hAnsiTheme="minorHAnsi" w:cstheme="minorHAnsi"/>
          <w:sz w:val="23"/>
          <w:szCs w:val="23"/>
        </w:rPr>
        <w:t>”.</w:t>
      </w:r>
      <w:r w:rsidR="0084715C">
        <w:rPr>
          <w:rFonts w:asciiTheme="minorHAnsi" w:hAnsiTheme="minorHAnsi" w:cstheme="minorHAnsi"/>
          <w:sz w:val="23"/>
          <w:szCs w:val="23"/>
        </w:rPr>
        <w:t xml:space="preserve"> </w:t>
      </w:r>
    </w:p>
    <w:p w14:paraId="452559EF" w14:textId="77777777" w:rsidR="004B0FC3" w:rsidRDefault="004B0FC3" w:rsidP="004B0FC3">
      <w:pPr>
        <w:pStyle w:val="Tekstpodstawowywcity"/>
        <w:spacing w:after="0" w:line="276" w:lineRule="auto"/>
        <w:ind w:left="0"/>
        <w:jc w:val="both"/>
        <w:rPr>
          <w:rFonts w:asciiTheme="minorHAnsi" w:hAnsiTheme="minorHAnsi"/>
          <w:sz w:val="22"/>
          <w:szCs w:val="22"/>
        </w:rPr>
      </w:pPr>
    </w:p>
    <w:p w14:paraId="44F7F493" w14:textId="77777777" w:rsidR="00AF569D" w:rsidRPr="002311EB" w:rsidRDefault="00AF569D" w:rsidP="004903BA">
      <w:pPr>
        <w:pStyle w:val="Tekstpodstawowywcity"/>
        <w:numPr>
          <w:ilvl w:val="0"/>
          <w:numId w:val="4"/>
        </w:numPr>
        <w:spacing w:after="0" w:line="276" w:lineRule="auto"/>
        <w:jc w:val="both"/>
        <w:rPr>
          <w:rFonts w:asciiTheme="minorHAnsi" w:hAnsiTheme="minorHAnsi"/>
          <w:b/>
          <w:i/>
          <w:iCs/>
          <w:sz w:val="22"/>
          <w:szCs w:val="22"/>
        </w:rPr>
      </w:pPr>
      <w:r w:rsidRPr="002311EB">
        <w:rPr>
          <w:rFonts w:asciiTheme="minorHAnsi" w:hAnsiTheme="minorHAnsi"/>
          <w:b/>
          <w:i/>
          <w:iCs/>
          <w:sz w:val="22"/>
          <w:szCs w:val="22"/>
        </w:rPr>
        <w:t>Przychody i rozchody budżetu, z uwzględnieniem długu zaciągniętego oraz planowanego do zaciągnięcia.</w:t>
      </w:r>
    </w:p>
    <w:p w14:paraId="776E8191" w14:textId="4438888A" w:rsidR="00AF569D" w:rsidRDefault="00AF569D" w:rsidP="00AF569D">
      <w:pPr>
        <w:pStyle w:val="Tekstpodstawowywcity"/>
        <w:spacing w:after="0" w:line="276" w:lineRule="auto"/>
        <w:ind w:left="0"/>
        <w:jc w:val="both"/>
        <w:rPr>
          <w:rFonts w:asciiTheme="minorHAnsi" w:eastAsiaTheme="minorHAnsi" w:hAnsiTheme="minorHAnsi" w:cstheme="minorBidi"/>
          <w:sz w:val="22"/>
          <w:szCs w:val="22"/>
          <w:lang w:eastAsia="en-US"/>
        </w:rPr>
      </w:pPr>
      <w:r w:rsidRPr="0046367E">
        <w:rPr>
          <w:rFonts w:asciiTheme="minorHAnsi" w:hAnsiTheme="minorHAnsi"/>
          <w:sz w:val="22"/>
          <w:szCs w:val="22"/>
        </w:rPr>
        <w:t>Przychody i rozchody budżetu mają na celu zapewnienie równowagi finansowej</w:t>
      </w:r>
      <w:r w:rsidR="000C2093">
        <w:rPr>
          <w:rFonts w:asciiTheme="minorHAnsi" w:hAnsiTheme="minorHAnsi"/>
          <w:sz w:val="22"/>
          <w:szCs w:val="22"/>
        </w:rPr>
        <w:t>,</w:t>
      </w:r>
      <w:r w:rsidRPr="0046367E">
        <w:rPr>
          <w:rFonts w:asciiTheme="minorHAnsi" w:hAnsiTheme="minorHAnsi"/>
          <w:sz w:val="22"/>
          <w:szCs w:val="22"/>
        </w:rPr>
        <w:t xml:space="preserve"> spowodowane brakiem zbilansowania dochodów i wydatków. </w:t>
      </w:r>
      <w:r w:rsidRPr="0046367E">
        <w:rPr>
          <w:rFonts w:asciiTheme="minorHAnsi" w:eastAsiaTheme="minorHAnsi" w:hAnsiTheme="minorHAnsi" w:cstheme="minorBidi"/>
          <w:sz w:val="22"/>
          <w:szCs w:val="22"/>
          <w:lang w:eastAsia="en-US"/>
        </w:rPr>
        <w:t xml:space="preserve">Plan i wykonanie przychodów </w:t>
      </w:r>
      <w:r w:rsidR="0088424C">
        <w:rPr>
          <w:rFonts w:asciiTheme="minorHAnsi" w:eastAsiaTheme="minorHAnsi" w:hAnsiTheme="minorHAnsi" w:cstheme="minorBidi"/>
          <w:sz w:val="22"/>
          <w:szCs w:val="22"/>
          <w:lang w:eastAsia="en-US"/>
        </w:rPr>
        <w:t>i rozchodów za</w:t>
      </w:r>
      <w:r w:rsidRPr="0046367E">
        <w:rPr>
          <w:rFonts w:asciiTheme="minorHAnsi" w:eastAsiaTheme="minorHAnsi" w:hAnsiTheme="minorHAnsi" w:cstheme="minorBidi"/>
          <w:sz w:val="22"/>
          <w:szCs w:val="22"/>
          <w:lang w:eastAsia="en-US"/>
        </w:rPr>
        <w:t xml:space="preserve"> </w:t>
      </w:r>
      <w:r w:rsidR="00F74608">
        <w:rPr>
          <w:rFonts w:asciiTheme="minorHAnsi" w:eastAsiaTheme="minorHAnsi" w:hAnsiTheme="minorHAnsi" w:cstheme="minorBidi"/>
          <w:sz w:val="22"/>
          <w:szCs w:val="22"/>
          <w:lang w:eastAsia="en-US"/>
        </w:rPr>
        <w:t>2023</w:t>
      </w:r>
      <w:r w:rsidR="0088424C">
        <w:rPr>
          <w:rFonts w:asciiTheme="minorHAnsi" w:eastAsiaTheme="minorHAnsi" w:hAnsiTheme="minorHAnsi" w:cstheme="minorBidi"/>
          <w:sz w:val="22"/>
          <w:szCs w:val="22"/>
          <w:lang w:eastAsia="en-US"/>
        </w:rPr>
        <w:t xml:space="preserve"> r. przedstawia </w:t>
      </w:r>
      <w:r w:rsidR="00B3391B">
        <w:rPr>
          <w:rFonts w:asciiTheme="minorHAnsi" w:eastAsiaTheme="minorHAnsi" w:hAnsiTheme="minorHAnsi" w:cstheme="minorBidi"/>
          <w:sz w:val="22"/>
          <w:szCs w:val="22"/>
          <w:lang w:eastAsia="en-US"/>
        </w:rPr>
        <w:t>poniższa tabela.</w:t>
      </w:r>
    </w:p>
    <w:p w14:paraId="656D9388" w14:textId="379C1974" w:rsidR="00AF569D" w:rsidRPr="0046367E" w:rsidRDefault="00AF569D" w:rsidP="00AF569D">
      <w:pPr>
        <w:spacing w:after="200"/>
        <w:jc w:val="center"/>
        <w:rPr>
          <w:rFonts w:asciiTheme="minorHAnsi" w:eastAsiaTheme="minorHAnsi" w:hAnsiTheme="minorHAnsi" w:cstheme="minorBidi"/>
          <w:b/>
          <w:sz w:val="22"/>
          <w:szCs w:val="22"/>
          <w:u w:val="single"/>
          <w:lang w:eastAsia="en-US"/>
        </w:rPr>
      </w:pPr>
      <w:r w:rsidRPr="0046367E">
        <w:rPr>
          <w:rFonts w:asciiTheme="minorHAnsi" w:eastAsiaTheme="minorHAnsi" w:hAnsiTheme="minorHAnsi" w:cstheme="minorBidi"/>
          <w:b/>
          <w:sz w:val="22"/>
          <w:szCs w:val="22"/>
          <w:u w:val="single"/>
          <w:lang w:eastAsia="en-US"/>
        </w:rPr>
        <w:t xml:space="preserve">Plan i wykonanie przychodów i rozchodów za </w:t>
      </w:r>
      <w:r w:rsidR="00F74608">
        <w:rPr>
          <w:rFonts w:asciiTheme="minorHAnsi" w:eastAsiaTheme="minorHAnsi" w:hAnsiTheme="minorHAnsi" w:cstheme="minorBidi"/>
          <w:b/>
          <w:sz w:val="22"/>
          <w:szCs w:val="22"/>
          <w:u w:val="single"/>
          <w:lang w:eastAsia="en-US"/>
        </w:rPr>
        <w:t>2023</w:t>
      </w:r>
      <w:r w:rsidRPr="0046367E">
        <w:rPr>
          <w:rFonts w:asciiTheme="minorHAnsi" w:eastAsiaTheme="minorHAnsi" w:hAnsiTheme="minorHAnsi" w:cstheme="minorBidi"/>
          <w:b/>
          <w:sz w:val="22"/>
          <w:szCs w:val="22"/>
          <w:u w:val="single"/>
          <w:lang w:eastAsia="en-US"/>
        </w:rPr>
        <w:t xml:space="preserve"> r.</w:t>
      </w:r>
    </w:p>
    <w:p w14:paraId="37C1ABFD" w14:textId="49A3C682" w:rsidR="008C0946" w:rsidRDefault="004B5F93" w:rsidP="008D015E">
      <w:pPr>
        <w:spacing w:line="276"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23</w:t>
      </w:r>
    </w:p>
    <w:tbl>
      <w:tblPr>
        <w:tblW w:w="5000" w:type="pct"/>
        <w:tblCellMar>
          <w:left w:w="70" w:type="dxa"/>
          <w:right w:w="70" w:type="dxa"/>
        </w:tblCellMar>
        <w:tblLook w:val="04A0" w:firstRow="1" w:lastRow="0" w:firstColumn="1" w:lastColumn="0" w:noHBand="0" w:noVBand="1"/>
      </w:tblPr>
      <w:tblGrid>
        <w:gridCol w:w="3822"/>
        <w:gridCol w:w="2059"/>
        <w:gridCol w:w="2141"/>
        <w:gridCol w:w="1028"/>
      </w:tblGrid>
      <w:tr w:rsidR="00340465" w14:paraId="2876C74B" w14:textId="77777777" w:rsidTr="00340465">
        <w:trPr>
          <w:trHeight w:val="420"/>
        </w:trPr>
        <w:tc>
          <w:tcPr>
            <w:tcW w:w="2111" w:type="pct"/>
            <w:tcBorders>
              <w:top w:val="single" w:sz="8" w:space="0" w:color="auto"/>
              <w:left w:val="single" w:sz="8" w:space="0" w:color="auto"/>
              <w:bottom w:val="single" w:sz="8" w:space="0" w:color="auto"/>
              <w:right w:val="single" w:sz="8" w:space="0" w:color="auto"/>
            </w:tcBorders>
            <w:shd w:val="clear" w:color="000000" w:fill="99CC00"/>
            <w:vAlign w:val="center"/>
            <w:hideMark/>
          </w:tcPr>
          <w:p w14:paraId="2A4A02D6"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1137" w:type="pct"/>
            <w:tcBorders>
              <w:top w:val="single" w:sz="8" w:space="0" w:color="auto"/>
              <w:left w:val="nil"/>
              <w:bottom w:val="single" w:sz="8" w:space="0" w:color="auto"/>
              <w:right w:val="single" w:sz="8" w:space="0" w:color="auto"/>
            </w:tcBorders>
            <w:shd w:val="clear" w:color="000000" w:fill="99CC00"/>
            <w:vAlign w:val="center"/>
            <w:hideMark/>
          </w:tcPr>
          <w:p w14:paraId="745BA86D"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Plan na 2023 r.</w:t>
            </w:r>
          </w:p>
        </w:tc>
        <w:tc>
          <w:tcPr>
            <w:tcW w:w="1183" w:type="pct"/>
            <w:tcBorders>
              <w:top w:val="single" w:sz="8" w:space="0" w:color="auto"/>
              <w:left w:val="nil"/>
              <w:bottom w:val="single" w:sz="8" w:space="0" w:color="auto"/>
              <w:right w:val="single" w:sz="8" w:space="0" w:color="auto"/>
            </w:tcBorders>
            <w:shd w:val="clear" w:color="000000" w:fill="99CC00"/>
            <w:vAlign w:val="center"/>
            <w:hideMark/>
          </w:tcPr>
          <w:p w14:paraId="7B5951E2"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Wykonanie wg staniu na dzień 31.12.2023 r.</w:t>
            </w:r>
          </w:p>
        </w:tc>
        <w:tc>
          <w:tcPr>
            <w:tcW w:w="568" w:type="pct"/>
            <w:tcBorders>
              <w:top w:val="single" w:sz="8" w:space="0" w:color="auto"/>
              <w:left w:val="nil"/>
              <w:bottom w:val="single" w:sz="8" w:space="0" w:color="auto"/>
              <w:right w:val="single" w:sz="8" w:space="0" w:color="auto"/>
            </w:tcBorders>
            <w:shd w:val="clear" w:color="000000" w:fill="99CC00"/>
            <w:vAlign w:val="center"/>
            <w:hideMark/>
          </w:tcPr>
          <w:p w14:paraId="2CA747B5" w14:textId="77777777" w:rsidR="00340465" w:rsidRDefault="00340465">
            <w:pPr>
              <w:jc w:val="center"/>
              <w:rPr>
                <w:rFonts w:ascii="Calibri" w:hAnsi="Calibri" w:cs="Calibri"/>
                <w:b/>
                <w:bCs/>
                <w:color w:val="000000"/>
                <w:sz w:val="16"/>
                <w:szCs w:val="16"/>
              </w:rPr>
            </w:pPr>
            <w:r>
              <w:rPr>
                <w:rFonts w:ascii="Calibri" w:hAnsi="Calibri" w:cs="Calibri"/>
                <w:b/>
                <w:bCs/>
                <w:color w:val="000000"/>
                <w:sz w:val="16"/>
                <w:szCs w:val="16"/>
              </w:rPr>
              <w:t>% wykonania</w:t>
            </w:r>
          </w:p>
        </w:tc>
      </w:tr>
      <w:tr w:rsidR="00340465" w14:paraId="5FAA481D" w14:textId="77777777" w:rsidTr="00340465">
        <w:trPr>
          <w:trHeight w:val="300"/>
        </w:trPr>
        <w:tc>
          <w:tcPr>
            <w:tcW w:w="2111" w:type="pct"/>
            <w:tcBorders>
              <w:top w:val="nil"/>
              <w:left w:val="single" w:sz="8" w:space="0" w:color="auto"/>
              <w:bottom w:val="single" w:sz="8" w:space="0" w:color="auto"/>
              <w:right w:val="single" w:sz="8" w:space="0" w:color="auto"/>
            </w:tcBorders>
            <w:shd w:val="clear" w:color="000000" w:fill="669900"/>
            <w:vAlign w:val="center"/>
            <w:hideMark/>
          </w:tcPr>
          <w:p w14:paraId="6FC8483B" w14:textId="77777777" w:rsidR="00340465" w:rsidRDefault="00340465">
            <w:pPr>
              <w:jc w:val="both"/>
              <w:rPr>
                <w:rFonts w:ascii="Calibri" w:hAnsi="Calibri" w:cs="Calibri"/>
                <w:b/>
                <w:bCs/>
                <w:i/>
                <w:iCs/>
                <w:color w:val="000000"/>
                <w:sz w:val="16"/>
                <w:szCs w:val="16"/>
              </w:rPr>
            </w:pPr>
            <w:r>
              <w:rPr>
                <w:rFonts w:ascii="Calibri" w:hAnsi="Calibri" w:cs="Calibri"/>
                <w:b/>
                <w:bCs/>
                <w:i/>
                <w:iCs/>
                <w:color w:val="000000"/>
                <w:sz w:val="16"/>
                <w:szCs w:val="16"/>
              </w:rPr>
              <w:t>A.      Przychody, w tym:</w:t>
            </w:r>
          </w:p>
        </w:tc>
        <w:tc>
          <w:tcPr>
            <w:tcW w:w="1137" w:type="pct"/>
            <w:tcBorders>
              <w:top w:val="nil"/>
              <w:left w:val="nil"/>
              <w:bottom w:val="single" w:sz="8" w:space="0" w:color="auto"/>
              <w:right w:val="single" w:sz="8" w:space="0" w:color="auto"/>
            </w:tcBorders>
            <w:shd w:val="clear" w:color="000000" w:fill="669900"/>
            <w:vAlign w:val="center"/>
            <w:hideMark/>
          </w:tcPr>
          <w:p w14:paraId="71880447" w14:textId="77777777" w:rsidR="00340465" w:rsidRDefault="00340465">
            <w:pPr>
              <w:jc w:val="right"/>
              <w:rPr>
                <w:rFonts w:ascii="Calibri" w:hAnsi="Calibri" w:cs="Calibri"/>
                <w:b/>
                <w:bCs/>
                <w:i/>
                <w:iCs/>
                <w:color w:val="000000"/>
                <w:sz w:val="16"/>
                <w:szCs w:val="16"/>
              </w:rPr>
            </w:pPr>
            <w:r>
              <w:rPr>
                <w:rFonts w:ascii="Calibri" w:hAnsi="Calibri" w:cs="Calibri"/>
                <w:b/>
                <w:bCs/>
                <w:i/>
                <w:iCs/>
                <w:color w:val="000000"/>
                <w:sz w:val="16"/>
                <w:szCs w:val="16"/>
              </w:rPr>
              <w:t>0,00</w:t>
            </w:r>
          </w:p>
        </w:tc>
        <w:tc>
          <w:tcPr>
            <w:tcW w:w="1183" w:type="pct"/>
            <w:tcBorders>
              <w:top w:val="nil"/>
              <w:left w:val="nil"/>
              <w:bottom w:val="single" w:sz="8" w:space="0" w:color="auto"/>
              <w:right w:val="single" w:sz="8" w:space="0" w:color="auto"/>
            </w:tcBorders>
            <w:shd w:val="clear" w:color="000000" w:fill="669900"/>
            <w:vAlign w:val="center"/>
            <w:hideMark/>
          </w:tcPr>
          <w:p w14:paraId="0A1919F2" w14:textId="77777777" w:rsidR="00340465" w:rsidRDefault="00340465">
            <w:pPr>
              <w:jc w:val="right"/>
              <w:rPr>
                <w:rFonts w:ascii="Calibri" w:hAnsi="Calibri" w:cs="Calibri"/>
                <w:b/>
                <w:bCs/>
                <w:i/>
                <w:iCs/>
                <w:color w:val="000000"/>
                <w:sz w:val="16"/>
                <w:szCs w:val="16"/>
              </w:rPr>
            </w:pPr>
            <w:r>
              <w:rPr>
                <w:rFonts w:ascii="Calibri" w:hAnsi="Calibri" w:cs="Calibri"/>
                <w:b/>
                <w:bCs/>
                <w:i/>
                <w:iCs/>
                <w:color w:val="000000"/>
                <w:sz w:val="16"/>
                <w:szCs w:val="16"/>
              </w:rPr>
              <w:t>12 695 452,27</w:t>
            </w:r>
          </w:p>
        </w:tc>
        <w:tc>
          <w:tcPr>
            <w:tcW w:w="568" w:type="pct"/>
            <w:tcBorders>
              <w:top w:val="nil"/>
              <w:left w:val="nil"/>
              <w:bottom w:val="single" w:sz="8" w:space="0" w:color="auto"/>
              <w:right w:val="single" w:sz="8" w:space="0" w:color="auto"/>
            </w:tcBorders>
            <w:shd w:val="clear" w:color="000000" w:fill="669900"/>
            <w:vAlign w:val="center"/>
            <w:hideMark/>
          </w:tcPr>
          <w:p w14:paraId="00052006" w14:textId="77777777" w:rsidR="00340465" w:rsidRDefault="00340465">
            <w:pPr>
              <w:jc w:val="right"/>
              <w:rPr>
                <w:rFonts w:ascii="Calibri" w:hAnsi="Calibri" w:cs="Calibri"/>
                <w:b/>
                <w:bCs/>
                <w:i/>
                <w:iCs/>
                <w:color w:val="000000"/>
                <w:sz w:val="16"/>
                <w:szCs w:val="16"/>
              </w:rPr>
            </w:pPr>
            <w:r>
              <w:rPr>
                <w:rFonts w:ascii="Calibri" w:hAnsi="Calibri" w:cs="Calibri"/>
                <w:b/>
                <w:bCs/>
                <w:i/>
                <w:iCs/>
                <w:color w:val="000000"/>
                <w:sz w:val="16"/>
                <w:szCs w:val="16"/>
              </w:rPr>
              <w:t>0,00</w:t>
            </w:r>
          </w:p>
        </w:tc>
      </w:tr>
      <w:tr w:rsidR="00340465" w14:paraId="3FB91BFE" w14:textId="77777777" w:rsidTr="00340465">
        <w:trPr>
          <w:trHeight w:val="432"/>
        </w:trPr>
        <w:tc>
          <w:tcPr>
            <w:tcW w:w="2111" w:type="pct"/>
            <w:tcBorders>
              <w:top w:val="nil"/>
              <w:left w:val="single" w:sz="8" w:space="0" w:color="auto"/>
              <w:bottom w:val="nil"/>
              <w:right w:val="single" w:sz="8" w:space="0" w:color="auto"/>
            </w:tcBorders>
            <w:shd w:val="clear" w:color="auto" w:fill="auto"/>
            <w:vAlign w:val="center"/>
            <w:hideMark/>
          </w:tcPr>
          <w:p w14:paraId="229D7ABF" w14:textId="77777777" w:rsidR="00340465" w:rsidRDefault="00340465">
            <w:pPr>
              <w:jc w:val="both"/>
              <w:rPr>
                <w:rFonts w:ascii="Calibri" w:hAnsi="Calibri" w:cs="Calibri"/>
                <w:color w:val="000000"/>
                <w:sz w:val="16"/>
                <w:szCs w:val="16"/>
              </w:rPr>
            </w:pPr>
            <w:r>
              <w:rPr>
                <w:rFonts w:ascii="Calibri" w:hAnsi="Calibri" w:cs="Calibri"/>
                <w:color w:val="000000"/>
                <w:sz w:val="16"/>
                <w:szCs w:val="16"/>
              </w:rPr>
              <w:t>§ 957 - Przychody pochodzące z nadwyżki z lat ubiegłych, w tym:</w:t>
            </w:r>
          </w:p>
        </w:tc>
        <w:tc>
          <w:tcPr>
            <w:tcW w:w="1137" w:type="pct"/>
            <w:tcBorders>
              <w:top w:val="nil"/>
              <w:left w:val="nil"/>
              <w:bottom w:val="nil"/>
              <w:right w:val="single" w:sz="8" w:space="0" w:color="auto"/>
            </w:tcBorders>
            <w:shd w:val="clear" w:color="auto" w:fill="auto"/>
            <w:vAlign w:val="center"/>
            <w:hideMark/>
          </w:tcPr>
          <w:p w14:paraId="0E7ABC8B"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0,00</w:t>
            </w:r>
          </w:p>
        </w:tc>
        <w:tc>
          <w:tcPr>
            <w:tcW w:w="1183" w:type="pct"/>
            <w:tcBorders>
              <w:top w:val="nil"/>
              <w:left w:val="nil"/>
              <w:bottom w:val="nil"/>
              <w:right w:val="single" w:sz="8" w:space="0" w:color="auto"/>
            </w:tcBorders>
            <w:shd w:val="clear" w:color="000000" w:fill="FFFFFF"/>
            <w:vAlign w:val="center"/>
            <w:hideMark/>
          </w:tcPr>
          <w:p w14:paraId="159FDB18"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12 695 452,27</w:t>
            </w:r>
          </w:p>
        </w:tc>
        <w:tc>
          <w:tcPr>
            <w:tcW w:w="568" w:type="pct"/>
            <w:tcBorders>
              <w:top w:val="nil"/>
              <w:left w:val="nil"/>
              <w:bottom w:val="nil"/>
              <w:right w:val="single" w:sz="8" w:space="0" w:color="auto"/>
            </w:tcBorders>
            <w:shd w:val="clear" w:color="000000" w:fill="FFFFFF"/>
            <w:vAlign w:val="center"/>
            <w:hideMark/>
          </w:tcPr>
          <w:p w14:paraId="30A4DCD8"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0,00</w:t>
            </w:r>
          </w:p>
        </w:tc>
      </w:tr>
      <w:tr w:rsidR="00340465" w14:paraId="2AC79387" w14:textId="77777777" w:rsidTr="00340465">
        <w:trPr>
          <w:trHeight w:val="324"/>
        </w:trPr>
        <w:tc>
          <w:tcPr>
            <w:tcW w:w="211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73AABA" w14:textId="77777777" w:rsidR="00340465" w:rsidRDefault="00340465">
            <w:pPr>
              <w:jc w:val="both"/>
              <w:rPr>
                <w:rFonts w:ascii="Calibri" w:hAnsi="Calibri" w:cs="Calibri"/>
                <w:color w:val="000000"/>
                <w:sz w:val="16"/>
                <w:szCs w:val="16"/>
              </w:rPr>
            </w:pPr>
            <w:r>
              <w:rPr>
                <w:rFonts w:ascii="Calibri" w:hAnsi="Calibri" w:cs="Calibri"/>
                <w:color w:val="000000"/>
                <w:sz w:val="16"/>
                <w:szCs w:val="16"/>
              </w:rPr>
              <w:t>- sfinansowanie deficytu budżetowego</w:t>
            </w:r>
          </w:p>
        </w:tc>
        <w:tc>
          <w:tcPr>
            <w:tcW w:w="1137" w:type="pct"/>
            <w:tcBorders>
              <w:top w:val="single" w:sz="8" w:space="0" w:color="auto"/>
              <w:left w:val="nil"/>
              <w:bottom w:val="single" w:sz="8" w:space="0" w:color="auto"/>
              <w:right w:val="single" w:sz="8" w:space="0" w:color="auto"/>
            </w:tcBorders>
            <w:shd w:val="clear" w:color="auto" w:fill="auto"/>
            <w:vAlign w:val="center"/>
            <w:hideMark/>
          </w:tcPr>
          <w:p w14:paraId="5F697809" w14:textId="77777777" w:rsidR="00340465" w:rsidRDefault="00340465">
            <w:pPr>
              <w:jc w:val="right"/>
              <w:rPr>
                <w:rFonts w:ascii="Calibri" w:hAnsi="Calibri" w:cs="Calibri"/>
                <w:color w:val="000000"/>
                <w:sz w:val="16"/>
                <w:szCs w:val="16"/>
              </w:rPr>
            </w:pPr>
            <w:r>
              <w:rPr>
                <w:rFonts w:ascii="Calibri" w:hAnsi="Calibri" w:cs="Calibri"/>
                <w:color w:val="000000"/>
                <w:sz w:val="16"/>
                <w:szCs w:val="16"/>
              </w:rPr>
              <w:t>0,00</w:t>
            </w:r>
          </w:p>
        </w:tc>
        <w:tc>
          <w:tcPr>
            <w:tcW w:w="1183" w:type="pct"/>
            <w:tcBorders>
              <w:top w:val="single" w:sz="8" w:space="0" w:color="auto"/>
              <w:left w:val="nil"/>
              <w:bottom w:val="single" w:sz="8" w:space="0" w:color="auto"/>
              <w:right w:val="single" w:sz="8" w:space="0" w:color="auto"/>
            </w:tcBorders>
            <w:shd w:val="clear" w:color="000000" w:fill="FFFFFF"/>
            <w:vAlign w:val="center"/>
            <w:hideMark/>
          </w:tcPr>
          <w:p w14:paraId="6C2EE2A2" w14:textId="77777777" w:rsidR="00340465" w:rsidRDefault="00340465">
            <w:pPr>
              <w:jc w:val="right"/>
              <w:rPr>
                <w:rFonts w:ascii="Calibri" w:hAnsi="Calibri" w:cs="Calibri"/>
                <w:i/>
                <w:iCs/>
                <w:color w:val="000000"/>
                <w:sz w:val="16"/>
                <w:szCs w:val="16"/>
              </w:rPr>
            </w:pPr>
            <w:r>
              <w:rPr>
                <w:rFonts w:ascii="Calibri" w:hAnsi="Calibri" w:cs="Calibri"/>
                <w:i/>
                <w:iCs/>
                <w:color w:val="000000"/>
                <w:sz w:val="16"/>
                <w:szCs w:val="16"/>
              </w:rPr>
              <w:t>0,00</w:t>
            </w:r>
          </w:p>
        </w:tc>
        <w:tc>
          <w:tcPr>
            <w:tcW w:w="568" w:type="pct"/>
            <w:tcBorders>
              <w:top w:val="single" w:sz="8" w:space="0" w:color="auto"/>
              <w:left w:val="nil"/>
              <w:bottom w:val="single" w:sz="8" w:space="0" w:color="auto"/>
              <w:right w:val="single" w:sz="8" w:space="0" w:color="auto"/>
            </w:tcBorders>
            <w:shd w:val="clear" w:color="000000" w:fill="FFFFFF"/>
            <w:vAlign w:val="center"/>
            <w:hideMark/>
          </w:tcPr>
          <w:p w14:paraId="5DB95A3C" w14:textId="77777777" w:rsidR="00340465" w:rsidRDefault="00340465">
            <w:pPr>
              <w:jc w:val="right"/>
              <w:rPr>
                <w:rFonts w:ascii="Calibri" w:hAnsi="Calibri" w:cs="Calibri"/>
                <w:i/>
                <w:iCs/>
                <w:color w:val="000000"/>
                <w:sz w:val="16"/>
                <w:szCs w:val="16"/>
              </w:rPr>
            </w:pPr>
            <w:r>
              <w:rPr>
                <w:rFonts w:ascii="Calibri" w:hAnsi="Calibri" w:cs="Calibri"/>
                <w:i/>
                <w:iCs/>
                <w:color w:val="000000"/>
                <w:sz w:val="16"/>
                <w:szCs w:val="16"/>
              </w:rPr>
              <w:t>0,00</w:t>
            </w:r>
          </w:p>
        </w:tc>
      </w:tr>
      <w:tr w:rsidR="00340465" w14:paraId="45AE948F" w14:textId="77777777" w:rsidTr="00340465">
        <w:trPr>
          <w:trHeight w:val="450"/>
        </w:trPr>
        <w:tc>
          <w:tcPr>
            <w:tcW w:w="2111" w:type="pct"/>
            <w:tcBorders>
              <w:top w:val="nil"/>
              <w:left w:val="single" w:sz="8" w:space="0" w:color="auto"/>
              <w:bottom w:val="single" w:sz="8" w:space="0" w:color="auto"/>
              <w:right w:val="single" w:sz="8" w:space="0" w:color="auto"/>
            </w:tcBorders>
            <w:shd w:val="clear" w:color="000000" w:fill="669900"/>
            <w:vAlign w:val="center"/>
            <w:hideMark/>
          </w:tcPr>
          <w:p w14:paraId="457372D1" w14:textId="77777777" w:rsidR="00340465" w:rsidRDefault="00340465">
            <w:pPr>
              <w:jc w:val="both"/>
              <w:rPr>
                <w:rFonts w:ascii="Calibri" w:hAnsi="Calibri" w:cs="Calibri"/>
                <w:b/>
                <w:bCs/>
                <w:i/>
                <w:iCs/>
                <w:color w:val="000000"/>
                <w:sz w:val="16"/>
                <w:szCs w:val="16"/>
              </w:rPr>
            </w:pPr>
            <w:r>
              <w:rPr>
                <w:rFonts w:ascii="Calibri" w:hAnsi="Calibri" w:cs="Calibri"/>
                <w:b/>
                <w:bCs/>
                <w:i/>
                <w:iCs/>
                <w:color w:val="000000"/>
                <w:sz w:val="16"/>
                <w:szCs w:val="16"/>
              </w:rPr>
              <w:t>B.      Rozchody</w:t>
            </w:r>
          </w:p>
        </w:tc>
        <w:tc>
          <w:tcPr>
            <w:tcW w:w="1137" w:type="pct"/>
            <w:tcBorders>
              <w:top w:val="nil"/>
              <w:left w:val="nil"/>
              <w:bottom w:val="single" w:sz="8" w:space="0" w:color="auto"/>
              <w:right w:val="single" w:sz="8" w:space="0" w:color="auto"/>
            </w:tcBorders>
            <w:shd w:val="clear" w:color="000000" w:fill="669900"/>
            <w:vAlign w:val="center"/>
            <w:hideMark/>
          </w:tcPr>
          <w:p w14:paraId="79088E6B" w14:textId="77777777" w:rsidR="00340465" w:rsidRDefault="00340465">
            <w:pPr>
              <w:jc w:val="right"/>
              <w:rPr>
                <w:rFonts w:ascii="Calibri" w:hAnsi="Calibri" w:cs="Calibri"/>
                <w:b/>
                <w:bCs/>
                <w:i/>
                <w:iCs/>
                <w:color w:val="000000"/>
                <w:sz w:val="16"/>
                <w:szCs w:val="16"/>
              </w:rPr>
            </w:pPr>
            <w:r>
              <w:rPr>
                <w:rFonts w:ascii="Calibri" w:hAnsi="Calibri" w:cs="Calibri"/>
                <w:b/>
                <w:bCs/>
                <w:i/>
                <w:iCs/>
                <w:color w:val="000000"/>
                <w:sz w:val="16"/>
                <w:szCs w:val="16"/>
              </w:rPr>
              <w:t>0,00</w:t>
            </w:r>
          </w:p>
        </w:tc>
        <w:tc>
          <w:tcPr>
            <w:tcW w:w="1183" w:type="pct"/>
            <w:tcBorders>
              <w:top w:val="nil"/>
              <w:left w:val="nil"/>
              <w:bottom w:val="single" w:sz="8" w:space="0" w:color="auto"/>
              <w:right w:val="single" w:sz="8" w:space="0" w:color="auto"/>
            </w:tcBorders>
            <w:shd w:val="clear" w:color="000000" w:fill="669900"/>
            <w:vAlign w:val="center"/>
            <w:hideMark/>
          </w:tcPr>
          <w:p w14:paraId="584C9E8C" w14:textId="77777777" w:rsidR="00340465" w:rsidRDefault="00340465">
            <w:pPr>
              <w:jc w:val="right"/>
              <w:rPr>
                <w:rFonts w:ascii="Calibri" w:hAnsi="Calibri" w:cs="Calibri"/>
                <w:b/>
                <w:bCs/>
                <w:i/>
                <w:iCs/>
                <w:color w:val="000000"/>
                <w:sz w:val="16"/>
                <w:szCs w:val="16"/>
              </w:rPr>
            </w:pPr>
            <w:r>
              <w:rPr>
                <w:rFonts w:ascii="Calibri" w:hAnsi="Calibri" w:cs="Calibri"/>
                <w:b/>
                <w:bCs/>
                <w:i/>
                <w:iCs/>
                <w:color w:val="000000"/>
                <w:sz w:val="16"/>
                <w:szCs w:val="16"/>
              </w:rPr>
              <w:t>0,00</w:t>
            </w:r>
          </w:p>
        </w:tc>
        <w:tc>
          <w:tcPr>
            <w:tcW w:w="568" w:type="pct"/>
            <w:tcBorders>
              <w:top w:val="nil"/>
              <w:left w:val="nil"/>
              <w:bottom w:val="single" w:sz="8" w:space="0" w:color="auto"/>
              <w:right w:val="single" w:sz="8" w:space="0" w:color="auto"/>
            </w:tcBorders>
            <w:shd w:val="clear" w:color="000000" w:fill="669900"/>
            <w:vAlign w:val="center"/>
            <w:hideMark/>
          </w:tcPr>
          <w:p w14:paraId="0E6B4E7C" w14:textId="77777777" w:rsidR="00340465" w:rsidRDefault="00340465">
            <w:pPr>
              <w:jc w:val="right"/>
              <w:rPr>
                <w:rFonts w:ascii="Calibri" w:hAnsi="Calibri" w:cs="Calibri"/>
                <w:b/>
                <w:bCs/>
                <w:i/>
                <w:iCs/>
                <w:color w:val="000000"/>
                <w:sz w:val="16"/>
                <w:szCs w:val="16"/>
              </w:rPr>
            </w:pPr>
            <w:r>
              <w:rPr>
                <w:rFonts w:ascii="Calibri" w:hAnsi="Calibri" w:cs="Calibri"/>
                <w:b/>
                <w:bCs/>
                <w:i/>
                <w:iCs/>
                <w:color w:val="000000"/>
                <w:sz w:val="16"/>
                <w:szCs w:val="16"/>
              </w:rPr>
              <w:t>0,00</w:t>
            </w:r>
          </w:p>
        </w:tc>
      </w:tr>
    </w:tbl>
    <w:p w14:paraId="5BD63826" w14:textId="77777777" w:rsidR="00C82A5D" w:rsidRDefault="00C82A5D" w:rsidP="00C82A5D">
      <w:pPr>
        <w:spacing w:line="276" w:lineRule="auto"/>
        <w:rPr>
          <w:rFonts w:asciiTheme="minorHAnsi" w:eastAsiaTheme="minorHAnsi" w:hAnsiTheme="minorHAnsi" w:cstheme="minorBidi"/>
          <w:sz w:val="22"/>
          <w:szCs w:val="22"/>
          <w:lang w:eastAsia="en-US"/>
        </w:rPr>
      </w:pPr>
    </w:p>
    <w:p w14:paraId="162CD28E" w14:textId="77777777" w:rsidR="00755D44" w:rsidRDefault="00AF569D" w:rsidP="009D4A50">
      <w:pPr>
        <w:pStyle w:val="Akapitzlist"/>
        <w:numPr>
          <w:ilvl w:val="0"/>
          <w:numId w:val="4"/>
        </w:numPr>
        <w:spacing w:after="200" w:line="276" w:lineRule="auto"/>
        <w:jc w:val="both"/>
        <w:rPr>
          <w:rFonts w:asciiTheme="minorHAnsi" w:eastAsiaTheme="minorHAnsi" w:hAnsiTheme="minorHAnsi" w:cstheme="minorBidi"/>
          <w:b/>
          <w:i/>
          <w:sz w:val="22"/>
          <w:szCs w:val="22"/>
          <w:lang w:eastAsia="en-US"/>
        </w:rPr>
      </w:pPr>
      <w:r w:rsidRPr="0046367E">
        <w:rPr>
          <w:rFonts w:asciiTheme="minorHAnsi" w:eastAsiaTheme="minorHAnsi" w:hAnsiTheme="minorHAnsi" w:cstheme="minorBidi"/>
          <w:b/>
          <w:i/>
          <w:sz w:val="22"/>
          <w:szCs w:val="22"/>
          <w:lang w:eastAsia="en-US"/>
        </w:rPr>
        <w:t xml:space="preserve">Kwota długu, w tym relacja, o której mowa w art. 243 ustawy o finansach publicznych </w:t>
      </w:r>
    </w:p>
    <w:p w14:paraId="50964CB4" w14:textId="01D5551F" w:rsidR="00AF569D" w:rsidRDefault="00AF569D" w:rsidP="009D4A50">
      <w:pPr>
        <w:spacing w:after="200" w:line="276" w:lineRule="auto"/>
        <w:ind w:firstLine="360"/>
        <w:jc w:val="both"/>
        <w:rPr>
          <w:rFonts w:asciiTheme="minorHAnsi" w:eastAsiaTheme="minorHAnsi" w:hAnsiTheme="minorHAnsi" w:cstheme="minorBidi"/>
          <w:sz w:val="22"/>
          <w:szCs w:val="22"/>
          <w:lang w:eastAsia="en-US"/>
        </w:rPr>
      </w:pPr>
      <w:r w:rsidRPr="00755D44">
        <w:rPr>
          <w:rFonts w:asciiTheme="minorHAnsi" w:eastAsiaTheme="minorHAnsi" w:hAnsiTheme="minorHAnsi" w:cstheme="minorBidi"/>
          <w:sz w:val="22"/>
          <w:szCs w:val="22"/>
          <w:lang w:eastAsia="en-US"/>
        </w:rPr>
        <w:t xml:space="preserve">W Wieloletniej Prognozie Finansowej Komunalnego Związku Gmin Regionu Leszczyńskiego na lata </w:t>
      </w:r>
      <w:r w:rsidR="00F74608">
        <w:rPr>
          <w:rFonts w:asciiTheme="minorHAnsi" w:eastAsiaTheme="minorHAnsi" w:hAnsiTheme="minorHAnsi" w:cstheme="minorBidi"/>
          <w:sz w:val="22"/>
          <w:szCs w:val="22"/>
          <w:lang w:eastAsia="en-US"/>
        </w:rPr>
        <w:t>2023</w:t>
      </w:r>
      <w:r w:rsidRPr="00755D44">
        <w:rPr>
          <w:rFonts w:asciiTheme="minorHAnsi" w:eastAsiaTheme="minorHAnsi" w:hAnsiTheme="minorHAnsi" w:cstheme="minorBidi"/>
          <w:sz w:val="22"/>
          <w:szCs w:val="22"/>
          <w:lang w:eastAsia="en-US"/>
        </w:rPr>
        <w:t xml:space="preserve"> – 20</w:t>
      </w:r>
      <w:r w:rsidR="004B5F93">
        <w:rPr>
          <w:rFonts w:asciiTheme="minorHAnsi" w:eastAsiaTheme="minorHAnsi" w:hAnsiTheme="minorHAnsi" w:cstheme="minorBidi"/>
          <w:sz w:val="22"/>
          <w:szCs w:val="22"/>
          <w:lang w:eastAsia="en-US"/>
        </w:rPr>
        <w:t>2</w:t>
      </w:r>
      <w:r w:rsidR="009D4A50">
        <w:rPr>
          <w:rFonts w:asciiTheme="minorHAnsi" w:eastAsiaTheme="minorHAnsi" w:hAnsiTheme="minorHAnsi" w:cstheme="minorBidi"/>
          <w:sz w:val="22"/>
          <w:szCs w:val="22"/>
          <w:lang w:eastAsia="en-US"/>
        </w:rPr>
        <w:t>6</w:t>
      </w:r>
      <w:r w:rsidRPr="00755D44">
        <w:rPr>
          <w:rFonts w:asciiTheme="minorHAnsi" w:eastAsiaTheme="minorHAnsi" w:hAnsiTheme="minorHAnsi" w:cstheme="minorBidi"/>
          <w:sz w:val="22"/>
          <w:szCs w:val="22"/>
          <w:lang w:eastAsia="en-US"/>
        </w:rPr>
        <w:t xml:space="preserve"> kwota długu, o którym mowa w art. 243 ustawy o finansach publicznych, nie występuje. </w:t>
      </w:r>
    </w:p>
    <w:p w14:paraId="31097B4B" w14:textId="77777777" w:rsidR="00AF569D" w:rsidRPr="00B3391B" w:rsidRDefault="00AF569D" w:rsidP="004903BA">
      <w:pPr>
        <w:pStyle w:val="Akapitzlist"/>
        <w:numPr>
          <w:ilvl w:val="0"/>
          <w:numId w:val="4"/>
        </w:numPr>
        <w:spacing w:after="200"/>
        <w:jc w:val="both"/>
        <w:rPr>
          <w:rFonts w:asciiTheme="minorHAnsi" w:eastAsiaTheme="minorHAnsi" w:hAnsiTheme="minorHAnsi" w:cstheme="minorBidi"/>
          <w:b/>
          <w:i/>
          <w:sz w:val="22"/>
          <w:szCs w:val="22"/>
          <w:lang w:eastAsia="en-US"/>
        </w:rPr>
      </w:pPr>
      <w:r w:rsidRPr="00B3391B">
        <w:rPr>
          <w:rFonts w:asciiTheme="minorHAnsi" w:eastAsiaTheme="minorHAnsi" w:hAnsiTheme="minorHAnsi" w:cstheme="minorBidi"/>
          <w:b/>
          <w:i/>
          <w:sz w:val="22"/>
          <w:szCs w:val="22"/>
          <w:lang w:eastAsia="en-US"/>
        </w:rPr>
        <w:t>Kwota wydatków bieżących i majątkowych wynikających z limitów wydatków na planowane i realizowane przedsięwzięcia.</w:t>
      </w:r>
    </w:p>
    <w:p w14:paraId="53CBC748" w14:textId="77777777" w:rsidR="00AF569D" w:rsidRDefault="00AF569D" w:rsidP="00AF5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ab/>
        <w:t>W</w:t>
      </w:r>
      <w:r w:rsidRPr="000F1AE4">
        <w:rPr>
          <w:rFonts w:ascii="Calibri" w:eastAsia="Calibri" w:hAnsi="Calibri" w:cs="Calibri"/>
          <w:sz w:val="22"/>
          <w:szCs w:val="22"/>
          <w:lang w:eastAsia="en-US"/>
        </w:rPr>
        <w:t>ykaz Przedsięwzięć Wieloletnich obejmuje wydatki na programy, projekty lub zadania pozostałe. W powyżs</w:t>
      </w:r>
      <w:r>
        <w:rPr>
          <w:rFonts w:ascii="Calibri" w:eastAsia="Calibri" w:hAnsi="Calibri" w:cs="Calibri"/>
          <w:sz w:val="22"/>
          <w:szCs w:val="22"/>
          <w:lang w:eastAsia="en-US"/>
        </w:rPr>
        <w:t>zym wykazie wyodrębnione zostały</w:t>
      </w:r>
      <w:r w:rsidRPr="000F1AE4">
        <w:rPr>
          <w:rFonts w:ascii="Calibri" w:eastAsia="Calibri" w:hAnsi="Calibri" w:cs="Calibri"/>
          <w:sz w:val="22"/>
          <w:szCs w:val="22"/>
          <w:lang w:eastAsia="en-US"/>
        </w:rPr>
        <w:t xml:space="preserve"> </w:t>
      </w:r>
      <w:r>
        <w:rPr>
          <w:rFonts w:ascii="Calibri" w:eastAsia="Calibri" w:hAnsi="Calibri" w:cs="Calibri"/>
          <w:sz w:val="22"/>
          <w:szCs w:val="22"/>
          <w:lang w:eastAsia="en-US"/>
        </w:rPr>
        <w:t>następujące zadania:</w:t>
      </w:r>
    </w:p>
    <w:p w14:paraId="2EE1F066" w14:textId="4EB27302" w:rsidR="0032080B" w:rsidRDefault="003935CD" w:rsidP="00B33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Calibri" w:eastAsia="Calibri" w:hAnsi="Calibri" w:cs="Calibri"/>
          <w:sz w:val="22"/>
          <w:szCs w:val="22"/>
          <w:lang w:eastAsia="en-US"/>
        </w:rPr>
      </w:pPr>
      <w:r>
        <w:rPr>
          <w:rFonts w:ascii="Calibri" w:eastAsia="Calibri" w:hAnsi="Calibri" w:cs="Calibri"/>
          <w:sz w:val="22"/>
          <w:szCs w:val="22"/>
          <w:lang w:eastAsia="en-US"/>
        </w:rPr>
        <w:t>Tabela nr 24</w:t>
      </w:r>
    </w:p>
    <w:tbl>
      <w:tblPr>
        <w:tblW w:w="5000" w:type="pct"/>
        <w:tblCellMar>
          <w:left w:w="70" w:type="dxa"/>
          <w:right w:w="70" w:type="dxa"/>
        </w:tblCellMar>
        <w:tblLook w:val="04A0" w:firstRow="1" w:lastRow="0" w:firstColumn="1" w:lastColumn="0" w:noHBand="0" w:noVBand="1"/>
      </w:tblPr>
      <w:tblGrid>
        <w:gridCol w:w="533"/>
        <w:gridCol w:w="6073"/>
        <w:gridCol w:w="1164"/>
        <w:gridCol w:w="1280"/>
      </w:tblGrid>
      <w:tr w:rsidR="00340465" w:rsidRPr="00C46411" w14:paraId="67B6C426" w14:textId="77777777" w:rsidTr="00340465">
        <w:trPr>
          <w:trHeight w:val="420"/>
        </w:trPr>
        <w:tc>
          <w:tcPr>
            <w:tcW w:w="295"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43AD31F1" w14:textId="77777777" w:rsidR="00340465" w:rsidRPr="00C46411" w:rsidRDefault="00340465" w:rsidP="007C705C">
            <w:pPr>
              <w:jc w:val="center"/>
              <w:rPr>
                <w:rFonts w:ascii="Calibri" w:hAnsi="Calibri" w:cs="Calibri"/>
                <w:b/>
                <w:bCs/>
                <w:color w:val="000000"/>
                <w:sz w:val="16"/>
                <w:szCs w:val="16"/>
              </w:rPr>
            </w:pPr>
            <w:r w:rsidRPr="00C46411">
              <w:rPr>
                <w:rFonts w:ascii="Calibri" w:hAnsi="Calibri" w:cs="Calibri"/>
                <w:b/>
                <w:bCs/>
                <w:color w:val="000000"/>
                <w:sz w:val="16"/>
                <w:szCs w:val="16"/>
              </w:rPr>
              <w:t>L.p.</w:t>
            </w:r>
          </w:p>
        </w:tc>
        <w:tc>
          <w:tcPr>
            <w:tcW w:w="3355" w:type="pct"/>
            <w:tcBorders>
              <w:top w:val="single" w:sz="8" w:space="0" w:color="auto"/>
              <w:left w:val="nil"/>
              <w:bottom w:val="single" w:sz="8" w:space="0" w:color="auto"/>
              <w:right w:val="single" w:sz="8" w:space="0" w:color="auto"/>
            </w:tcBorders>
            <w:shd w:val="clear" w:color="000000" w:fill="63FA26"/>
            <w:vAlign w:val="center"/>
            <w:hideMark/>
          </w:tcPr>
          <w:p w14:paraId="6661B986" w14:textId="77777777" w:rsidR="00340465" w:rsidRPr="00C46411" w:rsidRDefault="00340465" w:rsidP="007C705C">
            <w:pPr>
              <w:jc w:val="center"/>
              <w:rPr>
                <w:rFonts w:ascii="Calibri" w:hAnsi="Calibri" w:cs="Calibri"/>
                <w:b/>
                <w:bCs/>
                <w:color w:val="000000"/>
                <w:sz w:val="16"/>
                <w:szCs w:val="16"/>
              </w:rPr>
            </w:pPr>
            <w:r w:rsidRPr="00C46411">
              <w:rPr>
                <w:rFonts w:ascii="Calibri" w:hAnsi="Calibri" w:cs="Calibri"/>
                <w:b/>
                <w:bCs/>
                <w:color w:val="000000"/>
                <w:sz w:val="16"/>
                <w:szCs w:val="16"/>
              </w:rPr>
              <w:t>Wyszczególnienie przedsięwzięcia</w:t>
            </w:r>
          </w:p>
        </w:tc>
        <w:tc>
          <w:tcPr>
            <w:tcW w:w="643" w:type="pct"/>
            <w:tcBorders>
              <w:top w:val="single" w:sz="8" w:space="0" w:color="auto"/>
              <w:left w:val="nil"/>
              <w:bottom w:val="single" w:sz="8" w:space="0" w:color="auto"/>
              <w:right w:val="single" w:sz="8" w:space="0" w:color="auto"/>
            </w:tcBorders>
            <w:shd w:val="clear" w:color="000000" w:fill="63FA26"/>
            <w:vAlign w:val="center"/>
            <w:hideMark/>
          </w:tcPr>
          <w:p w14:paraId="4E1734C0" w14:textId="77777777" w:rsidR="00340465" w:rsidRPr="00C46411" w:rsidRDefault="00340465" w:rsidP="007C705C">
            <w:pPr>
              <w:jc w:val="center"/>
              <w:rPr>
                <w:rFonts w:ascii="Calibri" w:hAnsi="Calibri" w:cs="Calibri"/>
                <w:b/>
                <w:bCs/>
                <w:color w:val="000000"/>
                <w:sz w:val="16"/>
                <w:szCs w:val="16"/>
              </w:rPr>
            </w:pPr>
            <w:r w:rsidRPr="00C46411">
              <w:rPr>
                <w:rFonts w:ascii="Calibri" w:hAnsi="Calibri" w:cs="Calibri"/>
                <w:b/>
                <w:bCs/>
                <w:color w:val="000000"/>
                <w:sz w:val="16"/>
                <w:szCs w:val="16"/>
              </w:rPr>
              <w:t>Okres realizacji</w:t>
            </w:r>
          </w:p>
        </w:tc>
        <w:tc>
          <w:tcPr>
            <w:tcW w:w="707" w:type="pct"/>
            <w:tcBorders>
              <w:top w:val="single" w:sz="8" w:space="0" w:color="auto"/>
              <w:left w:val="nil"/>
              <w:bottom w:val="single" w:sz="8" w:space="0" w:color="auto"/>
              <w:right w:val="single" w:sz="8" w:space="0" w:color="auto"/>
            </w:tcBorders>
            <w:shd w:val="clear" w:color="000000" w:fill="63FA26"/>
            <w:vAlign w:val="center"/>
            <w:hideMark/>
          </w:tcPr>
          <w:p w14:paraId="6B4F993E" w14:textId="77777777" w:rsidR="00340465" w:rsidRPr="00C46411" w:rsidRDefault="00340465" w:rsidP="007C705C">
            <w:pPr>
              <w:jc w:val="center"/>
              <w:rPr>
                <w:rFonts w:ascii="Calibri" w:hAnsi="Calibri" w:cs="Calibri"/>
                <w:b/>
                <w:bCs/>
                <w:color w:val="000000"/>
                <w:sz w:val="16"/>
                <w:szCs w:val="16"/>
              </w:rPr>
            </w:pPr>
            <w:r w:rsidRPr="00C46411">
              <w:rPr>
                <w:rFonts w:ascii="Calibri" w:hAnsi="Calibri" w:cs="Calibri"/>
                <w:b/>
                <w:bCs/>
                <w:color w:val="000000"/>
                <w:sz w:val="16"/>
                <w:szCs w:val="16"/>
              </w:rPr>
              <w:t>Łączne nakłady finansowe</w:t>
            </w:r>
          </w:p>
        </w:tc>
      </w:tr>
      <w:tr w:rsidR="00340465" w:rsidRPr="00C46411" w14:paraId="6C0255FF"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98FE3E8"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w:t>
            </w:r>
          </w:p>
        </w:tc>
        <w:tc>
          <w:tcPr>
            <w:tcW w:w="3355" w:type="pct"/>
            <w:tcBorders>
              <w:top w:val="nil"/>
              <w:left w:val="nil"/>
              <w:bottom w:val="single" w:sz="8" w:space="0" w:color="auto"/>
              <w:right w:val="single" w:sz="8" w:space="0" w:color="auto"/>
            </w:tcBorders>
            <w:shd w:val="clear" w:color="000000" w:fill="FFFFFF"/>
            <w:vAlign w:val="center"/>
            <w:hideMark/>
          </w:tcPr>
          <w:p w14:paraId="50273005"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643" w:type="pct"/>
            <w:tcBorders>
              <w:top w:val="nil"/>
              <w:left w:val="nil"/>
              <w:bottom w:val="single" w:sz="8" w:space="0" w:color="auto"/>
              <w:right w:val="single" w:sz="8" w:space="0" w:color="auto"/>
            </w:tcBorders>
            <w:shd w:val="clear" w:color="000000" w:fill="FFFFFF"/>
            <w:noWrap/>
            <w:vAlign w:val="center"/>
            <w:hideMark/>
          </w:tcPr>
          <w:p w14:paraId="0A6A0982"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20FB83F7"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25 515 696</w:t>
            </w:r>
          </w:p>
        </w:tc>
      </w:tr>
      <w:tr w:rsidR="00340465" w:rsidRPr="00C46411" w14:paraId="1A1716C0"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0AA0B7A"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2</w:t>
            </w:r>
          </w:p>
        </w:tc>
        <w:tc>
          <w:tcPr>
            <w:tcW w:w="3355" w:type="pct"/>
            <w:tcBorders>
              <w:top w:val="nil"/>
              <w:left w:val="nil"/>
              <w:bottom w:val="single" w:sz="8" w:space="0" w:color="auto"/>
              <w:right w:val="single" w:sz="8" w:space="0" w:color="auto"/>
            </w:tcBorders>
            <w:shd w:val="clear" w:color="000000" w:fill="FFFFFF"/>
            <w:vAlign w:val="center"/>
            <w:hideMark/>
          </w:tcPr>
          <w:p w14:paraId="06871A45"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643" w:type="pct"/>
            <w:tcBorders>
              <w:top w:val="nil"/>
              <w:left w:val="nil"/>
              <w:bottom w:val="single" w:sz="8" w:space="0" w:color="auto"/>
              <w:right w:val="single" w:sz="8" w:space="0" w:color="auto"/>
            </w:tcBorders>
            <w:shd w:val="clear" w:color="000000" w:fill="FFFFFF"/>
            <w:noWrap/>
            <w:vAlign w:val="center"/>
            <w:hideMark/>
          </w:tcPr>
          <w:p w14:paraId="08077F78"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22B1CD20"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9 854 299</w:t>
            </w:r>
          </w:p>
        </w:tc>
      </w:tr>
      <w:tr w:rsidR="00340465" w:rsidRPr="00C46411" w14:paraId="4D521A1B"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2D07A3A"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3</w:t>
            </w:r>
          </w:p>
        </w:tc>
        <w:tc>
          <w:tcPr>
            <w:tcW w:w="3355" w:type="pct"/>
            <w:tcBorders>
              <w:top w:val="nil"/>
              <w:left w:val="nil"/>
              <w:bottom w:val="single" w:sz="8" w:space="0" w:color="auto"/>
              <w:right w:val="single" w:sz="8" w:space="0" w:color="auto"/>
            </w:tcBorders>
            <w:shd w:val="clear" w:color="000000" w:fill="FFFFFF"/>
            <w:vAlign w:val="center"/>
            <w:hideMark/>
          </w:tcPr>
          <w:p w14:paraId="12EDB892"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643" w:type="pct"/>
            <w:tcBorders>
              <w:top w:val="nil"/>
              <w:left w:val="nil"/>
              <w:bottom w:val="single" w:sz="8" w:space="0" w:color="auto"/>
              <w:right w:val="single" w:sz="8" w:space="0" w:color="auto"/>
            </w:tcBorders>
            <w:shd w:val="clear" w:color="000000" w:fill="FFFFFF"/>
            <w:noWrap/>
            <w:vAlign w:val="center"/>
            <w:hideMark/>
          </w:tcPr>
          <w:p w14:paraId="44CE870B"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421F7ED9"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6 155 738</w:t>
            </w:r>
          </w:p>
        </w:tc>
      </w:tr>
      <w:tr w:rsidR="00340465" w:rsidRPr="00C46411" w14:paraId="7DEB5E94"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1C05E64"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lastRenderedPageBreak/>
              <w:t>4</w:t>
            </w:r>
          </w:p>
        </w:tc>
        <w:tc>
          <w:tcPr>
            <w:tcW w:w="3355" w:type="pct"/>
            <w:tcBorders>
              <w:top w:val="nil"/>
              <w:left w:val="nil"/>
              <w:bottom w:val="single" w:sz="8" w:space="0" w:color="auto"/>
              <w:right w:val="single" w:sz="8" w:space="0" w:color="auto"/>
            </w:tcBorders>
            <w:shd w:val="clear" w:color="000000" w:fill="FFFFFF"/>
            <w:vAlign w:val="center"/>
            <w:hideMark/>
          </w:tcPr>
          <w:p w14:paraId="2BF20157"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643" w:type="pct"/>
            <w:tcBorders>
              <w:top w:val="nil"/>
              <w:left w:val="nil"/>
              <w:bottom w:val="single" w:sz="8" w:space="0" w:color="auto"/>
              <w:right w:val="single" w:sz="8" w:space="0" w:color="auto"/>
            </w:tcBorders>
            <w:shd w:val="clear" w:color="000000" w:fill="FFFFFF"/>
            <w:noWrap/>
            <w:vAlign w:val="center"/>
            <w:hideMark/>
          </w:tcPr>
          <w:p w14:paraId="7E2A265E"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20ED418"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3 198 83</w:t>
            </w:r>
            <w:r>
              <w:rPr>
                <w:rFonts w:ascii="Calibri" w:hAnsi="Calibri" w:cs="Calibri"/>
                <w:color w:val="000000"/>
                <w:sz w:val="16"/>
                <w:szCs w:val="16"/>
              </w:rPr>
              <w:t>8</w:t>
            </w:r>
          </w:p>
        </w:tc>
      </w:tr>
      <w:tr w:rsidR="00340465" w:rsidRPr="00C46411" w14:paraId="4666797A"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49984701"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5</w:t>
            </w:r>
          </w:p>
        </w:tc>
        <w:tc>
          <w:tcPr>
            <w:tcW w:w="3355" w:type="pct"/>
            <w:tcBorders>
              <w:top w:val="nil"/>
              <w:left w:val="nil"/>
              <w:bottom w:val="single" w:sz="8" w:space="0" w:color="auto"/>
              <w:right w:val="single" w:sz="8" w:space="0" w:color="auto"/>
            </w:tcBorders>
            <w:shd w:val="clear" w:color="000000" w:fill="FFFFFF"/>
            <w:vAlign w:val="center"/>
            <w:hideMark/>
          </w:tcPr>
          <w:p w14:paraId="71E8D949"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643" w:type="pct"/>
            <w:tcBorders>
              <w:top w:val="nil"/>
              <w:left w:val="nil"/>
              <w:bottom w:val="single" w:sz="8" w:space="0" w:color="auto"/>
              <w:right w:val="single" w:sz="8" w:space="0" w:color="auto"/>
            </w:tcBorders>
            <w:shd w:val="clear" w:color="000000" w:fill="FFFFFF"/>
            <w:noWrap/>
            <w:vAlign w:val="center"/>
            <w:hideMark/>
          </w:tcPr>
          <w:p w14:paraId="0CE4C341"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F23404C"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10 597 477</w:t>
            </w:r>
          </w:p>
        </w:tc>
      </w:tr>
      <w:tr w:rsidR="00340465" w:rsidRPr="00C46411" w14:paraId="485CB26E" w14:textId="77777777" w:rsidTr="00340465">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44F1D4D"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6</w:t>
            </w:r>
          </w:p>
        </w:tc>
        <w:tc>
          <w:tcPr>
            <w:tcW w:w="3355" w:type="pct"/>
            <w:tcBorders>
              <w:top w:val="nil"/>
              <w:left w:val="nil"/>
              <w:bottom w:val="single" w:sz="8" w:space="0" w:color="auto"/>
              <w:right w:val="single" w:sz="8" w:space="0" w:color="auto"/>
            </w:tcBorders>
            <w:shd w:val="clear" w:color="auto" w:fill="auto"/>
            <w:vAlign w:val="center"/>
            <w:hideMark/>
          </w:tcPr>
          <w:p w14:paraId="4A2406F6"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"Utworzenie i prowadzenie punktów selektywnego zbierania odpadów komunalnych wraz z zagospodarowaniem zgromadzonych odpadów"(2022)</w:t>
            </w:r>
          </w:p>
        </w:tc>
        <w:tc>
          <w:tcPr>
            <w:tcW w:w="643" w:type="pct"/>
            <w:tcBorders>
              <w:top w:val="nil"/>
              <w:left w:val="nil"/>
              <w:bottom w:val="single" w:sz="8" w:space="0" w:color="auto"/>
              <w:right w:val="single" w:sz="8" w:space="0" w:color="auto"/>
            </w:tcBorders>
            <w:shd w:val="clear" w:color="000000" w:fill="FFFFFF"/>
            <w:noWrap/>
            <w:vAlign w:val="center"/>
            <w:hideMark/>
          </w:tcPr>
          <w:p w14:paraId="632BEC19"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270D6808"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14 904 625</w:t>
            </w:r>
          </w:p>
        </w:tc>
      </w:tr>
      <w:tr w:rsidR="00340465" w:rsidRPr="00C46411" w14:paraId="19677AAF" w14:textId="77777777" w:rsidTr="00340465">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735F04B"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7</w:t>
            </w:r>
          </w:p>
        </w:tc>
        <w:tc>
          <w:tcPr>
            <w:tcW w:w="3355" w:type="pct"/>
            <w:tcBorders>
              <w:top w:val="nil"/>
              <w:left w:val="nil"/>
              <w:bottom w:val="single" w:sz="8" w:space="0" w:color="auto"/>
              <w:right w:val="single" w:sz="8" w:space="0" w:color="auto"/>
            </w:tcBorders>
            <w:shd w:val="clear" w:color="000000" w:fill="FFFFFF"/>
            <w:vAlign w:val="center"/>
            <w:hideMark/>
          </w:tcPr>
          <w:p w14:paraId="5B5027EA"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643" w:type="pct"/>
            <w:tcBorders>
              <w:top w:val="nil"/>
              <w:left w:val="nil"/>
              <w:bottom w:val="single" w:sz="8" w:space="0" w:color="auto"/>
              <w:right w:val="single" w:sz="8" w:space="0" w:color="auto"/>
            </w:tcBorders>
            <w:shd w:val="clear" w:color="000000" w:fill="FFFFFF"/>
            <w:noWrap/>
            <w:vAlign w:val="center"/>
            <w:hideMark/>
          </w:tcPr>
          <w:p w14:paraId="2D181E77"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115588A2"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57 263</w:t>
            </w:r>
          </w:p>
        </w:tc>
      </w:tr>
      <w:tr w:rsidR="00340465" w:rsidRPr="00C46411" w14:paraId="61329D5D" w14:textId="77777777" w:rsidTr="00340465">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1DA3828"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8</w:t>
            </w:r>
          </w:p>
        </w:tc>
        <w:tc>
          <w:tcPr>
            <w:tcW w:w="3355" w:type="pct"/>
            <w:tcBorders>
              <w:top w:val="nil"/>
              <w:left w:val="nil"/>
              <w:bottom w:val="single" w:sz="8" w:space="0" w:color="auto"/>
              <w:right w:val="single" w:sz="8" w:space="0" w:color="auto"/>
            </w:tcBorders>
            <w:shd w:val="clear" w:color="auto" w:fill="auto"/>
            <w:vAlign w:val="center"/>
            <w:hideMark/>
          </w:tcPr>
          <w:p w14:paraId="1BA9334C"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sidRPr="00C46411">
              <w:rPr>
                <w:rFonts w:ascii="Calibri" w:hAnsi="Calibri" w:cs="Calibri"/>
                <w:color w:val="000000"/>
                <w:sz w:val="16"/>
                <w:szCs w:val="16"/>
              </w:rPr>
              <w:t>I</w:t>
            </w:r>
            <w:proofErr w:type="spellEnd"/>
            <w:r w:rsidRPr="00C46411">
              <w:rPr>
                <w:rFonts w:ascii="Calibri" w:hAnsi="Calibri" w:cs="Calibri"/>
                <w:color w:val="000000"/>
                <w:sz w:val="16"/>
                <w:szCs w:val="16"/>
              </w:rPr>
              <w:t xml:space="preserve"> połowa 2024)</w:t>
            </w:r>
          </w:p>
        </w:tc>
        <w:tc>
          <w:tcPr>
            <w:tcW w:w="643" w:type="pct"/>
            <w:tcBorders>
              <w:top w:val="nil"/>
              <w:left w:val="nil"/>
              <w:bottom w:val="single" w:sz="8" w:space="0" w:color="auto"/>
              <w:right w:val="single" w:sz="8" w:space="0" w:color="auto"/>
            </w:tcBorders>
            <w:shd w:val="clear" w:color="auto" w:fill="auto"/>
            <w:noWrap/>
            <w:vAlign w:val="center"/>
            <w:hideMark/>
          </w:tcPr>
          <w:p w14:paraId="45219924"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34FCCC33"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26 444 000</w:t>
            </w:r>
          </w:p>
        </w:tc>
      </w:tr>
      <w:tr w:rsidR="00340465" w:rsidRPr="00C46411" w14:paraId="0AB6C42E" w14:textId="77777777" w:rsidTr="00340465">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DCBD4A5"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9</w:t>
            </w:r>
          </w:p>
        </w:tc>
        <w:tc>
          <w:tcPr>
            <w:tcW w:w="3355" w:type="pct"/>
            <w:tcBorders>
              <w:top w:val="nil"/>
              <w:left w:val="nil"/>
              <w:bottom w:val="single" w:sz="8" w:space="0" w:color="auto"/>
              <w:right w:val="single" w:sz="8" w:space="0" w:color="auto"/>
            </w:tcBorders>
            <w:shd w:val="clear" w:color="auto" w:fill="auto"/>
            <w:vAlign w:val="center"/>
            <w:hideMark/>
          </w:tcPr>
          <w:p w14:paraId="3FA9B24E"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 xml:space="preserve">"Utworzenie i prowadzenie punktów selektywnego zbierania odpadów komunalnych wraz z zagospodarowaniem zgromadzonych odpadów"(II półrocze 2024 i </w:t>
            </w:r>
            <w:proofErr w:type="spellStart"/>
            <w:r w:rsidRPr="00C46411">
              <w:rPr>
                <w:rFonts w:ascii="Calibri" w:hAnsi="Calibri" w:cs="Calibri"/>
                <w:color w:val="000000"/>
                <w:sz w:val="16"/>
                <w:szCs w:val="16"/>
              </w:rPr>
              <w:t>I</w:t>
            </w:r>
            <w:proofErr w:type="spellEnd"/>
            <w:r w:rsidRPr="00C46411">
              <w:rPr>
                <w:rFonts w:ascii="Calibri" w:hAnsi="Calibri" w:cs="Calibri"/>
                <w:color w:val="000000"/>
                <w:sz w:val="16"/>
                <w:szCs w:val="16"/>
              </w:rPr>
              <w:t xml:space="preserve"> półrocze 2025)</w:t>
            </w:r>
          </w:p>
        </w:tc>
        <w:tc>
          <w:tcPr>
            <w:tcW w:w="643" w:type="pct"/>
            <w:tcBorders>
              <w:top w:val="nil"/>
              <w:left w:val="nil"/>
              <w:bottom w:val="nil"/>
              <w:right w:val="single" w:sz="8" w:space="0" w:color="auto"/>
            </w:tcBorders>
            <w:shd w:val="clear" w:color="auto" w:fill="auto"/>
            <w:noWrap/>
            <w:vAlign w:val="center"/>
            <w:hideMark/>
          </w:tcPr>
          <w:p w14:paraId="6C2A379F"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2024-2025</w:t>
            </w:r>
          </w:p>
        </w:tc>
        <w:tc>
          <w:tcPr>
            <w:tcW w:w="707" w:type="pct"/>
            <w:tcBorders>
              <w:top w:val="nil"/>
              <w:left w:val="nil"/>
              <w:bottom w:val="nil"/>
              <w:right w:val="single" w:sz="8" w:space="0" w:color="auto"/>
            </w:tcBorders>
            <w:shd w:val="clear" w:color="auto" w:fill="auto"/>
            <w:noWrap/>
            <w:vAlign w:val="center"/>
            <w:hideMark/>
          </w:tcPr>
          <w:p w14:paraId="2AA4AE12"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0</w:t>
            </w:r>
          </w:p>
        </w:tc>
      </w:tr>
      <w:tr w:rsidR="00340465" w:rsidRPr="00C46411" w14:paraId="07D16A90" w14:textId="77777777" w:rsidTr="00340465">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090D1CF"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10</w:t>
            </w:r>
          </w:p>
        </w:tc>
        <w:tc>
          <w:tcPr>
            <w:tcW w:w="3355" w:type="pct"/>
            <w:tcBorders>
              <w:top w:val="nil"/>
              <w:left w:val="nil"/>
              <w:bottom w:val="single" w:sz="8" w:space="0" w:color="auto"/>
              <w:right w:val="single" w:sz="8" w:space="0" w:color="auto"/>
            </w:tcBorders>
            <w:shd w:val="clear" w:color="auto" w:fill="auto"/>
            <w:vAlign w:val="center"/>
            <w:hideMark/>
          </w:tcPr>
          <w:p w14:paraId="6ECDB568"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64B5545C"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2022-2025</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1B7237BF"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190 000</w:t>
            </w:r>
          </w:p>
        </w:tc>
      </w:tr>
      <w:tr w:rsidR="00340465" w:rsidRPr="00C46411" w14:paraId="29836FEC" w14:textId="77777777" w:rsidTr="00340465">
        <w:trPr>
          <w:trHeight w:val="30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7F1D76E"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11</w:t>
            </w:r>
          </w:p>
        </w:tc>
        <w:tc>
          <w:tcPr>
            <w:tcW w:w="3355" w:type="pct"/>
            <w:tcBorders>
              <w:top w:val="nil"/>
              <w:left w:val="nil"/>
              <w:bottom w:val="single" w:sz="8" w:space="0" w:color="auto"/>
              <w:right w:val="single" w:sz="8" w:space="0" w:color="auto"/>
            </w:tcBorders>
            <w:shd w:val="clear" w:color="auto" w:fill="auto"/>
            <w:vAlign w:val="center"/>
            <w:hideMark/>
          </w:tcPr>
          <w:p w14:paraId="63E24484"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Przeprowadzenie audytu wewnętrznego 2022-2023</w:t>
            </w:r>
          </w:p>
        </w:tc>
        <w:tc>
          <w:tcPr>
            <w:tcW w:w="643" w:type="pct"/>
            <w:tcBorders>
              <w:top w:val="nil"/>
              <w:left w:val="nil"/>
              <w:bottom w:val="nil"/>
              <w:right w:val="single" w:sz="8" w:space="0" w:color="auto"/>
            </w:tcBorders>
            <w:shd w:val="clear" w:color="auto" w:fill="auto"/>
            <w:noWrap/>
            <w:vAlign w:val="center"/>
            <w:hideMark/>
          </w:tcPr>
          <w:p w14:paraId="7A6B6693"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2022-2023</w:t>
            </w:r>
          </w:p>
        </w:tc>
        <w:tc>
          <w:tcPr>
            <w:tcW w:w="707" w:type="pct"/>
            <w:tcBorders>
              <w:top w:val="nil"/>
              <w:left w:val="nil"/>
              <w:bottom w:val="nil"/>
              <w:right w:val="single" w:sz="8" w:space="0" w:color="auto"/>
            </w:tcBorders>
            <w:shd w:val="clear" w:color="auto" w:fill="auto"/>
            <w:noWrap/>
            <w:vAlign w:val="center"/>
            <w:hideMark/>
          </w:tcPr>
          <w:p w14:paraId="054B0174"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21 000</w:t>
            </w:r>
          </w:p>
        </w:tc>
      </w:tr>
      <w:tr w:rsidR="00340465" w:rsidRPr="00C46411" w14:paraId="2B3BB0A6"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2696DBA"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12</w:t>
            </w:r>
          </w:p>
        </w:tc>
        <w:tc>
          <w:tcPr>
            <w:tcW w:w="3355" w:type="pct"/>
            <w:tcBorders>
              <w:top w:val="nil"/>
              <w:left w:val="nil"/>
              <w:bottom w:val="single" w:sz="8" w:space="0" w:color="auto"/>
              <w:right w:val="single" w:sz="8" w:space="0" w:color="auto"/>
            </w:tcBorders>
            <w:shd w:val="clear" w:color="000000" w:fill="FFFFFF"/>
            <w:vAlign w:val="center"/>
            <w:hideMark/>
          </w:tcPr>
          <w:p w14:paraId="11A34CDE"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40C8A163"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2022-2024</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6BE42A67"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67 934 000</w:t>
            </w:r>
          </w:p>
        </w:tc>
      </w:tr>
      <w:tr w:rsidR="00340465" w:rsidRPr="00C46411" w14:paraId="33327229"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BF49444"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13</w:t>
            </w:r>
          </w:p>
        </w:tc>
        <w:tc>
          <w:tcPr>
            <w:tcW w:w="3355" w:type="pct"/>
            <w:tcBorders>
              <w:top w:val="nil"/>
              <w:left w:val="nil"/>
              <w:bottom w:val="single" w:sz="8" w:space="0" w:color="auto"/>
              <w:right w:val="single" w:sz="8" w:space="0" w:color="auto"/>
            </w:tcBorders>
            <w:shd w:val="clear" w:color="000000" w:fill="FFFFFF"/>
            <w:vAlign w:val="center"/>
            <w:hideMark/>
          </w:tcPr>
          <w:p w14:paraId="60E8C4E0"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643" w:type="pct"/>
            <w:tcBorders>
              <w:top w:val="nil"/>
              <w:left w:val="nil"/>
              <w:bottom w:val="nil"/>
              <w:right w:val="single" w:sz="8" w:space="0" w:color="auto"/>
            </w:tcBorders>
            <w:shd w:val="clear" w:color="auto" w:fill="auto"/>
            <w:noWrap/>
            <w:vAlign w:val="center"/>
            <w:hideMark/>
          </w:tcPr>
          <w:p w14:paraId="5CD5ACD9"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2023-2024</w:t>
            </w:r>
          </w:p>
        </w:tc>
        <w:tc>
          <w:tcPr>
            <w:tcW w:w="707" w:type="pct"/>
            <w:tcBorders>
              <w:top w:val="nil"/>
              <w:left w:val="nil"/>
              <w:bottom w:val="nil"/>
              <w:right w:val="single" w:sz="8" w:space="0" w:color="auto"/>
            </w:tcBorders>
            <w:shd w:val="clear" w:color="auto" w:fill="auto"/>
            <w:noWrap/>
            <w:vAlign w:val="center"/>
            <w:hideMark/>
          </w:tcPr>
          <w:p w14:paraId="0C54FB1E"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33 700 000</w:t>
            </w:r>
          </w:p>
        </w:tc>
      </w:tr>
      <w:tr w:rsidR="00340465" w:rsidRPr="00C46411" w14:paraId="2B3D25ED" w14:textId="77777777" w:rsidTr="00340465">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1525494"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14</w:t>
            </w:r>
          </w:p>
        </w:tc>
        <w:tc>
          <w:tcPr>
            <w:tcW w:w="3355" w:type="pct"/>
            <w:tcBorders>
              <w:top w:val="nil"/>
              <w:left w:val="nil"/>
              <w:bottom w:val="single" w:sz="8" w:space="0" w:color="auto"/>
              <w:right w:val="single" w:sz="8" w:space="0" w:color="auto"/>
            </w:tcBorders>
            <w:shd w:val="clear" w:color="auto" w:fill="auto"/>
            <w:vAlign w:val="center"/>
            <w:hideMark/>
          </w:tcPr>
          <w:p w14:paraId="3E8388C2"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"Utworzenie i prowadzenie punktów selektywnego zbierania odpadów komunalnych wraz z zagospodarowaniem zgromadzonych odpadów"(II półrocze 2024 i 2025)</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57224FE5"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2024-2026</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5A5FE0BA"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28 464 000</w:t>
            </w:r>
          </w:p>
        </w:tc>
      </w:tr>
      <w:tr w:rsidR="00340465" w:rsidRPr="00C46411" w14:paraId="6CA93CBC"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3E4AD38"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15</w:t>
            </w:r>
          </w:p>
        </w:tc>
        <w:tc>
          <w:tcPr>
            <w:tcW w:w="3355" w:type="pct"/>
            <w:tcBorders>
              <w:top w:val="nil"/>
              <w:left w:val="nil"/>
              <w:bottom w:val="single" w:sz="8" w:space="0" w:color="auto"/>
              <w:right w:val="single" w:sz="8" w:space="0" w:color="auto"/>
            </w:tcBorders>
            <w:shd w:val="clear" w:color="000000" w:fill="FFFFFF"/>
            <w:vAlign w:val="center"/>
            <w:hideMark/>
          </w:tcPr>
          <w:p w14:paraId="56D6190E"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2024 i </w:t>
            </w:r>
            <w:proofErr w:type="spellStart"/>
            <w:r w:rsidRPr="00C46411">
              <w:rPr>
                <w:rFonts w:ascii="Calibri" w:hAnsi="Calibri" w:cs="Calibri"/>
                <w:color w:val="000000"/>
                <w:sz w:val="16"/>
                <w:szCs w:val="16"/>
              </w:rPr>
              <w:t>I</w:t>
            </w:r>
            <w:proofErr w:type="spellEnd"/>
            <w:r w:rsidRPr="00C46411">
              <w:rPr>
                <w:rFonts w:ascii="Calibri" w:hAnsi="Calibri" w:cs="Calibri"/>
                <w:color w:val="000000"/>
                <w:sz w:val="16"/>
                <w:szCs w:val="16"/>
              </w:rPr>
              <w:t xml:space="preserve"> półrocze 2025)</w:t>
            </w:r>
          </w:p>
        </w:tc>
        <w:tc>
          <w:tcPr>
            <w:tcW w:w="643" w:type="pct"/>
            <w:tcBorders>
              <w:top w:val="nil"/>
              <w:left w:val="nil"/>
              <w:bottom w:val="nil"/>
              <w:right w:val="single" w:sz="8" w:space="0" w:color="auto"/>
            </w:tcBorders>
            <w:shd w:val="clear" w:color="auto" w:fill="auto"/>
            <w:noWrap/>
            <w:vAlign w:val="center"/>
            <w:hideMark/>
          </w:tcPr>
          <w:p w14:paraId="6E8C1483"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2024-2025</w:t>
            </w:r>
          </w:p>
        </w:tc>
        <w:tc>
          <w:tcPr>
            <w:tcW w:w="707" w:type="pct"/>
            <w:tcBorders>
              <w:top w:val="nil"/>
              <w:left w:val="nil"/>
              <w:bottom w:val="nil"/>
              <w:right w:val="single" w:sz="8" w:space="0" w:color="auto"/>
            </w:tcBorders>
            <w:shd w:val="clear" w:color="auto" w:fill="auto"/>
            <w:noWrap/>
            <w:vAlign w:val="center"/>
            <w:hideMark/>
          </w:tcPr>
          <w:p w14:paraId="0EFBCB0C"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79 611 000</w:t>
            </w:r>
          </w:p>
        </w:tc>
      </w:tr>
      <w:tr w:rsidR="00340465" w:rsidRPr="00C46411" w14:paraId="670D9825" w14:textId="77777777" w:rsidTr="00340465">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38BED09"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16</w:t>
            </w:r>
          </w:p>
        </w:tc>
        <w:tc>
          <w:tcPr>
            <w:tcW w:w="3355" w:type="pct"/>
            <w:tcBorders>
              <w:top w:val="nil"/>
              <w:left w:val="nil"/>
              <w:bottom w:val="single" w:sz="8" w:space="0" w:color="auto"/>
              <w:right w:val="single" w:sz="8" w:space="0" w:color="auto"/>
            </w:tcBorders>
            <w:shd w:val="clear" w:color="000000" w:fill="FFFFFF"/>
            <w:vAlign w:val="center"/>
            <w:hideMark/>
          </w:tcPr>
          <w:p w14:paraId="1A114C1C"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2025 i </w:t>
            </w:r>
            <w:proofErr w:type="spellStart"/>
            <w:r w:rsidRPr="00C46411">
              <w:rPr>
                <w:rFonts w:ascii="Calibri" w:hAnsi="Calibri" w:cs="Calibri"/>
                <w:color w:val="000000"/>
                <w:sz w:val="16"/>
                <w:szCs w:val="16"/>
              </w:rPr>
              <w:t>I</w:t>
            </w:r>
            <w:proofErr w:type="spellEnd"/>
            <w:r w:rsidRPr="00C46411">
              <w:rPr>
                <w:rFonts w:ascii="Calibri" w:hAnsi="Calibri" w:cs="Calibri"/>
                <w:color w:val="000000"/>
                <w:sz w:val="16"/>
                <w:szCs w:val="16"/>
              </w:rPr>
              <w:t xml:space="preserve"> półrocze 2026)</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24A19FD9" w14:textId="77777777" w:rsidR="00340465" w:rsidRPr="00C46411" w:rsidRDefault="00340465" w:rsidP="007C705C">
            <w:pPr>
              <w:rPr>
                <w:rFonts w:ascii="Calibri" w:hAnsi="Calibri" w:cs="Calibri"/>
                <w:color w:val="000000"/>
                <w:sz w:val="16"/>
                <w:szCs w:val="16"/>
              </w:rPr>
            </w:pPr>
            <w:r w:rsidRPr="00C46411">
              <w:rPr>
                <w:rFonts w:ascii="Calibri" w:hAnsi="Calibri" w:cs="Calibri"/>
                <w:color w:val="000000"/>
                <w:sz w:val="16"/>
                <w:szCs w:val="16"/>
              </w:rPr>
              <w:t>2025-2026</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677DFADB" w14:textId="77777777" w:rsidR="00340465" w:rsidRPr="00C46411" w:rsidRDefault="00340465" w:rsidP="007C705C">
            <w:pPr>
              <w:jc w:val="right"/>
              <w:rPr>
                <w:rFonts w:ascii="Calibri" w:hAnsi="Calibri" w:cs="Calibri"/>
                <w:color w:val="000000"/>
                <w:sz w:val="16"/>
                <w:szCs w:val="16"/>
              </w:rPr>
            </w:pPr>
            <w:r w:rsidRPr="00C46411">
              <w:rPr>
                <w:rFonts w:ascii="Calibri" w:hAnsi="Calibri" w:cs="Calibri"/>
                <w:color w:val="000000"/>
                <w:sz w:val="16"/>
                <w:szCs w:val="16"/>
              </w:rPr>
              <w:t>79 611 000</w:t>
            </w:r>
          </w:p>
        </w:tc>
      </w:tr>
      <w:tr w:rsidR="00340465" w:rsidRPr="00C46411" w14:paraId="44DF4209" w14:textId="77777777" w:rsidTr="00340465">
        <w:trPr>
          <w:trHeight w:val="300"/>
        </w:trPr>
        <w:tc>
          <w:tcPr>
            <w:tcW w:w="295" w:type="pct"/>
            <w:tcBorders>
              <w:top w:val="nil"/>
              <w:left w:val="single" w:sz="8" w:space="0" w:color="auto"/>
              <w:bottom w:val="single" w:sz="8" w:space="0" w:color="auto"/>
              <w:right w:val="single" w:sz="8" w:space="0" w:color="auto"/>
            </w:tcBorders>
            <w:shd w:val="clear" w:color="000000" w:fill="2CE818"/>
            <w:noWrap/>
            <w:vAlign w:val="center"/>
            <w:hideMark/>
          </w:tcPr>
          <w:p w14:paraId="0F92B58F" w14:textId="77777777" w:rsidR="00340465" w:rsidRPr="00C46411" w:rsidRDefault="00340465" w:rsidP="007C705C">
            <w:pPr>
              <w:rPr>
                <w:rFonts w:ascii="Calibri" w:hAnsi="Calibri" w:cs="Calibri"/>
                <w:b/>
                <w:bCs/>
                <w:color w:val="000000"/>
                <w:sz w:val="16"/>
                <w:szCs w:val="16"/>
              </w:rPr>
            </w:pPr>
            <w:r w:rsidRPr="00C46411">
              <w:rPr>
                <w:rFonts w:ascii="Calibri" w:hAnsi="Calibri" w:cs="Calibri"/>
                <w:b/>
                <w:bCs/>
                <w:color w:val="000000"/>
                <w:sz w:val="16"/>
                <w:szCs w:val="16"/>
              </w:rPr>
              <w:t> </w:t>
            </w:r>
          </w:p>
        </w:tc>
        <w:tc>
          <w:tcPr>
            <w:tcW w:w="3355" w:type="pct"/>
            <w:tcBorders>
              <w:top w:val="nil"/>
              <w:left w:val="nil"/>
              <w:bottom w:val="single" w:sz="8" w:space="0" w:color="auto"/>
              <w:right w:val="single" w:sz="8" w:space="0" w:color="auto"/>
            </w:tcBorders>
            <w:shd w:val="clear" w:color="000000" w:fill="2CE818"/>
            <w:vAlign w:val="center"/>
            <w:hideMark/>
          </w:tcPr>
          <w:p w14:paraId="0A4BFAEE" w14:textId="77777777" w:rsidR="00340465" w:rsidRPr="00C46411" w:rsidRDefault="00340465" w:rsidP="007C705C">
            <w:pPr>
              <w:rPr>
                <w:rFonts w:ascii="Calibri" w:hAnsi="Calibri" w:cs="Calibri"/>
                <w:b/>
                <w:bCs/>
                <w:color w:val="000000"/>
                <w:sz w:val="16"/>
                <w:szCs w:val="16"/>
              </w:rPr>
            </w:pPr>
            <w:r w:rsidRPr="00C46411">
              <w:rPr>
                <w:rFonts w:ascii="Calibri" w:hAnsi="Calibri" w:cs="Calibri"/>
                <w:b/>
                <w:bCs/>
                <w:color w:val="000000"/>
                <w:sz w:val="16"/>
                <w:szCs w:val="16"/>
              </w:rPr>
              <w:t>Razem</w:t>
            </w:r>
          </w:p>
        </w:tc>
        <w:tc>
          <w:tcPr>
            <w:tcW w:w="643" w:type="pct"/>
            <w:tcBorders>
              <w:top w:val="nil"/>
              <w:left w:val="nil"/>
              <w:bottom w:val="single" w:sz="8" w:space="0" w:color="auto"/>
              <w:right w:val="single" w:sz="8" w:space="0" w:color="auto"/>
            </w:tcBorders>
            <w:shd w:val="clear" w:color="000000" w:fill="2CE818"/>
            <w:noWrap/>
            <w:vAlign w:val="center"/>
            <w:hideMark/>
          </w:tcPr>
          <w:p w14:paraId="1FE636FB" w14:textId="77777777" w:rsidR="00340465" w:rsidRPr="00C46411" w:rsidRDefault="00340465" w:rsidP="007C705C">
            <w:pPr>
              <w:jc w:val="center"/>
              <w:rPr>
                <w:rFonts w:ascii="Calibri" w:hAnsi="Calibri" w:cs="Calibri"/>
                <w:color w:val="000000"/>
                <w:sz w:val="16"/>
                <w:szCs w:val="16"/>
              </w:rPr>
            </w:pPr>
            <w:r w:rsidRPr="00C46411">
              <w:rPr>
                <w:rFonts w:ascii="Calibri" w:hAnsi="Calibri" w:cs="Calibri"/>
                <w:color w:val="000000"/>
                <w:sz w:val="16"/>
                <w:szCs w:val="16"/>
              </w:rPr>
              <w:t>x</w:t>
            </w:r>
          </w:p>
        </w:tc>
        <w:tc>
          <w:tcPr>
            <w:tcW w:w="707" w:type="pct"/>
            <w:tcBorders>
              <w:top w:val="nil"/>
              <w:left w:val="nil"/>
              <w:bottom w:val="single" w:sz="8" w:space="0" w:color="auto"/>
              <w:right w:val="single" w:sz="8" w:space="0" w:color="auto"/>
            </w:tcBorders>
            <w:shd w:val="clear" w:color="000000" w:fill="2CE818"/>
            <w:noWrap/>
            <w:vAlign w:val="center"/>
            <w:hideMark/>
          </w:tcPr>
          <w:p w14:paraId="5DD80FB4" w14:textId="77777777" w:rsidR="00340465" w:rsidRPr="00C46411" w:rsidRDefault="00340465" w:rsidP="007C705C">
            <w:pPr>
              <w:jc w:val="right"/>
              <w:rPr>
                <w:rFonts w:ascii="Calibri" w:hAnsi="Calibri" w:cs="Calibri"/>
                <w:b/>
                <w:bCs/>
                <w:color w:val="000000"/>
                <w:sz w:val="16"/>
                <w:szCs w:val="16"/>
              </w:rPr>
            </w:pPr>
            <w:r w:rsidRPr="00C46411">
              <w:rPr>
                <w:rFonts w:ascii="Calibri" w:hAnsi="Calibri" w:cs="Calibri"/>
                <w:b/>
                <w:bCs/>
                <w:color w:val="000000"/>
                <w:sz w:val="16"/>
                <w:szCs w:val="16"/>
              </w:rPr>
              <w:t>386 258 93</w:t>
            </w:r>
            <w:r>
              <w:rPr>
                <w:rFonts w:ascii="Calibri" w:hAnsi="Calibri" w:cs="Calibri"/>
                <w:b/>
                <w:bCs/>
                <w:color w:val="000000"/>
                <w:sz w:val="16"/>
                <w:szCs w:val="16"/>
              </w:rPr>
              <w:t>6</w:t>
            </w:r>
          </w:p>
        </w:tc>
      </w:tr>
    </w:tbl>
    <w:p w14:paraId="1FE04E73" w14:textId="77777777" w:rsidR="00340465" w:rsidRDefault="00340465" w:rsidP="00340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Calibri" w:eastAsia="Calibri" w:hAnsi="Calibri" w:cs="Calibri"/>
          <w:sz w:val="22"/>
          <w:szCs w:val="22"/>
          <w:lang w:eastAsia="en-US"/>
        </w:rPr>
      </w:pPr>
    </w:p>
    <w:p w14:paraId="101C0E1B" w14:textId="3CC2AF5F" w:rsidR="00AF569D" w:rsidRDefault="00AF569D" w:rsidP="00AF569D">
      <w:pPr>
        <w:spacing w:line="276" w:lineRule="auto"/>
        <w:jc w:val="both"/>
        <w:rPr>
          <w:rFonts w:asciiTheme="minorHAnsi" w:eastAsiaTheme="minorHAnsi" w:hAnsiTheme="minorHAnsi" w:cstheme="minorBidi"/>
          <w:sz w:val="22"/>
          <w:szCs w:val="22"/>
          <w:lang w:eastAsia="en-US"/>
        </w:rPr>
      </w:pPr>
      <w:r w:rsidRPr="008A0072">
        <w:rPr>
          <w:rFonts w:asciiTheme="minorHAnsi" w:eastAsiaTheme="minorHAnsi" w:hAnsiTheme="minorHAnsi" w:cstheme="minorBidi"/>
          <w:sz w:val="22"/>
          <w:szCs w:val="22"/>
          <w:lang w:eastAsia="en-US"/>
        </w:rPr>
        <w:t xml:space="preserve">Uchwałą Nr </w:t>
      </w:r>
      <w:r w:rsidR="00C82A5D">
        <w:rPr>
          <w:rFonts w:asciiTheme="minorHAnsi" w:eastAsiaTheme="minorHAnsi" w:hAnsiTheme="minorHAnsi" w:cstheme="minorBidi"/>
          <w:sz w:val="22"/>
          <w:szCs w:val="22"/>
          <w:lang w:eastAsia="en-US"/>
        </w:rPr>
        <w:t>XL</w:t>
      </w:r>
      <w:r w:rsidR="00737A30">
        <w:rPr>
          <w:rFonts w:asciiTheme="minorHAnsi" w:eastAsiaTheme="minorHAnsi" w:hAnsiTheme="minorHAnsi" w:cstheme="minorBidi"/>
          <w:sz w:val="22"/>
          <w:szCs w:val="22"/>
          <w:lang w:eastAsia="en-US"/>
        </w:rPr>
        <w:t>VI</w:t>
      </w:r>
      <w:r w:rsidR="00C82A5D">
        <w:rPr>
          <w:rFonts w:asciiTheme="minorHAnsi" w:eastAsiaTheme="minorHAnsi" w:hAnsiTheme="minorHAnsi" w:cstheme="minorBidi"/>
          <w:sz w:val="22"/>
          <w:szCs w:val="22"/>
          <w:lang w:eastAsia="en-US"/>
        </w:rPr>
        <w:t>/</w:t>
      </w:r>
      <w:r w:rsidR="00737A30">
        <w:rPr>
          <w:rFonts w:asciiTheme="minorHAnsi" w:eastAsiaTheme="minorHAnsi" w:hAnsiTheme="minorHAnsi" w:cstheme="minorBidi"/>
          <w:sz w:val="22"/>
          <w:szCs w:val="22"/>
          <w:lang w:eastAsia="en-US"/>
        </w:rPr>
        <w:t>3</w:t>
      </w:r>
      <w:r w:rsidR="00C82A5D">
        <w:rPr>
          <w:rFonts w:asciiTheme="minorHAnsi" w:eastAsiaTheme="minorHAnsi" w:hAnsiTheme="minorHAnsi" w:cstheme="minorBidi"/>
          <w:sz w:val="22"/>
          <w:szCs w:val="22"/>
          <w:lang w:eastAsia="en-US"/>
        </w:rPr>
        <w:t>/202</w:t>
      </w:r>
      <w:r w:rsidR="00737A30">
        <w:rPr>
          <w:rFonts w:asciiTheme="minorHAnsi" w:eastAsiaTheme="minorHAnsi" w:hAnsiTheme="minorHAnsi" w:cstheme="minorBidi"/>
          <w:sz w:val="22"/>
          <w:szCs w:val="22"/>
          <w:lang w:eastAsia="en-US"/>
        </w:rPr>
        <w:t>2</w:t>
      </w:r>
      <w:r w:rsidRPr="008A0072">
        <w:rPr>
          <w:rFonts w:asciiTheme="minorHAnsi" w:eastAsiaTheme="minorHAnsi" w:hAnsiTheme="minorHAnsi" w:cstheme="minorBidi"/>
          <w:sz w:val="22"/>
          <w:szCs w:val="22"/>
          <w:lang w:eastAsia="en-US"/>
        </w:rPr>
        <w:t xml:space="preserve"> z dnia 1</w:t>
      </w:r>
      <w:r w:rsidR="00737A30">
        <w:rPr>
          <w:rFonts w:asciiTheme="minorHAnsi" w:eastAsiaTheme="minorHAnsi" w:hAnsiTheme="minorHAnsi" w:cstheme="minorBidi"/>
          <w:sz w:val="22"/>
          <w:szCs w:val="22"/>
          <w:lang w:eastAsia="en-US"/>
        </w:rPr>
        <w:t>4</w:t>
      </w:r>
      <w:r w:rsidR="006E42AA">
        <w:rPr>
          <w:rFonts w:asciiTheme="minorHAnsi" w:eastAsiaTheme="minorHAnsi" w:hAnsiTheme="minorHAnsi" w:cstheme="minorBidi"/>
          <w:sz w:val="22"/>
          <w:szCs w:val="22"/>
          <w:lang w:eastAsia="en-US"/>
        </w:rPr>
        <w:t xml:space="preserve"> </w:t>
      </w:r>
      <w:r w:rsidR="009B49F5">
        <w:rPr>
          <w:rFonts w:asciiTheme="minorHAnsi" w:eastAsiaTheme="minorHAnsi" w:hAnsiTheme="minorHAnsi" w:cstheme="minorBidi"/>
          <w:sz w:val="22"/>
          <w:szCs w:val="22"/>
          <w:lang w:eastAsia="en-US"/>
        </w:rPr>
        <w:t>grudnia  20</w:t>
      </w:r>
      <w:r w:rsidR="00C82A5D">
        <w:rPr>
          <w:rFonts w:asciiTheme="minorHAnsi" w:eastAsiaTheme="minorHAnsi" w:hAnsiTheme="minorHAnsi" w:cstheme="minorBidi"/>
          <w:sz w:val="22"/>
          <w:szCs w:val="22"/>
          <w:lang w:eastAsia="en-US"/>
        </w:rPr>
        <w:t>2</w:t>
      </w:r>
      <w:r w:rsidR="00737A30">
        <w:rPr>
          <w:rFonts w:asciiTheme="minorHAnsi" w:eastAsiaTheme="minorHAnsi" w:hAnsiTheme="minorHAnsi" w:cstheme="minorBidi"/>
          <w:sz w:val="22"/>
          <w:szCs w:val="22"/>
          <w:lang w:eastAsia="en-US"/>
        </w:rPr>
        <w:t>2</w:t>
      </w:r>
      <w:r w:rsidRPr="008A0072">
        <w:rPr>
          <w:rFonts w:asciiTheme="minorHAnsi" w:eastAsiaTheme="minorHAnsi" w:hAnsiTheme="minorHAnsi" w:cstheme="minorBidi"/>
          <w:sz w:val="22"/>
          <w:szCs w:val="22"/>
          <w:lang w:eastAsia="en-US"/>
        </w:rPr>
        <w:t xml:space="preserve"> r.</w:t>
      </w:r>
      <w:r w:rsidR="000C2093">
        <w:rPr>
          <w:rFonts w:asciiTheme="minorHAnsi" w:eastAsiaTheme="minorHAnsi" w:hAnsiTheme="minorHAnsi" w:cstheme="minorBidi"/>
          <w:sz w:val="22"/>
          <w:szCs w:val="22"/>
          <w:lang w:eastAsia="en-US"/>
        </w:rPr>
        <w:t xml:space="preserve"> (ze zmianami)</w:t>
      </w:r>
      <w:r w:rsidRPr="008A007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w sprawie uchwalenia Wieloletniej Prognozy Finansowej </w:t>
      </w:r>
      <w:r w:rsidRPr="008A0072">
        <w:rPr>
          <w:rFonts w:asciiTheme="minorHAnsi" w:eastAsiaTheme="minorHAnsi" w:hAnsiTheme="minorHAnsi" w:cstheme="minorBidi"/>
          <w:sz w:val="22"/>
          <w:szCs w:val="22"/>
          <w:lang w:eastAsia="en-US"/>
        </w:rPr>
        <w:t>Zgromadzenie Związku Międzygminnego „Komunalny Związek Gmin Regionu Leszczyńskiego”</w:t>
      </w:r>
      <w:r w:rsidRPr="008A0072">
        <w:rPr>
          <w:rFonts w:asciiTheme="minorHAnsi" w:hAnsiTheme="minorHAnsi"/>
          <w:sz w:val="22"/>
          <w:szCs w:val="22"/>
        </w:rPr>
        <w:t xml:space="preserve"> upoważniło Zarząd Związku Międzygminnego „Komunalny Związek Gmin Regionu Leszczyńskiego” do zaciągania zobowiązań związanych z realizacją przedsięwzięć zamieszczonych w Wykazie Przedsięwzięć Wieloletnich. </w:t>
      </w:r>
      <w:r>
        <w:rPr>
          <w:rFonts w:asciiTheme="minorHAnsi" w:hAnsiTheme="minorHAnsi"/>
          <w:sz w:val="22"/>
          <w:szCs w:val="22"/>
        </w:rPr>
        <w:t xml:space="preserve">Poniższa tabela przedstawia wykaz </w:t>
      </w:r>
      <w:r w:rsidRPr="00F02F1B">
        <w:rPr>
          <w:rFonts w:asciiTheme="minorHAnsi" w:eastAsiaTheme="minorHAnsi" w:hAnsiTheme="minorHAnsi" w:cstheme="minorBidi"/>
          <w:sz w:val="22"/>
          <w:szCs w:val="22"/>
          <w:lang w:eastAsia="en-US"/>
        </w:rPr>
        <w:t xml:space="preserve">przedsięwzięć objętych </w:t>
      </w:r>
      <w:r>
        <w:rPr>
          <w:rFonts w:asciiTheme="minorHAnsi" w:eastAsiaTheme="minorHAnsi" w:hAnsiTheme="minorHAnsi" w:cstheme="minorBidi"/>
          <w:sz w:val="22"/>
          <w:szCs w:val="22"/>
          <w:lang w:eastAsia="en-US"/>
        </w:rPr>
        <w:t xml:space="preserve">prognozą wraz z wartościami dotyczącymi poniesionych wydatków na ten cel w </w:t>
      </w:r>
      <w:r w:rsidR="00F74608">
        <w:rPr>
          <w:rFonts w:asciiTheme="minorHAnsi" w:eastAsiaTheme="minorHAnsi" w:hAnsiTheme="minorHAnsi" w:cstheme="minorBidi"/>
          <w:sz w:val="22"/>
          <w:szCs w:val="22"/>
          <w:lang w:eastAsia="en-US"/>
        </w:rPr>
        <w:t>2023</w:t>
      </w:r>
      <w:r w:rsidR="00E11A6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r.</w:t>
      </w:r>
    </w:p>
    <w:p w14:paraId="0434AC4E" w14:textId="77777777" w:rsidR="00840A29" w:rsidRDefault="00840A29" w:rsidP="00AF569D">
      <w:pPr>
        <w:spacing w:line="276" w:lineRule="auto"/>
        <w:jc w:val="both"/>
        <w:rPr>
          <w:rFonts w:asciiTheme="minorHAnsi" w:eastAsiaTheme="minorHAnsi" w:hAnsiTheme="minorHAnsi" w:cstheme="minorBidi"/>
          <w:sz w:val="22"/>
          <w:szCs w:val="22"/>
          <w:lang w:eastAsia="en-US"/>
        </w:rPr>
      </w:pPr>
    </w:p>
    <w:p w14:paraId="3AE14352" w14:textId="776E3028" w:rsidR="00AF569D" w:rsidRPr="001F1794" w:rsidRDefault="00AF569D" w:rsidP="00AF5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284"/>
        <w:jc w:val="center"/>
        <w:rPr>
          <w:rFonts w:asciiTheme="minorHAnsi" w:eastAsiaTheme="minorHAnsi" w:hAnsiTheme="minorHAnsi" w:cstheme="minorBidi"/>
          <w:b/>
          <w:sz w:val="22"/>
          <w:szCs w:val="22"/>
          <w:u w:val="single"/>
          <w:lang w:eastAsia="en-US"/>
        </w:rPr>
      </w:pPr>
      <w:r w:rsidRPr="001F1794">
        <w:rPr>
          <w:rFonts w:asciiTheme="minorHAnsi" w:eastAsiaTheme="minorHAnsi" w:hAnsiTheme="minorHAnsi" w:cstheme="minorBidi"/>
          <w:b/>
          <w:sz w:val="22"/>
          <w:szCs w:val="22"/>
          <w:u w:val="single"/>
          <w:lang w:eastAsia="en-US"/>
        </w:rPr>
        <w:t>Sprawozdanie z realizacji przedsięwzięć objętych Wyk</w:t>
      </w:r>
      <w:r>
        <w:rPr>
          <w:rFonts w:asciiTheme="minorHAnsi" w:eastAsiaTheme="minorHAnsi" w:hAnsiTheme="minorHAnsi" w:cstheme="minorBidi"/>
          <w:b/>
          <w:sz w:val="22"/>
          <w:szCs w:val="22"/>
          <w:u w:val="single"/>
          <w:lang w:eastAsia="en-US"/>
        </w:rPr>
        <w:t>azem Przedsięwzięć Wieloletnich</w:t>
      </w:r>
    </w:p>
    <w:p w14:paraId="6EE07E4C" w14:textId="6C4824CA" w:rsidR="00AF569D" w:rsidRDefault="00AF569D" w:rsidP="00AF5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284"/>
        <w:jc w:val="right"/>
        <w:rPr>
          <w:rFonts w:asciiTheme="minorHAnsi" w:eastAsiaTheme="minorHAnsi" w:hAnsiTheme="minorHAnsi" w:cstheme="minorBidi"/>
          <w:sz w:val="22"/>
          <w:szCs w:val="22"/>
          <w:lang w:eastAsia="en-US"/>
        </w:rPr>
      </w:pPr>
      <w:r w:rsidRPr="000B6F4C">
        <w:rPr>
          <w:rFonts w:asciiTheme="minorHAnsi" w:eastAsiaTheme="minorHAnsi" w:hAnsiTheme="minorHAnsi" w:cstheme="minorBidi"/>
          <w:sz w:val="22"/>
          <w:szCs w:val="22"/>
          <w:lang w:eastAsia="en-US"/>
        </w:rPr>
        <w:t xml:space="preserve">Tabela nr </w:t>
      </w:r>
      <w:r w:rsidR="003935CD" w:rsidRPr="000B6F4C">
        <w:rPr>
          <w:rFonts w:asciiTheme="minorHAnsi" w:eastAsiaTheme="minorHAnsi" w:hAnsiTheme="minorHAnsi" w:cstheme="minorBidi"/>
          <w:sz w:val="22"/>
          <w:szCs w:val="22"/>
          <w:lang w:eastAsia="en-US"/>
        </w:rPr>
        <w:t>25</w:t>
      </w:r>
    </w:p>
    <w:tbl>
      <w:tblPr>
        <w:tblW w:w="5000" w:type="pct"/>
        <w:tblCellMar>
          <w:left w:w="70" w:type="dxa"/>
          <w:right w:w="70" w:type="dxa"/>
        </w:tblCellMar>
        <w:tblLook w:val="04A0" w:firstRow="1" w:lastRow="0" w:firstColumn="1" w:lastColumn="0" w:noHBand="0" w:noVBand="1"/>
      </w:tblPr>
      <w:tblGrid>
        <w:gridCol w:w="379"/>
        <w:gridCol w:w="4096"/>
        <w:gridCol w:w="838"/>
        <w:gridCol w:w="943"/>
        <w:gridCol w:w="862"/>
        <w:gridCol w:w="1065"/>
        <w:gridCol w:w="867"/>
      </w:tblGrid>
      <w:tr w:rsidR="00C91618" w14:paraId="501506C0" w14:textId="77777777" w:rsidTr="00C91618">
        <w:trPr>
          <w:trHeight w:val="624"/>
        </w:trPr>
        <w:tc>
          <w:tcPr>
            <w:tcW w:w="236"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7307F5C7" w14:textId="77777777" w:rsidR="00C91618" w:rsidRDefault="00C91618">
            <w:pPr>
              <w:jc w:val="center"/>
              <w:rPr>
                <w:rFonts w:ascii="Calibri" w:hAnsi="Calibri" w:cs="Calibri"/>
                <w:b/>
                <w:bCs/>
                <w:color w:val="000000"/>
                <w:sz w:val="16"/>
                <w:szCs w:val="16"/>
              </w:rPr>
            </w:pPr>
            <w:r>
              <w:rPr>
                <w:rFonts w:ascii="Calibri" w:hAnsi="Calibri" w:cs="Calibri"/>
                <w:b/>
                <w:bCs/>
                <w:color w:val="000000"/>
                <w:sz w:val="16"/>
                <w:szCs w:val="16"/>
              </w:rPr>
              <w:t>L.p.</w:t>
            </w:r>
          </w:p>
        </w:tc>
        <w:tc>
          <w:tcPr>
            <w:tcW w:w="2440" w:type="pct"/>
            <w:tcBorders>
              <w:top w:val="single" w:sz="8" w:space="0" w:color="auto"/>
              <w:left w:val="nil"/>
              <w:bottom w:val="single" w:sz="8" w:space="0" w:color="auto"/>
              <w:right w:val="single" w:sz="8" w:space="0" w:color="auto"/>
            </w:tcBorders>
            <w:shd w:val="clear" w:color="000000" w:fill="63FA26"/>
            <w:vAlign w:val="center"/>
            <w:hideMark/>
          </w:tcPr>
          <w:p w14:paraId="136CC603" w14:textId="77777777" w:rsidR="00C91618" w:rsidRDefault="00C91618">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432" w:type="pct"/>
            <w:tcBorders>
              <w:top w:val="single" w:sz="8" w:space="0" w:color="auto"/>
              <w:left w:val="nil"/>
              <w:bottom w:val="single" w:sz="8" w:space="0" w:color="auto"/>
              <w:right w:val="single" w:sz="8" w:space="0" w:color="auto"/>
            </w:tcBorders>
            <w:shd w:val="clear" w:color="000000" w:fill="63FA26"/>
            <w:vAlign w:val="center"/>
            <w:hideMark/>
          </w:tcPr>
          <w:p w14:paraId="4EF51829" w14:textId="77777777" w:rsidR="00C91618" w:rsidRDefault="00C91618">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505" w:type="pct"/>
            <w:tcBorders>
              <w:top w:val="single" w:sz="8" w:space="0" w:color="auto"/>
              <w:left w:val="nil"/>
              <w:bottom w:val="single" w:sz="8" w:space="0" w:color="auto"/>
              <w:right w:val="single" w:sz="8" w:space="0" w:color="auto"/>
            </w:tcBorders>
            <w:shd w:val="clear" w:color="000000" w:fill="63FA26"/>
            <w:vAlign w:val="center"/>
            <w:hideMark/>
          </w:tcPr>
          <w:p w14:paraId="2BACCA24" w14:textId="77777777" w:rsidR="00C91618" w:rsidRDefault="00C91618">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c>
          <w:tcPr>
            <w:tcW w:w="529" w:type="pct"/>
            <w:tcBorders>
              <w:top w:val="single" w:sz="8" w:space="0" w:color="auto"/>
              <w:left w:val="nil"/>
              <w:bottom w:val="single" w:sz="8" w:space="0" w:color="auto"/>
              <w:right w:val="single" w:sz="8" w:space="0" w:color="auto"/>
            </w:tcBorders>
            <w:shd w:val="clear" w:color="000000" w:fill="63FA26"/>
            <w:vAlign w:val="center"/>
            <w:hideMark/>
          </w:tcPr>
          <w:p w14:paraId="1ED39A7A" w14:textId="77777777" w:rsidR="00C91618" w:rsidRDefault="00C91618">
            <w:pPr>
              <w:jc w:val="center"/>
              <w:rPr>
                <w:rFonts w:ascii="Calibri" w:hAnsi="Calibri" w:cs="Calibri"/>
                <w:b/>
                <w:bCs/>
                <w:color w:val="000000"/>
                <w:sz w:val="16"/>
                <w:szCs w:val="16"/>
              </w:rPr>
            </w:pPr>
            <w:r>
              <w:rPr>
                <w:rFonts w:ascii="Calibri" w:hAnsi="Calibri" w:cs="Calibri"/>
                <w:b/>
                <w:bCs/>
                <w:color w:val="000000"/>
                <w:sz w:val="16"/>
                <w:szCs w:val="16"/>
              </w:rPr>
              <w:t>Limit 2023</w:t>
            </w:r>
          </w:p>
        </w:tc>
        <w:tc>
          <w:tcPr>
            <w:tcW w:w="505" w:type="pct"/>
            <w:tcBorders>
              <w:top w:val="single" w:sz="8" w:space="0" w:color="auto"/>
              <w:left w:val="nil"/>
              <w:bottom w:val="single" w:sz="8" w:space="0" w:color="auto"/>
              <w:right w:val="single" w:sz="8" w:space="0" w:color="auto"/>
            </w:tcBorders>
            <w:shd w:val="clear" w:color="000000" w:fill="63FA26"/>
            <w:vAlign w:val="center"/>
            <w:hideMark/>
          </w:tcPr>
          <w:p w14:paraId="36D9F42A" w14:textId="77777777" w:rsidR="00C91618" w:rsidRDefault="00C91618">
            <w:pPr>
              <w:jc w:val="center"/>
              <w:rPr>
                <w:rFonts w:ascii="Calibri" w:hAnsi="Calibri" w:cs="Calibri"/>
                <w:b/>
                <w:bCs/>
                <w:color w:val="000000"/>
                <w:sz w:val="16"/>
                <w:szCs w:val="16"/>
              </w:rPr>
            </w:pPr>
            <w:r>
              <w:rPr>
                <w:rFonts w:ascii="Calibri" w:hAnsi="Calibri" w:cs="Calibri"/>
                <w:b/>
                <w:bCs/>
                <w:color w:val="000000"/>
                <w:sz w:val="16"/>
                <w:szCs w:val="16"/>
              </w:rPr>
              <w:t>Wykonane wydatki na dzień 31.12.2023</w:t>
            </w:r>
          </w:p>
        </w:tc>
        <w:tc>
          <w:tcPr>
            <w:tcW w:w="353" w:type="pct"/>
            <w:tcBorders>
              <w:top w:val="single" w:sz="8" w:space="0" w:color="auto"/>
              <w:left w:val="nil"/>
              <w:bottom w:val="single" w:sz="8" w:space="0" w:color="auto"/>
              <w:right w:val="single" w:sz="8" w:space="0" w:color="auto"/>
            </w:tcBorders>
            <w:shd w:val="clear" w:color="000000" w:fill="63FA26"/>
            <w:vAlign w:val="center"/>
            <w:hideMark/>
          </w:tcPr>
          <w:p w14:paraId="6278D1C9" w14:textId="77777777" w:rsidR="00C91618" w:rsidRDefault="00C91618">
            <w:pPr>
              <w:jc w:val="center"/>
              <w:rPr>
                <w:rFonts w:ascii="Calibri" w:hAnsi="Calibri" w:cs="Calibri"/>
                <w:b/>
                <w:bCs/>
                <w:color w:val="000000"/>
                <w:sz w:val="16"/>
                <w:szCs w:val="16"/>
              </w:rPr>
            </w:pPr>
            <w:r>
              <w:rPr>
                <w:rFonts w:ascii="Calibri" w:hAnsi="Calibri" w:cs="Calibri"/>
                <w:b/>
                <w:bCs/>
                <w:color w:val="000000"/>
                <w:sz w:val="16"/>
                <w:szCs w:val="16"/>
              </w:rPr>
              <w:t>% wykonania</w:t>
            </w:r>
          </w:p>
        </w:tc>
      </w:tr>
      <w:tr w:rsidR="00C91618" w14:paraId="41EB0508"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51B0E1D2"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w:t>
            </w:r>
          </w:p>
        </w:tc>
        <w:tc>
          <w:tcPr>
            <w:tcW w:w="2440" w:type="pct"/>
            <w:tcBorders>
              <w:top w:val="nil"/>
              <w:left w:val="nil"/>
              <w:bottom w:val="single" w:sz="8" w:space="0" w:color="auto"/>
              <w:right w:val="single" w:sz="8" w:space="0" w:color="auto"/>
            </w:tcBorders>
            <w:shd w:val="clear" w:color="000000" w:fill="FFFFFF"/>
            <w:vAlign w:val="center"/>
            <w:hideMark/>
          </w:tcPr>
          <w:p w14:paraId="09D4089D" w14:textId="77777777" w:rsidR="00C91618" w:rsidRDefault="00C91618">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432" w:type="pct"/>
            <w:tcBorders>
              <w:top w:val="nil"/>
              <w:left w:val="nil"/>
              <w:bottom w:val="single" w:sz="8" w:space="0" w:color="auto"/>
              <w:right w:val="single" w:sz="8" w:space="0" w:color="auto"/>
            </w:tcBorders>
            <w:shd w:val="clear" w:color="000000" w:fill="FFFFFF"/>
            <w:noWrap/>
            <w:vAlign w:val="center"/>
            <w:hideMark/>
          </w:tcPr>
          <w:p w14:paraId="265B21EA" w14:textId="77777777" w:rsidR="00C91618" w:rsidRDefault="00C91618">
            <w:pPr>
              <w:rPr>
                <w:rFonts w:ascii="Calibri" w:hAnsi="Calibri" w:cs="Calibri"/>
                <w:color w:val="000000"/>
                <w:sz w:val="16"/>
                <w:szCs w:val="16"/>
              </w:rPr>
            </w:pPr>
            <w:r>
              <w:rPr>
                <w:rFonts w:ascii="Calibri" w:hAnsi="Calibri" w:cs="Calibri"/>
                <w:color w:val="000000"/>
                <w:sz w:val="16"/>
                <w:szCs w:val="16"/>
              </w:rPr>
              <w:t>2021-2023</w:t>
            </w:r>
          </w:p>
        </w:tc>
        <w:tc>
          <w:tcPr>
            <w:tcW w:w="505" w:type="pct"/>
            <w:tcBorders>
              <w:top w:val="nil"/>
              <w:left w:val="nil"/>
              <w:bottom w:val="single" w:sz="8" w:space="0" w:color="auto"/>
              <w:right w:val="single" w:sz="8" w:space="0" w:color="auto"/>
            </w:tcBorders>
            <w:shd w:val="clear" w:color="auto" w:fill="auto"/>
            <w:noWrap/>
            <w:vAlign w:val="center"/>
            <w:hideMark/>
          </w:tcPr>
          <w:p w14:paraId="1130CE4D"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25 515 696</w:t>
            </w:r>
          </w:p>
        </w:tc>
        <w:tc>
          <w:tcPr>
            <w:tcW w:w="529" w:type="pct"/>
            <w:tcBorders>
              <w:top w:val="nil"/>
              <w:left w:val="nil"/>
              <w:bottom w:val="single" w:sz="8" w:space="0" w:color="auto"/>
              <w:right w:val="nil"/>
            </w:tcBorders>
            <w:shd w:val="clear" w:color="auto" w:fill="auto"/>
            <w:noWrap/>
            <w:vAlign w:val="center"/>
            <w:hideMark/>
          </w:tcPr>
          <w:p w14:paraId="18670D9B"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2 014 090</w:t>
            </w:r>
          </w:p>
        </w:tc>
        <w:tc>
          <w:tcPr>
            <w:tcW w:w="505" w:type="pct"/>
            <w:tcBorders>
              <w:top w:val="nil"/>
              <w:left w:val="single" w:sz="8" w:space="0" w:color="auto"/>
              <w:bottom w:val="single" w:sz="8" w:space="0" w:color="auto"/>
              <w:right w:val="single" w:sz="8" w:space="0" w:color="auto"/>
            </w:tcBorders>
            <w:shd w:val="clear" w:color="auto" w:fill="auto"/>
            <w:noWrap/>
            <w:vAlign w:val="center"/>
            <w:hideMark/>
          </w:tcPr>
          <w:p w14:paraId="4481BE89"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2 002 803,19</w:t>
            </w:r>
          </w:p>
        </w:tc>
        <w:tc>
          <w:tcPr>
            <w:tcW w:w="353" w:type="pct"/>
            <w:tcBorders>
              <w:top w:val="nil"/>
              <w:left w:val="nil"/>
              <w:bottom w:val="single" w:sz="8" w:space="0" w:color="auto"/>
              <w:right w:val="single" w:sz="8" w:space="0" w:color="auto"/>
            </w:tcBorders>
            <w:shd w:val="clear" w:color="auto" w:fill="auto"/>
            <w:noWrap/>
            <w:vAlign w:val="center"/>
            <w:hideMark/>
          </w:tcPr>
          <w:p w14:paraId="407775B2"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99,44</w:t>
            </w:r>
          </w:p>
        </w:tc>
      </w:tr>
      <w:tr w:rsidR="00C91618" w14:paraId="1F5BDC87"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702CD5CD"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w:t>
            </w:r>
          </w:p>
        </w:tc>
        <w:tc>
          <w:tcPr>
            <w:tcW w:w="2440" w:type="pct"/>
            <w:tcBorders>
              <w:top w:val="nil"/>
              <w:left w:val="nil"/>
              <w:bottom w:val="single" w:sz="8" w:space="0" w:color="auto"/>
              <w:right w:val="single" w:sz="8" w:space="0" w:color="auto"/>
            </w:tcBorders>
            <w:shd w:val="clear" w:color="000000" w:fill="FFFFFF"/>
            <w:vAlign w:val="center"/>
            <w:hideMark/>
          </w:tcPr>
          <w:p w14:paraId="031307C5" w14:textId="77777777" w:rsidR="00C91618" w:rsidRDefault="00C91618">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432" w:type="pct"/>
            <w:tcBorders>
              <w:top w:val="nil"/>
              <w:left w:val="nil"/>
              <w:bottom w:val="single" w:sz="8" w:space="0" w:color="auto"/>
              <w:right w:val="single" w:sz="8" w:space="0" w:color="auto"/>
            </w:tcBorders>
            <w:shd w:val="clear" w:color="000000" w:fill="FFFFFF"/>
            <w:noWrap/>
            <w:vAlign w:val="center"/>
            <w:hideMark/>
          </w:tcPr>
          <w:p w14:paraId="0C1DD26F" w14:textId="77777777" w:rsidR="00C91618" w:rsidRDefault="00C91618">
            <w:pPr>
              <w:rPr>
                <w:rFonts w:ascii="Calibri" w:hAnsi="Calibri" w:cs="Calibri"/>
                <w:color w:val="000000"/>
                <w:sz w:val="16"/>
                <w:szCs w:val="16"/>
              </w:rPr>
            </w:pPr>
            <w:r>
              <w:rPr>
                <w:rFonts w:ascii="Calibri" w:hAnsi="Calibri" w:cs="Calibri"/>
                <w:color w:val="000000"/>
                <w:sz w:val="16"/>
                <w:szCs w:val="16"/>
              </w:rPr>
              <w:t>2021-2023</w:t>
            </w:r>
          </w:p>
        </w:tc>
        <w:tc>
          <w:tcPr>
            <w:tcW w:w="505" w:type="pct"/>
            <w:tcBorders>
              <w:top w:val="nil"/>
              <w:left w:val="nil"/>
              <w:bottom w:val="single" w:sz="8" w:space="0" w:color="auto"/>
              <w:right w:val="single" w:sz="8" w:space="0" w:color="auto"/>
            </w:tcBorders>
            <w:shd w:val="clear" w:color="auto" w:fill="auto"/>
            <w:noWrap/>
            <w:vAlign w:val="center"/>
            <w:hideMark/>
          </w:tcPr>
          <w:p w14:paraId="6F1E92D6"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9 854 299</w:t>
            </w:r>
          </w:p>
        </w:tc>
        <w:tc>
          <w:tcPr>
            <w:tcW w:w="529" w:type="pct"/>
            <w:tcBorders>
              <w:top w:val="nil"/>
              <w:left w:val="nil"/>
              <w:bottom w:val="nil"/>
              <w:right w:val="nil"/>
            </w:tcBorders>
            <w:shd w:val="clear" w:color="auto" w:fill="auto"/>
            <w:noWrap/>
            <w:vAlign w:val="center"/>
            <w:hideMark/>
          </w:tcPr>
          <w:p w14:paraId="02F41A84"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829 294</w:t>
            </w:r>
          </w:p>
        </w:tc>
        <w:tc>
          <w:tcPr>
            <w:tcW w:w="505" w:type="pct"/>
            <w:tcBorders>
              <w:top w:val="nil"/>
              <w:left w:val="single" w:sz="8" w:space="0" w:color="auto"/>
              <w:bottom w:val="nil"/>
              <w:right w:val="single" w:sz="8" w:space="0" w:color="auto"/>
            </w:tcBorders>
            <w:shd w:val="clear" w:color="auto" w:fill="auto"/>
            <w:noWrap/>
            <w:vAlign w:val="center"/>
            <w:hideMark/>
          </w:tcPr>
          <w:p w14:paraId="69A9EB2E"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829 293,49</w:t>
            </w:r>
          </w:p>
        </w:tc>
        <w:tc>
          <w:tcPr>
            <w:tcW w:w="353" w:type="pct"/>
            <w:tcBorders>
              <w:top w:val="nil"/>
              <w:left w:val="nil"/>
              <w:bottom w:val="single" w:sz="8" w:space="0" w:color="auto"/>
              <w:right w:val="single" w:sz="8" w:space="0" w:color="auto"/>
            </w:tcBorders>
            <w:shd w:val="clear" w:color="auto" w:fill="auto"/>
            <w:noWrap/>
            <w:vAlign w:val="center"/>
            <w:hideMark/>
          </w:tcPr>
          <w:p w14:paraId="36B02A84"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100,00</w:t>
            </w:r>
          </w:p>
        </w:tc>
      </w:tr>
      <w:tr w:rsidR="00C91618" w14:paraId="41091412"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2227E0F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3</w:t>
            </w:r>
          </w:p>
        </w:tc>
        <w:tc>
          <w:tcPr>
            <w:tcW w:w="2440" w:type="pct"/>
            <w:tcBorders>
              <w:top w:val="nil"/>
              <w:left w:val="nil"/>
              <w:bottom w:val="single" w:sz="8" w:space="0" w:color="auto"/>
              <w:right w:val="single" w:sz="8" w:space="0" w:color="auto"/>
            </w:tcBorders>
            <w:shd w:val="clear" w:color="000000" w:fill="FFFFFF"/>
            <w:vAlign w:val="center"/>
            <w:hideMark/>
          </w:tcPr>
          <w:p w14:paraId="6EEE26DD" w14:textId="77777777" w:rsidR="00C91618" w:rsidRDefault="00C91618">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432" w:type="pct"/>
            <w:tcBorders>
              <w:top w:val="nil"/>
              <w:left w:val="nil"/>
              <w:bottom w:val="single" w:sz="8" w:space="0" w:color="auto"/>
              <w:right w:val="single" w:sz="8" w:space="0" w:color="auto"/>
            </w:tcBorders>
            <w:shd w:val="clear" w:color="000000" w:fill="FFFFFF"/>
            <w:noWrap/>
            <w:vAlign w:val="center"/>
            <w:hideMark/>
          </w:tcPr>
          <w:p w14:paraId="4155E2E6" w14:textId="77777777" w:rsidR="00C91618" w:rsidRDefault="00C91618">
            <w:pPr>
              <w:rPr>
                <w:rFonts w:ascii="Calibri" w:hAnsi="Calibri" w:cs="Calibri"/>
                <w:color w:val="000000"/>
                <w:sz w:val="16"/>
                <w:szCs w:val="16"/>
              </w:rPr>
            </w:pPr>
            <w:r>
              <w:rPr>
                <w:rFonts w:ascii="Calibri" w:hAnsi="Calibri" w:cs="Calibri"/>
                <w:color w:val="000000"/>
                <w:sz w:val="16"/>
                <w:szCs w:val="16"/>
              </w:rPr>
              <w:t>2021-2023</w:t>
            </w:r>
          </w:p>
        </w:tc>
        <w:tc>
          <w:tcPr>
            <w:tcW w:w="505" w:type="pct"/>
            <w:tcBorders>
              <w:top w:val="nil"/>
              <w:left w:val="nil"/>
              <w:bottom w:val="single" w:sz="8" w:space="0" w:color="auto"/>
              <w:right w:val="single" w:sz="8" w:space="0" w:color="auto"/>
            </w:tcBorders>
            <w:shd w:val="clear" w:color="auto" w:fill="auto"/>
            <w:noWrap/>
            <w:vAlign w:val="center"/>
            <w:hideMark/>
          </w:tcPr>
          <w:p w14:paraId="16EE59B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6 155 738</w:t>
            </w:r>
          </w:p>
        </w:tc>
        <w:tc>
          <w:tcPr>
            <w:tcW w:w="529" w:type="pct"/>
            <w:tcBorders>
              <w:top w:val="single" w:sz="8" w:space="0" w:color="auto"/>
              <w:left w:val="nil"/>
              <w:bottom w:val="single" w:sz="8" w:space="0" w:color="auto"/>
              <w:right w:val="nil"/>
            </w:tcBorders>
            <w:shd w:val="clear" w:color="auto" w:fill="auto"/>
            <w:noWrap/>
            <w:vAlign w:val="center"/>
            <w:hideMark/>
          </w:tcPr>
          <w:p w14:paraId="50F471E2"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553 294</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1D1FA"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553 292,86</w:t>
            </w:r>
          </w:p>
        </w:tc>
        <w:tc>
          <w:tcPr>
            <w:tcW w:w="353" w:type="pct"/>
            <w:tcBorders>
              <w:top w:val="nil"/>
              <w:left w:val="nil"/>
              <w:bottom w:val="single" w:sz="8" w:space="0" w:color="auto"/>
              <w:right w:val="single" w:sz="8" w:space="0" w:color="auto"/>
            </w:tcBorders>
            <w:shd w:val="clear" w:color="auto" w:fill="auto"/>
            <w:noWrap/>
            <w:vAlign w:val="center"/>
            <w:hideMark/>
          </w:tcPr>
          <w:p w14:paraId="42A14CB8"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100,00</w:t>
            </w:r>
          </w:p>
        </w:tc>
      </w:tr>
      <w:tr w:rsidR="00C91618" w14:paraId="2458A3F5"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1453DF9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lastRenderedPageBreak/>
              <w:t>4</w:t>
            </w:r>
          </w:p>
        </w:tc>
        <w:tc>
          <w:tcPr>
            <w:tcW w:w="2440" w:type="pct"/>
            <w:tcBorders>
              <w:top w:val="nil"/>
              <w:left w:val="nil"/>
              <w:bottom w:val="single" w:sz="8" w:space="0" w:color="auto"/>
              <w:right w:val="single" w:sz="8" w:space="0" w:color="auto"/>
            </w:tcBorders>
            <w:shd w:val="clear" w:color="000000" w:fill="FFFFFF"/>
            <w:vAlign w:val="center"/>
            <w:hideMark/>
          </w:tcPr>
          <w:p w14:paraId="70B570A8" w14:textId="77777777" w:rsidR="00C91618" w:rsidRDefault="00C91618">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432" w:type="pct"/>
            <w:tcBorders>
              <w:top w:val="nil"/>
              <w:left w:val="nil"/>
              <w:bottom w:val="single" w:sz="8" w:space="0" w:color="auto"/>
              <w:right w:val="single" w:sz="8" w:space="0" w:color="auto"/>
            </w:tcBorders>
            <w:shd w:val="clear" w:color="000000" w:fill="FFFFFF"/>
            <w:noWrap/>
            <w:vAlign w:val="center"/>
            <w:hideMark/>
          </w:tcPr>
          <w:p w14:paraId="7BAFBDD6" w14:textId="77777777" w:rsidR="00C91618" w:rsidRDefault="00C91618">
            <w:pPr>
              <w:rPr>
                <w:rFonts w:ascii="Calibri" w:hAnsi="Calibri" w:cs="Calibri"/>
                <w:color w:val="000000"/>
                <w:sz w:val="16"/>
                <w:szCs w:val="16"/>
              </w:rPr>
            </w:pPr>
            <w:r>
              <w:rPr>
                <w:rFonts w:ascii="Calibri" w:hAnsi="Calibri" w:cs="Calibri"/>
                <w:color w:val="000000"/>
                <w:sz w:val="16"/>
                <w:szCs w:val="16"/>
              </w:rPr>
              <w:t>2021-2023</w:t>
            </w:r>
          </w:p>
        </w:tc>
        <w:tc>
          <w:tcPr>
            <w:tcW w:w="505" w:type="pct"/>
            <w:tcBorders>
              <w:top w:val="nil"/>
              <w:left w:val="nil"/>
              <w:bottom w:val="single" w:sz="8" w:space="0" w:color="auto"/>
              <w:right w:val="single" w:sz="8" w:space="0" w:color="auto"/>
            </w:tcBorders>
            <w:shd w:val="clear" w:color="auto" w:fill="auto"/>
            <w:noWrap/>
            <w:vAlign w:val="center"/>
            <w:hideMark/>
          </w:tcPr>
          <w:p w14:paraId="2012AEA9"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3 198 838</w:t>
            </w:r>
          </w:p>
        </w:tc>
        <w:tc>
          <w:tcPr>
            <w:tcW w:w="529" w:type="pct"/>
            <w:tcBorders>
              <w:top w:val="nil"/>
              <w:left w:val="nil"/>
              <w:bottom w:val="nil"/>
              <w:right w:val="nil"/>
            </w:tcBorders>
            <w:shd w:val="clear" w:color="auto" w:fill="auto"/>
            <w:noWrap/>
            <w:vAlign w:val="center"/>
            <w:hideMark/>
          </w:tcPr>
          <w:p w14:paraId="07C33CE0"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286 993</w:t>
            </w:r>
          </w:p>
        </w:tc>
        <w:tc>
          <w:tcPr>
            <w:tcW w:w="505" w:type="pct"/>
            <w:tcBorders>
              <w:top w:val="nil"/>
              <w:left w:val="single" w:sz="8" w:space="0" w:color="auto"/>
              <w:bottom w:val="nil"/>
              <w:right w:val="single" w:sz="8" w:space="0" w:color="auto"/>
            </w:tcBorders>
            <w:shd w:val="clear" w:color="auto" w:fill="auto"/>
            <w:noWrap/>
            <w:vAlign w:val="center"/>
            <w:hideMark/>
          </w:tcPr>
          <w:p w14:paraId="680308AE"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286 992,88</w:t>
            </w:r>
          </w:p>
        </w:tc>
        <w:tc>
          <w:tcPr>
            <w:tcW w:w="353" w:type="pct"/>
            <w:tcBorders>
              <w:top w:val="nil"/>
              <w:left w:val="nil"/>
              <w:bottom w:val="single" w:sz="8" w:space="0" w:color="auto"/>
              <w:right w:val="single" w:sz="8" w:space="0" w:color="auto"/>
            </w:tcBorders>
            <w:shd w:val="clear" w:color="auto" w:fill="auto"/>
            <w:noWrap/>
            <w:vAlign w:val="center"/>
            <w:hideMark/>
          </w:tcPr>
          <w:p w14:paraId="5770FAF6"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100,00</w:t>
            </w:r>
          </w:p>
        </w:tc>
      </w:tr>
      <w:tr w:rsidR="00C91618" w14:paraId="2CE499C4"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7796B9C1"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5</w:t>
            </w:r>
          </w:p>
        </w:tc>
        <w:tc>
          <w:tcPr>
            <w:tcW w:w="2440" w:type="pct"/>
            <w:tcBorders>
              <w:top w:val="nil"/>
              <w:left w:val="nil"/>
              <w:bottom w:val="single" w:sz="8" w:space="0" w:color="auto"/>
              <w:right w:val="single" w:sz="8" w:space="0" w:color="auto"/>
            </w:tcBorders>
            <w:shd w:val="clear" w:color="000000" w:fill="FFFFFF"/>
            <w:vAlign w:val="center"/>
            <w:hideMark/>
          </w:tcPr>
          <w:p w14:paraId="6C611374" w14:textId="77777777" w:rsidR="00C91618" w:rsidRDefault="00C91618">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432" w:type="pct"/>
            <w:tcBorders>
              <w:top w:val="nil"/>
              <w:left w:val="nil"/>
              <w:bottom w:val="single" w:sz="8" w:space="0" w:color="auto"/>
              <w:right w:val="single" w:sz="8" w:space="0" w:color="auto"/>
            </w:tcBorders>
            <w:shd w:val="clear" w:color="000000" w:fill="FFFFFF"/>
            <w:noWrap/>
            <w:vAlign w:val="center"/>
            <w:hideMark/>
          </w:tcPr>
          <w:p w14:paraId="63342A2C" w14:textId="77777777" w:rsidR="00C91618" w:rsidRDefault="00C91618">
            <w:pPr>
              <w:rPr>
                <w:rFonts w:ascii="Calibri" w:hAnsi="Calibri" w:cs="Calibri"/>
                <w:color w:val="000000"/>
                <w:sz w:val="16"/>
                <w:szCs w:val="16"/>
              </w:rPr>
            </w:pPr>
            <w:r>
              <w:rPr>
                <w:rFonts w:ascii="Calibri" w:hAnsi="Calibri" w:cs="Calibri"/>
                <w:color w:val="000000"/>
                <w:sz w:val="16"/>
                <w:szCs w:val="16"/>
              </w:rPr>
              <w:t>2021-2023</w:t>
            </w:r>
          </w:p>
        </w:tc>
        <w:tc>
          <w:tcPr>
            <w:tcW w:w="505" w:type="pct"/>
            <w:tcBorders>
              <w:top w:val="nil"/>
              <w:left w:val="nil"/>
              <w:bottom w:val="single" w:sz="8" w:space="0" w:color="auto"/>
              <w:right w:val="single" w:sz="8" w:space="0" w:color="auto"/>
            </w:tcBorders>
            <w:shd w:val="clear" w:color="auto" w:fill="auto"/>
            <w:noWrap/>
            <w:vAlign w:val="center"/>
            <w:hideMark/>
          </w:tcPr>
          <w:p w14:paraId="6342BC83"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10 597 477</w:t>
            </w:r>
          </w:p>
        </w:tc>
        <w:tc>
          <w:tcPr>
            <w:tcW w:w="529" w:type="pct"/>
            <w:tcBorders>
              <w:top w:val="single" w:sz="8" w:space="0" w:color="auto"/>
              <w:left w:val="nil"/>
              <w:bottom w:val="single" w:sz="8" w:space="0" w:color="auto"/>
              <w:right w:val="nil"/>
            </w:tcBorders>
            <w:shd w:val="clear" w:color="auto" w:fill="auto"/>
            <w:noWrap/>
            <w:vAlign w:val="center"/>
            <w:hideMark/>
          </w:tcPr>
          <w:p w14:paraId="1246E853"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841 663</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4B7FDC"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841 662,79</w:t>
            </w:r>
          </w:p>
        </w:tc>
        <w:tc>
          <w:tcPr>
            <w:tcW w:w="353" w:type="pct"/>
            <w:tcBorders>
              <w:top w:val="nil"/>
              <w:left w:val="nil"/>
              <w:bottom w:val="single" w:sz="8" w:space="0" w:color="auto"/>
              <w:right w:val="single" w:sz="8" w:space="0" w:color="auto"/>
            </w:tcBorders>
            <w:shd w:val="clear" w:color="auto" w:fill="auto"/>
            <w:noWrap/>
            <w:vAlign w:val="center"/>
            <w:hideMark/>
          </w:tcPr>
          <w:p w14:paraId="7C74EE3D"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100,00</w:t>
            </w:r>
          </w:p>
        </w:tc>
      </w:tr>
      <w:tr w:rsidR="00C91618" w14:paraId="018BCF75" w14:textId="77777777" w:rsidTr="00C91618">
        <w:trPr>
          <w:trHeight w:val="420"/>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58EBB491"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6</w:t>
            </w:r>
          </w:p>
        </w:tc>
        <w:tc>
          <w:tcPr>
            <w:tcW w:w="2440" w:type="pct"/>
            <w:tcBorders>
              <w:top w:val="nil"/>
              <w:left w:val="nil"/>
              <w:bottom w:val="single" w:sz="8" w:space="0" w:color="auto"/>
              <w:right w:val="single" w:sz="8" w:space="0" w:color="auto"/>
            </w:tcBorders>
            <w:shd w:val="clear" w:color="auto" w:fill="auto"/>
            <w:vAlign w:val="center"/>
            <w:hideMark/>
          </w:tcPr>
          <w:p w14:paraId="657AF9A3" w14:textId="77777777" w:rsidR="00C91618" w:rsidRDefault="00C91618">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odpadów"(2022)</w:t>
            </w:r>
          </w:p>
        </w:tc>
        <w:tc>
          <w:tcPr>
            <w:tcW w:w="432" w:type="pct"/>
            <w:tcBorders>
              <w:top w:val="nil"/>
              <w:left w:val="nil"/>
              <w:bottom w:val="single" w:sz="8" w:space="0" w:color="auto"/>
              <w:right w:val="single" w:sz="8" w:space="0" w:color="auto"/>
            </w:tcBorders>
            <w:shd w:val="clear" w:color="000000" w:fill="FFFFFF"/>
            <w:noWrap/>
            <w:vAlign w:val="center"/>
            <w:hideMark/>
          </w:tcPr>
          <w:p w14:paraId="39C7CFB0" w14:textId="77777777" w:rsidR="00C91618" w:rsidRDefault="00C91618">
            <w:pPr>
              <w:rPr>
                <w:rFonts w:ascii="Calibri" w:hAnsi="Calibri" w:cs="Calibri"/>
                <w:color w:val="000000"/>
                <w:sz w:val="16"/>
                <w:szCs w:val="16"/>
              </w:rPr>
            </w:pPr>
            <w:r>
              <w:rPr>
                <w:rFonts w:ascii="Calibri" w:hAnsi="Calibri" w:cs="Calibri"/>
                <w:color w:val="000000"/>
                <w:sz w:val="16"/>
                <w:szCs w:val="16"/>
              </w:rPr>
              <w:t>2021-2023</w:t>
            </w:r>
          </w:p>
        </w:tc>
        <w:tc>
          <w:tcPr>
            <w:tcW w:w="505" w:type="pct"/>
            <w:tcBorders>
              <w:top w:val="nil"/>
              <w:left w:val="nil"/>
              <w:bottom w:val="single" w:sz="8" w:space="0" w:color="auto"/>
              <w:right w:val="single" w:sz="8" w:space="0" w:color="auto"/>
            </w:tcBorders>
            <w:shd w:val="clear" w:color="auto" w:fill="auto"/>
            <w:noWrap/>
            <w:vAlign w:val="center"/>
            <w:hideMark/>
          </w:tcPr>
          <w:p w14:paraId="417754E0"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14 904 625</w:t>
            </w:r>
          </w:p>
        </w:tc>
        <w:tc>
          <w:tcPr>
            <w:tcW w:w="529" w:type="pct"/>
            <w:tcBorders>
              <w:top w:val="nil"/>
              <w:left w:val="nil"/>
              <w:bottom w:val="nil"/>
              <w:right w:val="nil"/>
            </w:tcBorders>
            <w:shd w:val="clear" w:color="auto" w:fill="auto"/>
            <w:noWrap/>
            <w:vAlign w:val="center"/>
            <w:hideMark/>
          </w:tcPr>
          <w:p w14:paraId="19FFE939"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1 235 737</w:t>
            </w:r>
          </w:p>
        </w:tc>
        <w:tc>
          <w:tcPr>
            <w:tcW w:w="505" w:type="pct"/>
            <w:tcBorders>
              <w:top w:val="nil"/>
              <w:left w:val="single" w:sz="8" w:space="0" w:color="auto"/>
              <w:bottom w:val="nil"/>
              <w:right w:val="single" w:sz="8" w:space="0" w:color="auto"/>
            </w:tcBorders>
            <w:shd w:val="clear" w:color="auto" w:fill="auto"/>
            <w:noWrap/>
            <w:vAlign w:val="center"/>
            <w:hideMark/>
          </w:tcPr>
          <w:p w14:paraId="09A2ED01"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1 235 736,05</w:t>
            </w:r>
          </w:p>
        </w:tc>
        <w:tc>
          <w:tcPr>
            <w:tcW w:w="353" w:type="pct"/>
            <w:tcBorders>
              <w:top w:val="nil"/>
              <w:left w:val="nil"/>
              <w:bottom w:val="single" w:sz="8" w:space="0" w:color="auto"/>
              <w:right w:val="single" w:sz="8" w:space="0" w:color="auto"/>
            </w:tcBorders>
            <w:shd w:val="clear" w:color="auto" w:fill="auto"/>
            <w:noWrap/>
            <w:vAlign w:val="center"/>
            <w:hideMark/>
          </w:tcPr>
          <w:p w14:paraId="4A6AE2CE"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100,00</w:t>
            </w:r>
          </w:p>
        </w:tc>
      </w:tr>
      <w:tr w:rsidR="00C91618" w14:paraId="76114B66" w14:textId="77777777" w:rsidTr="00C91618">
        <w:trPr>
          <w:trHeight w:val="420"/>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6BA26E14"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7</w:t>
            </w:r>
          </w:p>
        </w:tc>
        <w:tc>
          <w:tcPr>
            <w:tcW w:w="2440" w:type="pct"/>
            <w:tcBorders>
              <w:top w:val="nil"/>
              <w:left w:val="nil"/>
              <w:bottom w:val="single" w:sz="8" w:space="0" w:color="auto"/>
              <w:right w:val="single" w:sz="8" w:space="0" w:color="auto"/>
            </w:tcBorders>
            <w:shd w:val="clear" w:color="000000" w:fill="FFFFFF"/>
            <w:vAlign w:val="center"/>
            <w:hideMark/>
          </w:tcPr>
          <w:p w14:paraId="5165E668" w14:textId="77777777" w:rsidR="00C91618" w:rsidRDefault="00C91618">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432" w:type="pct"/>
            <w:tcBorders>
              <w:top w:val="nil"/>
              <w:left w:val="nil"/>
              <w:bottom w:val="single" w:sz="8" w:space="0" w:color="auto"/>
              <w:right w:val="single" w:sz="8" w:space="0" w:color="auto"/>
            </w:tcBorders>
            <w:shd w:val="clear" w:color="000000" w:fill="FFFFFF"/>
            <w:noWrap/>
            <w:vAlign w:val="center"/>
            <w:hideMark/>
          </w:tcPr>
          <w:p w14:paraId="4D4513CC" w14:textId="77777777" w:rsidR="00C91618" w:rsidRDefault="00C91618">
            <w:pPr>
              <w:rPr>
                <w:rFonts w:ascii="Calibri" w:hAnsi="Calibri" w:cs="Calibri"/>
                <w:color w:val="000000"/>
                <w:sz w:val="16"/>
                <w:szCs w:val="16"/>
              </w:rPr>
            </w:pPr>
            <w:r>
              <w:rPr>
                <w:rFonts w:ascii="Calibri" w:hAnsi="Calibri" w:cs="Calibri"/>
                <w:color w:val="000000"/>
                <w:sz w:val="16"/>
                <w:szCs w:val="16"/>
              </w:rPr>
              <w:t>2021-2023</w:t>
            </w:r>
          </w:p>
        </w:tc>
        <w:tc>
          <w:tcPr>
            <w:tcW w:w="505" w:type="pct"/>
            <w:tcBorders>
              <w:top w:val="nil"/>
              <w:left w:val="nil"/>
              <w:bottom w:val="single" w:sz="8" w:space="0" w:color="auto"/>
              <w:right w:val="single" w:sz="8" w:space="0" w:color="auto"/>
            </w:tcBorders>
            <w:shd w:val="clear" w:color="auto" w:fill="auto"/>
            <w:noWrap/>
            <w:vAlign w:val="center"/>
            <w:hideMark/>
          </w:tcPr>
          <w:p w14:paraId="6E15682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57 263</w:t>
            </w:r>
          </w:p>
        </w:tc>
        <w:tc>
          <w:tcPr>
            <w:tcW w:w="529" w:type="pct"/>
            <w:tcBorders>
              <w:top w:val="single" w:sz="8" w:space="0" w:color="auto"/>
              <w:left w:val="nil"/>
              <w:bottom w:val="single" w:sz="8" w:space="0" w:color="auto"/>
              <w:right w:val="nil"/>
            </w:tcBorders>
            <w:shd w:val="clear" w:color="auto" w:fill="auto"/>
            <w:noWrap/>
            <w:vAlign w:val="center"/>
            <w:hideMark/>
          </w:tcPr>
          <w:p w14:paraId="4649815A"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F423CE"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c>
          <w:tcPr>
            <w:tcW w:w="353" w:type="pct"/>
            <w:tcBorders>
              <w:top w:val="nil"/>
              <w:left w:val="nil"/>
              <w:bottom w:val="single" w:sz="8" w:space="0" w:color="auto"/>
              <w:right w:val="single" w:sz="8" w:space="0" w:color="auto"/>
            </w:tcBorders>
            <w:shd w:val="clear" w:color="auto" w:fill="auto"/>
            <w:noWrap/>
            <w:vAlign w:val="center"/>
            <w:hideMark/>
          </w:tcPr>
          <w:p w14:paraId="0D0E3B9A"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r>
      <w:tr w:rsidR="00C91618" w14:paraId="501CD5EB" w14:textId="77777777" w:rsidTr="00C91618">
        <w:trPr>
          <w:trHeight w:val="420"/>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10867AB3"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8</w:t>
            </w:r>
          </w:p>
        </w:tc>
        <w:tc>
          <w:tcPr>
            <w:tcW w:w="2440" w:type="pct"/>
            <w:tcBorders>
              <w:top w:val="nil"/>
              <w:left w:val="nil"/>
              <w:bottom w:val="single" w:sz="8" w:space="0" w:color="auto"/>
              <w:right w:val="single" w:sz="8" w:space="0" w:color="auto"/>
            </w:tcBorders>
            <w:shd w:val="clear" w:color="auto" w:fill="auto"/>
            <w:vAlign w:val="center"/>
            <w:hideMark/>
          </w:tcPr>
          <w:p w14:paraId="121DD536" w14:textId="77777777" w:rsidR="00C91618" w:rsidRDefault="00C91618">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połowa 2024)</w:t>
            </w:r>
          </w:p>
        </w:tc>
        <w:tc>
          <w:tcPr>
            <w:tcW w:w="432" w:type="pct"/>
            <w:tcBorders>
              <w:top w:val="nil"/>
              <w:left w:val="nil"/>
              <w:bottom w:val="single" w:sz="8" w:space="0" w:color="auto"/>
              <w:right w:val="single" w:sz="8" w:space="0" w:color="auto"/>
            </w:tcBorders>
            <w:shd w:val="clear" w:color="auto" w:fill="auto"/>
            <w:noWrap/>
            <w:vAlign w:val="center"/>
            <w:hideMark/>
          </w:tcPr>
          <w:p w14:paraId="1D89243A" w14:textId="77777777" w:rsidR="00C91618" w:rsidRDefault="00C91618">
            <w:pPr>
              <w:rPr>
                <w:rFonts w:ascii="Calibri" w:hAnsi="Calibri" w:cs="Calibri"/>
                <w:color w:val="000000"/>
                <w:sz w:val="16"/>
                <w:szCs w:val="16"/>
              </w:rPr>
            </w:pPr>
            <w:r>
              <w:rPr>
                <w:rFonts w:ascii="Calibri" w:hAnsi="Calibri" w:cs="Calibri"/>
                <w:color w:val="000000"/>
                <w:sz w:val="16"/>
                <w:szCs w:val="16"/>
              </w:rPr>
              <w:t>2022-2024</w:t>
            </w:r>
          </w:p>
        </w:tc>
        <w:tc>
          <w:tcPr>
            <w:tcW w:w="505" w:type="pct"/>
            <w:tcBorders>
              <w:top w:val="nil"/>
              <w:left w:val="nil"/>
              <w:bottom w:val="single" w:sz="8" w:space="0" w:color="auto"/>
              <w:right w:val="single" w:sz="8" w:space="0" w:color="auto"/>
            </w:tcBorders>
            <w:shd w:val="clear" w:color="auto" w:fill="auto"/>
            <w:noWrap/>
            <w:vAlign w:val="center"/>
            <w:hideMark/>
          </w:tcPr>
          <w:p w14:paraId="313F93F9"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26 444 000</w:t>
            </w:r>
          </w:p>
        </w:tc>
        <w:tc>
          <w:tcPr>
            <w:tcW w:w="529" w:type="pct"/>
            <w:tcBorders>
              <w:top w:val="nil"/>
              <w:left w:val="nil"/>
              <w:bottom w:val="nil"/>
              <w:right w:val="nil"/>
            </w:tcBorders>
            <w:shd w:val="clear" w:color="auto" w:fill="auto"/>
            <w:noWrap/>
            <w:vAlign w:val="center"/>
            <w:hideMark/>
          </w:tcPr>
          <w:p w14:paraId="6F1C7532"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16 350 000</w:t>
            </w:r>
          </w:p>
        </w:tc>
        <w:tc>
          <w:tcPr>
            <w:tcW w:w="505" w:type="pct"/>
            <w:tcBorders>
              <w:top w:val="nil"/>
              <w:left w:val="single" w:sz="8" w:space="0" w:color="auto"/>
              <w:bottom w:val="nil"/>
              <w:right w:val="single" w:sz="8" w:space="0" w:color="auto"/>
            </w:tcBorders>
            <w:shd w:val="clear" w:color="auto" w:fill="auto"/>
            <w:noWrap/>
            <w:vAlign w:val="center"/>
            <w:hideMark/>
          </w:tcPr>
          <w:p w14:paraId="31C8F2C8"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15 102 801,08</w:t>
            </w:r>
          </w:p>
        </w:tc>
        <w:tc>
          <w:tcPr>
            <w:tcW w:w="353" w:type="pct"/>
            <w:tcBorders>
              <w:top w:val="nil"/>
              <w:left w:val="nil"/>
              <w:bottom w:val="single" w:sz="8" w:space="0" w:color="auto"/>
              <w:right w:val="single" w:sz="8" w:space="0" w:color="auto"/>
            </w:tcBorders>
            <w:shd w:val="clear" w:color="auto" w:fill="auto"/>
            <w:noWrap/>
            <w:vAlign w:val="center"/>
            <w:hideMark/>
          </w:tcPr>
          <w:p w14:paraId="0516A0A0"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92,37</w:t>
            </w:r>
          </w:p>
        </w:tc>
      </w:tr>
      <w:tr w:rsidR="00C91618" w14:paraId="3CBCEF99"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7D477042"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9</w:t>
            </w:r>
          </w:p>
        </w:tc>
        <w:tc>
          <w:tcPr>
            <w:tcW w:w="2440" w:type="pct"/>
            <w:tcBorders>
              <w:top w:val="nil"/>
              <w:left w:val="nil"/>
              <w:bottom w:val="single" w:sz="8" w:space="0" w:color="auto"/>
              <w:right w:val="single" w:sz="8" w:space="0" w:color="auto"/>
            </w:tcBorders>
            <w:shd w:val="clear" w:color="auto" w:fill="auto"/>
            <w:vAlign w:val="center"/>
            <w:hideMark/>
          </w:tcPr>
          <w:p w14:paraId="38AA96A7" w14:textId="77777777" w:rsidR="00C91618" w:rsidRDefault="00C91618">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432" w:type="pct"/>
            <w:tcBorders>
              <w:top w:val="nil"/>
              <w:left w:val="nil"/>
              <w:bottom w:val="nil"/>
              <w:right w:val="single" w:sz="8" w:space="0" w:color="auto"/>
            </w:tcBorders>
            <w:shd w:val="clear" w:color="auto" w:fill="auto"/>
            <w:noWrap/>
            <w:vAlign w:val="center"/>
            <w:hideMark/>
          </w:tcPr>
          <w:p w14:paraId="0362561E" w14:textId="77777777" w:rsidR="00C91618" w:rsidRDefault="00C91618">
            <w:pPr>
              <w:rPr>
                <w:rFonts w:ascii="Calibri" w:hAnsi="Calibri" w:cs="Calibri"/>
                <w:color w:val="000000"/>
                <w:sz w:val="16"/>
                <w:szCs w:val="16"/>
              </w:rPr>
            </w:pPr>
            <w:r>
              <w:rPr>
                <w:rFonts w:ascii="Calibri" w:hAnsi="Calibri" w:cs="Calibri"/>
                <w:color w:val="000000"/>
                <w:sz w:val="16"/>
                <w:szCs w:val="16"/>
              </w:rPr>
              <w:t>2024-2025</w:t>
            </w:r>
          </w:p>
        </w:tc>
        <w:tc>
          <w:tcPr>
            <w:tcW w:w="505" w:type="pct"/>
            <w:tcBorders>
              <w:top w:val="nil"/>
              <w:left w:val="nil"/>
              <w:bottom w:val="nil"/>
              <w:right w:val="single" w:sz="8" w:space="0" w:color="auto"/>
            </w:tcBorders>
            <w:shd w:val="clear" w:color="auto" w:fill="auto"/>
            <w:noWrap/>
            <w:vAlign w:val="center"/>
            <w:hideMark/>
          </w:tcPr>
          <w:p w14:paraId="6E8E8161"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w:t>
            </w:r>
          </w:p>
        </w:tc>
        <w:tc>
          <w:tcPr>
            <w:tcW w:w="529" w:type="pct"/>
            <w:tcBorders>
              <w:top w:val="single" w:sz="8" w:space="0" w:color="auto"/>
              <w:left w:val="nil"/>
              <w:bottom w:val="single" w:sz="8" w:space="0" w:color="auto"/>
              <w:right w:val="nil"/>
            </w:tcBorders>
            <w:shd w:val="clear" w:color="auto" w:fill="auto"/>
            <w:noWrap/>
            <w:vAlign w:val="center"/>
            <w:hideMark/>
          </w:tcPr>
          <w:p w14:paraId="6C066730"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18D81"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c>
          <w:tcPr>
            <w:tcW w:w="353" w:type="pct"/>
            <w:tcBorders>
              <w:top w:val="nil"/>
              <w:left w:val="nil"/>
              <w:bottom w:val="single" w:sz="8" w:space="0" w:color="auto"/>
              <w:right w:val="single" w:sz="8" w:space="0" w:color="auto"/>
            </w:tcBorders>
            <w:shd w:val="clear" w:color="auto" w:fill="auto"/>
            <w:noWrap/>
            <w:vAlign w:val="center"/>
            <w:hideMark/>
          </w:tcPr>
          <w:p w14:paraId="528E6B73"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r>
      <w:tr w:rsidR="00C91618" w14:paraId="5BE3C756" w14:textId="77777777" w:rsidTr="00C91618">
        <w:trPr>
          <w:trHeight w:val="420"/>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37408BBC"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w:t>
            </w:r>
          </w:p>
        </w:tc>
        <w:tc>
          <w:tcPr>
            <w:tcW w:w="2440" w:type="pct"/>
            <w:tcBorders>
              <w:top w:val="nil"/>
              <w:left w:val="nil"/>
              <w:bottom w:val="single" w:sz="8" w:space="0" w:color="auto"/>
              <w:right w:val="single" w:sz="8" w:space="0" w:color="auto"/>
            </w:tcBorders>
            <w:shd w:val="clear" w:color="auto" w:fill="auto"/>
            <w:vAlign w:val="center"/>
            <w:hideMark/>
          </w:tcPr>
          <w:p w14:paraId="423D8C41" w14:textId="77777777" w:rsidR="00C91618" w:rsidRDefault="00C91618">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14:paraId="4E3A751A" w14:textId="77777777" w:rsidR="00C91618" w:rsidRDefault="00C91618">
            <w:pPr>
              <w:rPr>
                <w:rFonts w:ascii="Calibri" w:hAnsi="Calibri" w:cs="Calibri"/>
                <w:color w:val="000000"/>
                <w:sz w:val="16"/>
                <w:szCs w:val="16"/>
              </w:rPr>
            </w:pPr>
            <w:r>
              <w:rPr>
                <w:rFonts w:ascii="Calibri" w:hAnsi="Calibri" w:cs="Calibri"/>
                <w:color w:val="000000"/>
                <w:sz w:val="16"/>
                <w:szCs w:val="16"/>
              </w:rPr>
              <w:t>2022-2025</w:t>
            </w:r>
          </w:p>
        </w:tc>
        <w:tc>
          <w:tcPr>
            <w:tcW w:w="505" w:type="pct"/>
            <w:tcBorders>
              <w:top w:val="single" w:sz="8" w:space="0" w:color="auto"/>
              <w:left w:val="nil"/>
              <w:bottom w:val="single" w:sz="8" w:space="0" w:color="auto"/>
              <w:right w:val="single" w:sz="8" w:space="0" w:color="auto"/>
            </w:tcBorders>
            <w:shd w:val="clear" w:color="auto" w:fill="auto"/>
            <w:noWrap/>
            <w:vAlign w:val="center"/>
            <w:hideMark/>
          </w:tcPr>
          <w:p w14:paraId="33AB37F8"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190 000</w:t>
            </w:r>
          </w:p>
        </w:tc>
        <w:tc>
          <w:tcPr>
            <w:tcW w:w="529" w:type="pct"/>
            <w:tcBorders>
              <w:top w:val="nil"/>
              <w:left w:val="nil"/>
              <w:bottom w:val="nil"/>
              <w:right w:val="nil"/>
            </w:tcBorders>
            <w:shd w:val="clear" w:color="auto" w:fill="auto"/>
            <w:noWrap/>
            <w:vAlign w:val="center"/>
            <w:hideMark/>
          </w:tcPr>
          <w:p w14:paraId="4A8EF08C"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90 000</w:t>
            </w:r>
          </w:p>
        </w:tc>
        <w:tc>
          <w:tcPr>
            <w:tcW w:w="505" w:type="pct"/>
            <w:tcBorders>
              <w:top w:val="nil"/>
              <w:left w:val="single" w:sz="8" w:space="0" w:color="auto"/>
              <w:bottom w:val="nil"/>
              <w:right w:val="single" w:sz="8" w:space="0" w:color="auto"/>
            </w:tcBorders>
            <w:shd w:val="clear" w:color="auto" w:fill="auto"/>
            <w:noWrap/>
            <w:vAlign w:val="center"/>
            <w:hideMark/>
          </w:tcPr>
          <w:p w14:paraId="68AF0153"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75 626,33</w:t>
            </w:r>
          </w:p>
        </w:tc>
        <w:tc>
          <w:tcPr>
            <w:tcW w:w="353" w:type="pct"/>
            <w:tcBorders>
              <w:top w:val="nil"/>
              <w:left w:val="nil"/>
              <w:bottom w:val="single" w:sz="8" w:space="0" w:color="auto"/>
              <w:right w:val="single" w:sz="8" w:space="0" w:color="auto"/>
            </w:tcBorders>
            <w:shd w:val="clear" w:color="auto" w:fill="auto"/>
            <w:noWrap/>
            <w:vAlign w:val="center"/>
            <w:hideMark/>
          </w:tcPr>
          <w:p w14:paraId="1CD2BE85"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84,03</w:t>
            </w:r>
          </w:p>
        </w:tc>
      </w:tr>
      <w:tr w:rsidR="00C91618" w14:paraId="49237C0E" w14:textId="77777777" w:rsidTr="00C91618">
        <w:trPr>
          <w:trHeight w:val="300"/>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4C6311F9"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11</w:t>
            </w:r>
          </w:p>
        </w:tc>
        <w:tc>
          <w:tcPr>
            <w:tcW w:w="2440" w:type="pct"/>
            <w:tcBorders>
              <w:top w:val="nil"/>
              <w:left w:val="nil"/>
              <w:bottom w:val="single" w:sz="8" w:space="0" w:color="auto"/>
              <w:right w:val="single" w:sz="8" w:space="0" w:color="auto"/>
            </w:tcBorders>
            <w:shd w:val="clear" w:color="auto" w:fill="auto"/>
            <w:vAlign w:val="center"/>
            <w:hideMark/>
          </w:tcPr>
          <w:p w14:paraId="0FB54E3C" w14:textId="77777777" w:rsidR="00C91618" w:rsidRDefault="00C91618">
            <w:pPr>
              <w:rPr>
                <w:rFonts w:ascii="Calibri" w:hAnsi="Calibri" w:cs="Calibri"/>
                <w:color w:val="000000"/>
                <w:sz w:val="16"/>
                <w:szCs w:val="16"/>
              </w:rPr>
            </w:pPr>
            <w:r>
              <w:rPr>
                <w:rFonts w:ascii="Calibri" w:hAnsi="Calibri" w:cs="Calibri"/>
                <w:color w:val="000000"/>
                <w:sz w:val="16"/>
                <w:szCs w:val="16"/>
              </w:rPr>
              <w:t>Przeprowadzenie audytu wewnętrznego 2022-2023</w:t>
            </w:r>
          </w:p>
        </w:tc>
        <w:tc>
          <w:tcPr>
            <w:tcW w:w="432" w:type="pct"/>
            <w:tcBorders>
              <w:top w:val="nil"/>
              <w:left w:val="nil"/>
              <w:bottom w:val="nil"/>
              <w:right w:val="single" w:sz="8" w:space="0" w:color="auto"/>
            </w:tcBorders>
            <w:shd w:val="clear" w:color="auto" w:fill="auto"/>
            <w:noWrap/>
            <w:vAlign w:val="center"/>
            <w:hideMark/>
          </w:tcPr>
          <w:p w14:paraId="3986FFEE" w14:textId="77777777" w:rsidR="00C91618" w:rsidRDefault="00C91618">
            <w:pPr>
              <w:rPr>
                <w:rFonts w:ascii="Calibri" w:hAnsi="Calibri" w:cs="Calibri"/>
                <w:color w:val="000000"/>
                <w:sz w:val="16"/>
                <w:szCs w:val="16"/>
              </w:rPr>
            </w:pPr>
            <w:r>
              <w:rPr>
                <w:rFonts w:ascii="Calibri" w:hAnsi="Calibri" w:cs="Calibri"/>
                <w:color w:val="000000"/>
                <w:sz w:val="16"/>
                <w:szCs w:val="16"/>
              </w:rPr>
              <w:t>2022-2023</w:t>
            </w:r>
          </w:p>
        </w:tc>
        <w:tc>
          <w:tcPr>
            <w:tcW w:w="505" w:type="pct"/>
            <w:tcBorders>
              <w:top w:val="nil"/>
              <w:left w:val="nil"/>
              <w:bottom w:val="nil"/>
              <w:right w:val="single" w:sz="8" w:space="0" w:color="auto"/>
            </w:tcBorders>
            <w:shd w:val="clear" w:color="auto" w:fill="auto"/>
            <w:noWrap/>
            <w:vAlign w:val="center"/>
            <w:hideMark/>
          </w:tcPr>
          <w:p w14:paraId="0B1526C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21 000</w:t>
            </w:r>
          </w:p>
        </w:tc>
        <w:tc>
          <w:tcPr>
            <w:tcW w:w="529" w:type="pct"/>
            <w:tcBorders>
              <w:top w:val="single" w:sz="8" w:space="0" w:color="auto"/>
              <w:left w:val="nil"/>
              <w:bottom w:val="single" w:sz="8" w:space="0" w:color="auto"/>
              <w:right w:val="single" w:sz="8" w:space="0" w:color="auto"/>
            </w:tcBorders>
            <w:shd w:val="clear" w:color="auto" w:fill="auto"/>
            <w:noWrap/>
            <w:vAlign w:val="center"/>
            <w:hideMark/>
          </w:tcPr>
          <w:p w14:paraId="457D678D"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16 800</w:t>
            </w:r>
          </w:p>
        </w:tc>
        <w:tc>
          <w:tcPr>
            <w:tcW w:w="505" w:type="pct"/>
            <w:tcBorders>
              <w:top w:val="single" w:sz="8" w:space="0" w:color="auto"/>
              <w:left w:val="nil"/>
              <w:bottom w:val="single" w:sz="8" w:space="0" w:color="auto"/>
              <w:right w:val="single" w:sz="8" w:space="0" w:color="auto"/>
            </w:tcBorders>
            <w:shd w:val="clear" w:color="auto" w:fill="auto"/>
            <w:noWrap/>
            <w:vAlign w:val="center"/>
            <w:hideMark/>
          </w:tcPr>
          <w:p w14:paraId="76FA5C18"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16 800,00</w:t>
            </w:r>
          </w:p>
        </w:tc>
        <w:tc>
          <w:tcPr>
            <w:tcW w:w="353" w:type="pct"/>
            <w:tcBorders>
              <w:top w:val="nil"/>
              <w:left w:val="nil"/>
              <w:bottom w:val="single" w:sz="8" w:space="0" w:color="auto"/>
              <w:right w:val="single" w:sz="8" w:space="0" w:color="auto"/>
            </w:tcBorders>
            <w:shd w:val="clear" w:color="auto" w:fill="auto"/>
            <w:noWrap/>
            <w:vAlign w:val="center"/>
            <w:hideMark/>
          </w:tcPr>
          <w:p w14:paraId="7DABF6AE"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100,00</w:t>
            </w:r>
          </w:p>
        </w:tc>
      </w:tr>
      <w:tr w:rsidR="00C91618" w14:paraId="6777AC4D"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715AEEE3"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12</w:t>
            </w:r>
          </w:p>
        </w:tc>
        <w:tc>
          <w:tcPr>
            <w:tcW w:w="2440" w:type="pct"/>
            <w:tcBorders>
              <w:top w:val="nil"/>
              <w:left w:val="nil"/>
              <w:bottom w:val="single" w:sz="8" w:space="0" w:color="auto"/>
              <w:right w:val="single" w:sz="8" w:space="0" w:color="auto"/>
            </w:tcBorders>
            <w:shd w:val="clear" w:color="000000" w:fill="FFFFFF"/>
            <w:vAlign w:val="center"/>
            <w:hideMark/>
          </w:tcPr>
          <w:p w14:paraId="488B7772" w14:textId="77777777" w:rsidR="00C91618" w:rsidRDefault="00C91618">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14:paraId="2972295B" w14:textId="77777777" w:rsidR="00C91618" w:rsidRDefault="00C91618">
            <w:pPr>
              <w:rPr>
                <w:rFonts w:ascii="Calibri" w:hAnsi="Calibri" w:cs="Calibri"/>
                <w:color w:val="000000"/>
                <w:sz w:val="16"/>
                <w:szCs w:val="16"/>
              </w:rPr>
            </w:pPr>
            <w:r>
              <w:rPr>
                <w:rFonts w:ascii="Calibri" w:hAnsi="Calibri" w:cs="Calibri"/>
                <w:color w:val="000000"/>
                <w:sz w:val="16"/>
                <w:szCs w:val="16"/>
              </w:rPr>
              <w:t>2022-2024</w:t>
            </w:r>
          </w:p>
        </w:tc>
        <w:tc>
          <w:tcPr>
            <w:tcW w:w="505" w:type="pct"/>
            <w:tcBorders>
              <w:top w:val="single" w:sz="8" w:space="0" w:color="auto"/>
              <w:left w:val="nil"/>
              <w:bottom w:val="single" w:sz="8" w:space="0" w:color="auto"/>
              <w:right w:val="single" w:sz="8" w:space="0" w:color="auto"/>
            </w:tcBorders>
            <w:shd w:val="clear" w:color="auto" w:fill="auto"/>
            <w:noWrap/>
            <w:vAlign w:val="center"/>
            <w:hideMark/>
          </w:tcPr>
          <w:p w14:paraId="1BA952D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67 934 000</w:t>
            </w:r>
          </w:p>
        </w:tc>
        <w:tc>
          <w:tcPr>
            <w:tcW w:w="529" w:type="pct"/>
            <w:tcBorders>
              <w:top w:val="nil"/>
              <w:left w:val="nil"/>
              <w:bottom w:val="nil"/>
              <w:right w:val="nil"/>
            </w:tcBorders>
            <w:shd w:val="clear" w:color="auto" w:fill="auto"/>
            <w:noWrap/>
            <w:vAlign w:val="center"/>
            <w:hideMark/>
          </w:tcPr>
          <w:p w14:paraId="49DBC039"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61 734 000</w:t>
            </w:r>
          </w:p>
        </w:tc>
        <w:tc>
          <w:tcPr>
            <w:tcW w:w="505" w:type="pct"/>
            <w:tcBorders>
              <w:top w:val="nil"/>
              <w:left w:val="single" w:sz="8" w:space="0" w:color="auto"/>
              <w:bottom w:val="nil"/>
              <w:right w:val="single" w:sz="8" w:space="0" w:color="auto"/>
            </w:tcBorders>
            <w:shd w:val="clear" w:color="auto" w:fill="auto"/>
            <w:noWrap/>
            <w:vAlign w:val="center"/>
            <w:hideMark/>
          </w:tcPr>
          <w:p w14:paraId="0E6A1471"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60 923 249,05</w:t>
            </w:r>
          </w:p>
        </w:tc>
        <w:tc>
          <w:tcPr>
            <w:tcW w:w="353" w:type="pct"/>
            <w:tcBorders>
              <w:top w:val="nil"/>
              <w:left w:val="nil"/>
              <w:bottom w:val="single" w:sz="8" w:space="0" w:color="auto"/>
              <w:right w:val="single" w:sz="8" w:space="0" w:color="auto"/>
            </w:tcBorders>
            <w:shd w:val="clear" w:color="auto" w:fill="auto"/>
            <w:noWrap/>
            <w:vAlign w:val="center"/>
            <w:hideMark/>
          </w:tcPr>
          <w:p w14:paraId="169EDC5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98,69</w:t>
            </w:r>
          </w:p>
        </w:tc>
      </w:tr>
      <w:tr w:rsidR="00C91618" w14:paraId="5D417A09"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7519F6BD"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13</w:t>
            </w:r>
          </w:p>
        </w:tc>
        <w:tc>
          <w:tcPr>
            <w:tcW w:w="2440" w:type="pct"/>
            <w:tcBorders>
              <w:top w:val="nil"/>
              <w:left w:val="nil"/>
              <w:bottom w:val="single" w:sz="8" w:space="0" w:color="auto"/>
              <w:right w:val="single" w:sz="8" w:space="0" w:color="auto"/>
            </w:tcBorders>
            <w:shd w:val="clear" w:color="000000" w:fill="FFFFFF"/>
            <w:vAlign w:val="center"/>
            <w:hideMark/>
          </w:tcPr>
          <w:p w14:paraId="001B98AA" w14:textId="77777777" w:rsidR="00C91618" w:rsidRDefault="00C91618">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432" w:type="pct"/>
            <w:tcBorders>
              <w:top w:val="nil"/>
              <w:left w:val="nil"/>
              <w:bottom w:val="nil"/>
              <w:right w:val="single" w:sz="8" w:space="0" w:color="auto"/>
            </w:tcBorders>
            <w:shd w:val="clear" w:color="auto" w:fill="auto"/>
            <w:noWrap/>
            <w:vAlign w:val="center"/>
            <w:hideMark/>
          </w:tcPr>
          <w:p w14:paraId="3DBC69BB" w14:textId="77777777" w:rsidR="00C91618" w:rsidRDefault="00C91618">
            <w:pPr>
              <w:rPr>
                <w:rFonts w:ascii="Calibri" w:hAnsi="Calibri" w:cs="Calibri"/>
                <w:color w:val="000000"/>
                <w:sz w:val="16"/>
                <w:szCs w:val="16"/>
              </w:rPr>
            </w:pPr>
            <w:r>
              <w:rPr>
                <w:rFonts w:ascii="Calibri" w:hAnsi="Calibri" w:cs="Calibri"/>
                <w:color w:val="000000"/>
                <w:sz w:val="16"/>
                <w:szCs w:val="16"/>
              </w:rPr>
              <w:t>2023-2024</w:t>
            </w:r>
          </w:p>
        </w:tc>
        <w:tc>
          <w:tcPr>
            <w:tcW w:w="505" w:type="pct"/>
            <w:tcBorders>
              <w:top w:val="nil"/>
              <w:left w:val="nil"/>
              <w:bottom w:val="nil"/>
              <w:right w:val="single" w:sz="8" w:space="0" w:color="auto"/>
            </w:tcBorders>
            <w:shd w:val="clear" w:color="auto" w:fill="auto"/>
            <w:noWrap/>
            <w:vAlign w:val="center"/>
            <w:hideMark/>
          </w:tcPr>
          <w:p w14:paraId="0030F8B7"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33 700 000</w:t>
            </w:r>
          </w:p>
        </w:tc>
        <w:tc>
          <w:tcPr>
            <w:tcW w:w="529" w:type="pct"/>
            <w:tcBorders>
              <w:top w:val="single" w:sz="8" w:space="0" w:color="auto"/>
              <w:left w:val="nil"/>
              <w:bottom w:val="single" w:sz="8" w:space="0" w:color="auto"/>
              <w:right w:val="nil"/>
            </w:tcBorders>
            <w:shd w:val="clear" w:color="auto" w:fill="auto"/>
            <w:noWrap/>
            <w:vAlign w:val="center"/>
            <w:hideMark/>
          </w:tcPr>
          <w:p w14:paraId="71C234CE"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70C91C"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c>
          <w:tcPr>
            <w:tcW w:w="353" w:type="pct"/>
            <w:tcBorders>
              <w:top w:val="nil"/>
              <w:left w:val="nil"/>
              <w:bottom w:val="single" w:sz="8" w:space="0" w:color="auto"/>
              <w:right w:val="single" w:sz="8" w:space="0" w:color="auto"/>
            </w:tcBorders>
            <w:shd w:val="clear" w:color="auto" w:fill="auto"/>
            <w:noWrap/>
            <w:vAlign w:val="center"/>
            <w:hideMark/>
          </w:tcPr>
          <w:p w14:paraId="7BE00C36"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r>
      <w:tr w:rsidR="00C91618" w14:paraId="7C2DA6A2" w14:textId="77777777" w:rsidTr="00C91618">
        <w:trPr>
          <w:trHeight w:val="420"/>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33F3A661"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14</w:t>
            </w:r>
          </w:p>
        </w:tc>
        <w:tc>
          <w:tcPr>
            <w:tcW w:w="2440" w:type="pct"/>
            <w:tcBorders>
              <w:top w:val="nil"/>
              <w:left w:val="nil"/>
              <w:bottom w:val="single" w:sz="8" w:space="0" w:color="auto"/>
              <w:right w:val="single" w:sz="8" w:space="0" w:color="auto"/>
            </w:tcBorders>
            <w:shd w:val="clear" w:color="auto" w:fill="auto"/>
            <w:vAlign w:val="center"/>
            <w:hideMark/>
          </w:tcPr>
          <w:p w14:paraId="25429B6D" w14:textId="77777777" w:rsidR="00C91618" w:rsidRDefault="00C91618">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odpadów"(II półrocze 2024 i 2025)</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14:paraId="07516351" w14:textId="77777777" w:rsidR="00C91618" w:rsidRDefault="00C91618">
            <w:pPr>
              <w:rPr>
                <w:rFonts w:ascii="Calibri" w:hAnsi="Calibri" w:cs="Calibri"/>
                <w:color w:val="000000"/>
                <w:sz w:val="16"/>
                <w:szCs w:val="16"/>
              </w:rPr>
            </w:pPr>
            <w:r>
              <w:rPr>
                <w:rFonts w:ascii="Calibri" w:hAnsi="Calibri" w:cs="Calibri"/>
                <w:color w:val="000000"/>
                <w:sz w:val="16"/>
                <w:szCs w:val="16"/>
              </w:rPr>
              <w:t>2024-2026</w:t>
            </w:r>
          </w:p>
        </w:tc>
        <w:tc>
          <w:tcPr>
            <w:tcW w:w="505" w:type="pct"/>
            <w:tcBorders>
              <w:top w:val="single" w:sz="8" w:space="0" w:color="auto"/>
              <w:left w:val="nil"/>
              <w:bottom w:val="single" w:sz="8" w:space="0" w:color="auto"/>
              <w:right w:val="single" w:sz="8" w:space="0" w:color="auto"/>
            </w:tcBorders>
            <w:shd w:val="clear" w:color="auto" w:fill="auto"/>
            <w:noWrap/>
            <w:vAlign w:val="center"/>
            <w:hideMark/>
          </w:tcPr>
          <w:p w14:paraId="585BCF2D"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28 464 000</w:t>
            </w:r>
          </w:p>
        </w:tc>
        <w:tc>
          <w:tcPr>
            <w:tcW w:w="529" w:type="pct"/>
            <w:tcBorders>
              <w:top w:val="nil"/>
              <w:left w:val="nil"/>
              <w:bottom w:val="nil"/>
              <w:right w:val="nil"/>
            </w:tcBorders>
            <w:shd w:val="clear" w:color="auto" w:fill="auto"/>
            <w:noWrap/>
            <w:vAlign w:val="center"/>
            <w:hideMark/>
          </w:tcPr>
          <w:p w14:paraId="5527C664"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w:t>
            </w:r>
          </w:p>
        </w:tc>
        <w:tc>
          <w:tcPr>
            <w:tcW w:w="505" w:type="pct"/>
            <w:tcBorders>
              <w:top w:val="nil"/>
              <w:left w:val="single" w:sz="8" w:space="0" w:color="auto"/>
              <w:bottom w:val="nil"/>
              <w:right w:val="single" w:sz="8" w:space="0" w:color="auto"/>
            </w:tcBorders>
            <w:shd w:val="clear" w:color="auto" w:fill="auto"/>
            <w:noWrap/>
            <w:vAlign w:val="center"/>
            <w:hideMark/>
          </w:tcPr>
          <w:p w14:paraId="71F2CA62"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c>
          <w:tcPr>
            <w:tcW w:w="353" w:type="pct"/>
            <w:tcBorders>
              <w:top w:val="nil"/>
              <w:left w:val="nil"/>
              <w:bottom w:val="single" w:sz="8" w:space="0" w:color="auto"/>
              <w:right w:val="single" w:sz="8" w:space="0" w:color="auto"/>
            </w:tcBorders>
            <w:shd w:val="clear" w:color="auto" w:fill="auto"/>
            <w:noWrap/>
            <w:vAlign w:val="center"/>
            <w:hideMark/>
          </w:tcPr>
          <w:p w14:paraId="0A4B0C90"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r>
      <w:tr w:rsidR="00C91618" w14:paraId="565B95B0"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7E5E8923"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15</w:t>
            </w:r>
          </w:p>
        </w:tc>
        <w:tc>
          <w:tcPr>
            <w:tcW w:w="2440" w:type="pct"/>
            <w:tcBorders>
              <w:top w:val="nil"/>
              <w:left w:val="nil"/>
              <w:bottom w:val="single" w:sz="8" w:space="0" w:color="auto"/>
              <w:right w:val="single" w:sz="8" w:space="0" w:color="auto"/>
            </w:tcBorders>
            <w:shd w:val="clear" w:color="000000" w:fill="FFFFFF"/>
            <w:vAlign w:val="center"/>
            <w:hideMark/>
          </w:tcPr>
          <w:p w14:paraId="0BC00053" w14:textId="77777777" w:rsidR="00C91618" w:rsidRDefault="00C91618">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432" w:type="pct"/>
            <w:tcBorders>
              <w:top w:val="nil"/>
              <w:left w:val="nil"/>
              <w:bottom w:val="nil"/>
              <w:right w:val="single" w:sz="8" w:space="0" w:color="auto"/>
            </w:tcBorders>
            <w:shd w:val="clear" w:color="auto" w:fill="auto"/>
            <w:noWrap/>
            <w:vAlign w:val="center"/>
            <w:hideMark/>
          </w:tcPr>
          <w:p w14:paraId="5FD92653" w14:textId="77777777" w:rsidR="00C91618" w:rsidRDefault="00C91618">
            <w:pPr>
              <w:rPr>
                <w:rFonts w:ascii="Calibri" w:hAnsi="Calibri" w:cs="Calibri"/>
                <w:color w:val="000000"/>
                <w:sz w:val="16"/>
                <w:szCs w:val="16"/>
              </w:rPr>
            </w:pPr>
            <w:r>
              <w:rPr>
                <w:rFonts w:ascii="Calibri" w:hAnsi="Calibri" w:cs="Calibri"/>
                <w:color w:val="000000"/>
                <w:sz w:val="16"/>
                <w:szCs w:val="16"/>
              </w:rPr>
              <w:t>2024-2025</w:t>
            </w:r>
          </w:p>
        </w:tc>
        <w:tc>
          <w:tcPr>
            <w:tcW w:w="505" w:type="pct"/>
            <w:tcBorders>
              <w:top w:val="nil"/>
              <w:left w:val="nil"/>
              <w:bottom w:val="nil"/>
              <w:right w:val="single" w:sz="8" w:space="0" w:color="auto"/>
            </w:tcBorders>
            <w:shd w:val="clear" w:color="auto" w:fill="auto"/>
            <w:noWrap/>
            <w:vAlign w:val="center"/>
            <w:hideMark/>
          </w:tcPr>
          <w:p w14:paraId="28A02482"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79 611 000</w:t>
            </w:r>
          </w:p>
        </w:tc>
        <w:tc>
          <w:tcPr>
            <w:tcW w:w="529" w:type="pct"/>
            <w:tcBorders>
              <w:top w:val="single" w:sz="8" w:space="0" w:color="auto"/>
              <w:left w:val="nil"/>
              <w:bottom w:val="single" w:sz="8" w:space="0" w:color="auto"/>
              <w:right w:val="nil"/>
            </w:tcBorders>
            <w:shd w:val="clear" w:color="auto" w:fill="auto"/>
            <w:noWrap/>
            <w:vAlign w:val="center"/>
            <w:hideMark/>
          </w:tcPr>
          <w:p w14:paraId="22A5475A"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w:t>
            </w:r>
          </w:p>
        </w:tc>
        <w:tc>
          <w:tcPr>
            <w:tcW w:w="50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EFD0C"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c>
          <w:tcPr>
            <w:tcW w:w="353" w:type="pct"/>
            <w:tcBorders>
              <w:top w:val="nil"/>
              <w:left w:val="nil"/>
              <w:bottom w:val="single" w:sz="8" w:space="0" w:color="auto"/>
              <w:right w:val="single" w:sz="8" w:space="0" w:color="auto"/>
            </w:tcBorders>
            <w:shd w:val="clear" w:color="auto" w:fill="auto"/>
            <w:noWrap/>
            <w:vAlign w:val="center"/>
            <w:hideMark/>
          </w:tcPr>
          <w:p w14:paraId="092E756D"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r>
      <w:tr w:rsidR="00C91618" w14:paraId="07F6C50A" w14:textId="77777777" w:rsidTr="00C91618">
        <w:trPr>
          <w:trHeight w:val="624"/>
        </w:trPr>
        <w:tc>
          <w:tcPr>
            <w:tcW w:w="236" w:type="pct"/>
            <w:tcBorders>
              <w:top w:val="nil"/>
              <w:left w:val="single" w:sz="8" w:space="0" w:color="auto"/>
              <w:bottom w:val="single" w:sz="8" w:space="0" w:color="auto"/>
              <w:right w:val="single" w:sz="8" w:space="0" w:color="auto"/>
            </w:tcBorders>
            <w:shd w:val="clear" w:color="000000" w:fill="FFFFFF"/>
            <w:noWrap/>
            <w:vAlign w:val="center"/>
            <w:hideMark/>
          </w:tcPr>
          <w:p w14:paraId="128A5888"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16</w:t>
            </w:r>
          </w:p>
        </w:tc>
        <w:tc>
          <w:tcPr>
            <w:tcW w:w="2440" w:type="pct"/>
            <w:tcBorders>
              <w:top w:val="nil"/>
              <w:left w:val="nil"/>
              <w:bottom w:val="single" w:sz="8" w:space="0" w:color="auto"/>
              <w:right w:val="single" w:sz="8" w:space="0" w:color="auto"/>
            </w:tcBorders>
            <w:shd w:val="clear" w:color="000000" w:fill="FFFFFF"/>
            <w:vAlign w:val="center"/>
            <w:hideMark/>
          </w:tcPr>
          <w:p w14:paraId="607319D8" w14:textId="77777777" w:rsidR="00C91618" w:rsidRDefault="00C91618">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2025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2026)</w:t>
            </w:r>
          </w:p>
        </w:tc>
        <w:tc>
          <w:tcPr>
            <w:tcW w:w="432" w:type="pct"/>
            <w:tcBorders>
              <w:top w:val="single" w:sz="8" w:space="0" w:color="auto"/>
              <w:left w:val="nil"/>
              <w:bottom w:val="single" w:sz="8" w:space="0" w:color="auto"/>
              <w:right w:val="single" w:sz="8" w:space="0" w:color="auto"/>
            </w:tcBorders>
            <w:shd w:val="clear" w:color="auto" w:fill="auto"/>
            <w:noWrap/>
            <w:vAlign w:val="center"/>
            <w:hideMark/>
          </w:tcPr>
          <w:p w14:paraId="3AB35567" w14:textId="77777777" w:rsidR="00C91618" w:rsidRDefault="00C91618">
            <w:pPr>
              <w:rPr>
                <w:rFonts w:ascii="Calibri" w:hAnsi="Calibri" w:cs="Calibri"/>
                <w:color w:val="000000"/>
                <w:sz w:val="16"/>
                <w:szCs w:val="16"/>
              </w:rPr>
            </w:pPr>
            <w:r>
              <w:rPr>
                <w:rFonts w:ascii="Calibri" w:hAnsi="Calibri" w:cs="Calibri"/>
                <w:color w:val="000000"/>
                <w:sz w:val="16"/>
                <w:szCs w:val="16"/>
              </w:rPr>
              <w:t>2025-2026</w:t>
            </w:r>
          </w:p>
        </w:tc>
        <w:tc>
          <w:tcPr>
            <w:tcW w:w="505" w:type="pct"/>
            <w:tcBorders>
              <w:top w:val="single" w:sz="8" w:space="0" w:color="auto"/>
              <w:left w:val="nil"/>
              <w:bottom w:val="single" w:sz="8" w:space="0" w:color="auto"/>
              <w:right w:val="single" w:sz="8" w:space="0" w:color="auto"/>
            </w:tcBorders>
            <w:shd w:val="clear" w:color="auto" w:fill="auto"/>
            <w:noWrap/>
            <w:vAlign w:val="center"/>
            <w:hideMark/>
          </w:tcPr>
          <w:p w14:paraId="0CE01368"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79 611 000</w:t>
            </w:r>
          </w:p>
        </w:tc>
        <w:tc>
          <w:tcPr>
            <w:tcW w:w="529" w:type="pct"/>
            <w:tcBorders>
              <w:top w:val="nil"/>
              <w:left w:val="nil"/>
              <w:bottom w:val="single" w:sz="8" w:space="0" w:color="auto"/>
              <w:right w:val="nil"/>
            </w:tcBorders>
            <w:shd w:val="clear" w:color="auto" w:fill="auto"/>
            <w:noWrap/>
            <w:vAlign w:val="center"/>
            <w:hideMark/>
          </w:tcPr>
          <w:p w14:paraId="0B553F19"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w:t>
            </w:r>
          </w:p>
        </w:tc>
        <w:tc>
          <w:tcPr>
            <w:tcW w:w="505" w:type="pct"/>
            <w:tcBorders>
              <w:top w:val="nil"/>
              <w:left w:val="single" w:sz="8" w:space="0" w:color="auto"/>
              <w:bottom w:val="single" w:sz="8" w:space="0" w:color="auto"/>
              <w:right w:val="single" w:sz="8" w:space="0" w:color="auto"/>
            </w:tcBorders>
            <w:shd w:val="clear" w:color="auto" w:fill="auto"/>
            <w:noWrap/>
            <w:vAlign w:val="center"/>
            <w:hideMark/>
          </w:tcPr>
          <w:p w14:paraId="60624C0A"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c>
          <w:tcPr>
            <w:tcW w:w="353" w:type="pct"/>
            <w:tcBorders>
              <w:top w:val="nil"/>
              <w:left w:val="nil"/>
              <w:bottom w:val="single" w:sz="8" w:space="0" w:color="auto"/>
              <w:right w:val="single" w:sz="8" w:space="0" w:color="auto"/>
            </w:tcBorders>
            <w:shd w:val="clear" w:color="auto" w:fill="auto"/>
            <w:noWrap/>
            <w:vAlign w:val="center"/>
            <w:hideMark/>
          </w:tcPr>
          <w:p w14:paraId="360C110C" w14:textId="77777777" w:rsidR="00C91618" w:rsidRDefault="00C91618">
            <w:pPr>
              <w:jc w:val="right"/>
              <w:rPr>
                <w:rFonts w:ascii="Calibri" w:hAnsi="Calibri" w:cs="Calibri"/>
                <w:color w:val="000000"/>
                <w:sz w:val="16"/>
                <w:szCs w:val="16"/>
              </w:rPr>
            </w:pPr>
            <w:r>
              <w:rPr>
                <w:rFonts w:ascii="Calibri" w:hAnsi="Calibri" w:cs="Calibri"/>
                <w:color w:val="000000"/>
                <w:sz w:val="16"/>
                <w:szCs w:val="16"/>
              </w:rPr>
              <w:t>0,00</w:t>
            </w:r>
          </w:p>
        </w:tc>
      </w:tr>
      <w:tr w:rsidR="00C91618" w14:paraId="563ECF14" w14:textId="77777777" w:rsidTr="00C91618">
        <w:trPr>
          <w:trHeight w:val="300"/>
        </w:trPr>
        <w:tc>
          <w:tcPr>
            <w:tcW w:w="236" w:type="pct"/>
            <w:tcBorders>
              <w:top w:val="nil"/>
              <w:left w:val="single" w:sz="8" w:space="0" w:color="auto"/>
              <w:bottom w:val="single" w:sz="8" w:space="0" w:color="auto"/>
              <w:right w:val="single" w:sz="8" w:space="0" w:color="auto"/>
            </w:tcBorders>
            <w:shd w:val="clear" w:color="000000" w:fill="2CE818"/>
            <w:noWrap/>
            <w:vAlign w:val="center"/>
            <w:hideMark/>
          </w:tcPr>
          <w:p w14:paraId="20F1D5A5" w14:textId="77777777" w:rsidR="00C91618" w:rsidRDefault="00C91618">
            <w:pPr>
              <w:rPr>
                <w:rFonts w:ascii="Calibri" w:hAnsi="Calibri" w:cs="Calibri"/>
                <w:b/>
                <w:bCs/>
                <w:color w:val="000000"/>
                <w:sz w:val="16"/>
                <w:szCs w:val="16"/>
              </w:rPr>
            </w:pPr>
            <w:r>
              <w:rPr>
                <w:rFonts w:ascii="Calibri" w:hAnsi="Calibri" w:cs="Calibri"/>
                <w:b/>
                <w:bCs/>
                <w:color w:val="000000"/>
                <w:sz w:val="16"/>
                <w:szCs w:val="16"/>
              </w:rPr>
              <w:t> </w:t>
            </w:r>
          </w:p>
        </w:tc>
        <w:tc>
          <w:tcPr>
            <w:tcW w:w="2440" w:type="pct"/>
            <w:tcBorders>
              <w:top w:val="nil"/>
              <w:left w:val="nil"/>
              <w:bottom w:val="single" w:sz="8" w:space="0" w:color="auto"/>
              <w:right w:val="single" w:sz="8" w:space="0" w:color="auto"/>
            </w:tcBorders>
            <w:shd w:val="clear" w:color="000000" w:fill="2CE818"/>
            <w:vAlign w:val="center"/>
            <w:hideMark/>
          </w:tcPr>
          <w:p w14:paraId="789DD994" w14:textId="77777777" w:rsidR="00C91618" w:rsidRDefault="00C91618">
            <w:pPr>
              <w:rPr>
                <w:rFonts w:ascii="Calibri" w:hAnsi="Calibri" w:cs="Calibri"/>
                <w:b/>
                <w:bCs/>
                <w:color w:val="000000"/>
                <w:sz w:val="16"/>
                <w:szCs w:val="16"/>
              </w:rPr>
            </w:pPr>
            <w:r>
              <w:rPr>
                <w:rFonts w:ascii="Calibri" w:hAnsi="Calibri" w:cs="Calibri"/>
                <w:b/>
                <w:bCs/>
                <w:color w:val="000000"/>
                <w:sz w:val="16"/>
                <w:szCs w:val="16"/>
              </w:rPr>
              <w:t>Razem</w:t>
            </w:r>
          </w:p>
        </w:tc>
        <w:tc>
          <w:tcPr>
            <w:tcW w:w="432" w:type="pct"/>
            <w:tcBorders>
              <w:top w:val="nil"/>
              <w:left w:val="nil"/>
              <w:bottom w:val="single" w:sz="8" w:space="0" w:color="auto"/>
              <w:right w:val="single" w:sz="8" w:space="0" w:color="auto"/>
            </w:tcBorders>
            <w:shd w:val="clear" w:color="000000" w:fill="2CE818"/>
            <w:noWrap/>
            <w:vAlign w:val="center"/>
            <w:hideMark/>
          </w:tcPr>
          <w:p w14:paraId="5AB0FD46" w14:textId="77777777" w:rsidR="00C91618" w:rsidRDefault="00C91618">
            <w:pPr>
              <w:jc w:val="center"/>
              <w:rPr>
                <w:rFonts w:ascii="Calibri" w:hAnsi="Calibri" w:cs="Calibri"/>
                <w:color w:val="000000"/>
                <w:sz w:val="16"/>
                <w:szCs w:val="16"/>
              </w:rPr>
            </w:pPr>
            <w:r>
              <w:rPr>
                <w:rFonts w:ascii="Calibri" w:hAnsi="Calibri" w:cs="Calibri"/>
                <w:color w:val="000000"/>
                <w:sz w:val="16"/>
                <w:szCs w:val="16"/>
              </w:rPr>
              <w:t>x</w:t>
            </w:r>
          </w:p>
        </w:tc>
        <w:tc>
          <w:tcPr>
            <w:tcW w:w="505" w:type="pct"/>
            <w:tcBorders>
              <w:top w:val="nil"/>
              <w:left w:val="nil"/>
              <w:bottom w:val="single" w:sz="8" w:space="0" w:color="auto"/>
              <w:right w:val="single" w:sz="8" w:space="0" w:color="auto"/>
            </w:tcBorders>
            <w:shd w:val="clear" w:color="000000" w:fill="2CE818"/>
            <w:noWrap/>
            <w:vAlign w:val="center"/>
            <w:hideMark/>
          </w:tcPr>
          <w:p w14:paraId="52F13FAB" w14:textId="77777777" w:rsidR="00C91618" w:rsidRDefault="00C91618">
            <w:pPr>
              <w:jc w:val="right"/>
              <w:rPr>
                <w:rFonts w:ascii="Calibri" w:hAnsi="Calibri" w:cs="Calibri"/>
                <w:b/>
                <w:bCs/>
                <w:color w:val="000000"/>
                <w:sz w:val="16"/>
                <w:szCs w:val="16"/>
              </w:rPr>
            </w:pPr>
            <w:r>
              <w:rPr>
                <w:rFonts w:ascii="Calibri" w:hAnsi="Calibri" w:cs="Calibri"/>
                <w:b/>
                <w:bCs/>
                <w:color w:val="000000"/>
                <w:sz w:val="16"/>
                <w:szCs w:val="16"/>
              </w:rPr>
              <w:t>386 258 936</w:t>
            </w:r>
          </w:p>
        </w:tc>
        <w:tc>
          <w:tcPr>
            <w:tcW w:w="529" w:type="pct"/>
            <w:tcBorders>
              <w:top w:val="nil"/>
              <w:left w:val="nil"/>
              <w:bottom w:val="single" w:sz="8" w:space="0" w:color="auto"/>
              <w:right w:val="single" w:sz="8" w:space="0" w:color="auto"/>
            </w:tcBorders>
            <w:shd w:val="clear" w:color="000000" w:fill="2CE818"/>
            <w:noWrap/>
            <w:vAlign w:val="center"/>
            <w:hideMark/>
          </w:tcPr>
          <w:p w14:paraId="0C2469C7" w14:textId="77777777" w:rsidR="00C91618" w:rsidRDefault="00C91618">
            <w:pPr>
              <w:jc w:val="right"/>
              <w:rPr>
                <w:rFonts w:ascii="Calibri" w:hAnsi="Calibri" w:cs="Calibri"/>
                <w:b/>
                <w:bCs/>
                <w:color w:val="000000"/>
                <w:sz w:val="16"/>
                <w:szCs w:val="16"/>
              </w:rPr>
            </w:pPr>
            <w:r>
              <w:rPr>
                <w:rFonts w:ascii="Calibri" w:hAnsi="Calibri" w:cs="Calibri"/>
                <w:b/>
                <w:bCs/>
                <w:color w:val="000000"/>
                <w:sz w:val="16"/>
                <w:szCs w:val="16"/>
              </w:rPr>
              <w:t>83 951 872</w:t>
            </w:r>
          </w:p>
        </w:tc>
        <w:tc>
          <w:tcPr>
            <w:tcW w:w="505" w:type="pct"/>
            <w:tcBorders>
              <w:top w:val="nil"/>
              <w:left w:val="nil"/>
              <w:bottom w:val="single" w:sz="8" w:space="0" w:color="auto"/>
              <w:right w:val="single" w:sz="8" w:space="0" w:color="auto"/>
            </w:tcBorders>
            <w:shd w:val="clear" w:color="000000" w:fill="2CE818"/>
            <w:noWrap/>
            <w:vAlign w:val="center"/>
            <w:hideMark/>
          </w:tcPr>
          <w:p w14:paraId="6BFAA4EC" w14:textId="77777777" w:rsidR="00C91618" w:rsidRDefault="00C91618">
            <w:pPr>
              <w:jc w:val="right"/>
              <w:rPr>
                <w:rFonts w:ascii="Calibri" w:hAnsi="Calibri" w:cs="Calibri"/>
                <w:b/>
                <w:bCs/>
                <w:color w:val="000000"/>
                <w:sz w:val="16"/>
                <w:szCs w:val="16"/>
              </w:rPr>
            </w:pPr>
            <w:r>
              <w:rPr>
                <w:rFonts w:ascii="Calibri" w:hAnsi="Calibri" w:cs="Calibri"/>
                <w:b/>
                <w:bCs/>
                <w:color w:val="000000"/>
                <w:sz w:val="16"/>
                <w:szCs w:val="16"/>
              </w:rPr>
              <w:t>81 868 257,72</w:t>
            </w:r>
          </w:p>
        </w:tc>
        <w:tc>
          <w:tcPr>
            <w:tcW w:w="353" w:type="pct"/>
            <w:tcBorders>
              <w:top w:val="nil"/>
              <w:left w:val="nil"/>
              <w:bottom w:val="single" w:sz="8" w:space="0" w:color="auto"/>
              <w:right w:val="single" w:sz="8" w:space="0" w:color="auto"/>
            </w:tcBorders>
            <w:shd w:val="clear" w:color="000000" w:fill="00CC00"/>
            <w:noWrap/>
            <w:vAlign w:val="center"/>
            <w:hideMark/>
          </w:tcPr>
          <w:p w14:paraId="0995E354" w14:textId="77777777" w:rsidR="00C91618" w:rsidRDefault="00C91618">
            <w:pPr>
              <w:jc w:val="right"/>
              <w:rPr>
                <w:rFonts w:ascii="Calibri" w:hAnsi="Calibri" w:cs="Calibri"/>
                <w:b/>
                <w:bCs/>
                <w:color w:val="000000"/>
                <w:sz w:val="16"/>
                <w:szCs w:val="16"/>
              </w:rPr>
            </w:pPr>
            <w:r>
              <w:rPr>
                <w:rFonts w:ascii="Calibri" w:hAnsi="Calibri" w:cs="Calibri"/>
                <w:b/>
                <w:bCs/>
                <w:color w:val="000000"/>
                <w:sz w:val="16"/>
                <w:szCs w:val="16"/>
              </w:rPr>
              <w:t>97,52</w:t>
            </w:r>
          </w:p>
        </w:tc>
      </w:tr>
    </w:tbl>
    <w:p w14:paraId="3CBFFAFF" w14:textId="77777777" w:rsidR="00C91618" w:rsidRDefault="00C91618" w:rsidP="00C916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sz w:val="22"/>
          <w:szCs w:val="22"/>
          <w:lang w:eastAsia="en-US"/>
        </w:rPr>
      </w:pPr>
    </w:p>
    <w:p w14:paraId="22EE4E6D" w14:textId="67ECACCD" w:rsidR="00737A30" w:rsidRDefault="00737A30" w:rsidP="00737A30">
      <w:pPr>
        <w:spacing w:line="276" w:lineRule="auto"/>
        <w:jc w:val="both"/>
        <w:rPr>
          <w:rFonts w:asciiTheme="minorHAnsi" w:hAnsiTheme="minorHAnsi"/>
          <w:b/>
          <w:color w:val="000000"/>
          <w:sz w:val="22"/>
          <w:szCs w:val="22"/>
        </w:rPr>
      </w:pPr>
      <w:bookmarkStart w:id="24" w:name="_Hlk78280378"/>
      <w:r>
        <w:rPr>
          <w:rFonts w:asciiTheme="minorHAnsi" w:eastAsiaTheme="minorHAnsi" w:hAnsiTheme="minorHAnsi" w:cs="Tahoma"/>
          <w:b/>
          <w:sz w:val="22"/>
          <w:szCs w:val="22"/>
          <w:lang w:eastAsia="en-US"/>
        </w:rPr>
        <w:t xml:space="preserve">Zadanie nr </w:t>
      </w:r>
      <w:r w:rsidR="00FF2044">
        <w:rPr>
          <w:rFonts w:asciiTheme="minorHAnsi" w:eastAsiaTheme="minorHAnsi" w:hAnsiTheme="minorHAnsi" w:cs="Tahoma"/>
          <w:b/>
          <w:sz w:val="22"/>
          <w:szCs w:val="22"/>
          <w:lang w:eastAsia="en-US"/>
        </w:rPr>
        <w:t>1-5</w:t>
      </w:r>
      <w:r>
        <w:rPr>
          <w:rFonts w:asciiTheme="minorHAnsi" w:eastAsiaTheme="minorHAnsi" w:hAnsiTheme="minorHAnsi" w:cs="Tahoma"/>
          <w:b/>
          <w:sz w:val="22"/>
          <w:szCs w:val="22"/>
          <w:lang w:eastAsia="en-US"/>
        </w:rPr>
        <w:t xml:space="preserve"> </w:t>
      </w:r>
      <w:r>
        <w:rPr>
          <w:rFonts w:asciiTheme="minorHAnsi" w:hAnsiTheme="minorHAnsi" w:cs="Calibri"/>
          <w:b/>
          <w:i/>
          <w:sz w:val="22"/>
          <w:szCs w:val="22"/>
          <w:lang w:eastAsia="en-US"/>
        </w:rPr>
        <w:t>(numer zadania z WPF od 1.3.1.</w:t>
      </w:r>
      <w:r w:rsidR="00FF2044">
        <w:rPr>
          <w:rFonts w:asciiTheme="minorHAnsi" w:hAnsiTheme="minorHAnsi" w:cs="Calibri"/>
          <w:b/>
          <w:i/>
          <w:sz w:val="22"/>
          <w:szCs w:val="22"/>
          <w:lang w:eastAsia="en-US"/>
        </w:rPr>
        <w:t>1</w:t>
      </w:r>
      <w:r>
        <w:rPr>
          <w:rFonts w:asciiTheme="minorHAnsi" w:hAnsiTheme="minorHAnsi" w:cs="Calibri"/>
          <w:b/>
          <w:i/>
          <w:sz w:val="22"/>
          <w:szCs w:val="22"/>
          <w:lang w:eastAsia="en-US"/>
        </w:rPr>
        <w:t xml:space="preserve"> do 1.3.1.</w:t>
      </w:r>
      <w:r w:rsidR="00FF2044">
        <w:rPr>
          <w:rFonts w:asciiTheme="minorHAnsi" w:hAnsiTheme="minorHAnsi" w:cs="Calibri"/>
          <w:b/>
          <w:i/>
          <w:sz w:val="22"/>
          <w:szCs w:val="22"/>
          <w:lang w:eastAsia="en-US"/>
        </w:rPr>
        <w:t>5</w:t>
      </w:r>
      <w:r>
        <w:rPr>
          <w:rFonts w:asciiTheme="minorHAnsi" w:hAnsiTheme="minorHAnsi" w:cs="Calibri"/>
          <w:b/>
          <w:i/>
          <w:sz w:val="22"/>
          <w:szCs w:val="22"/>
          <w:lang w:eastAsia="en-US"/>
        </w:rPr>
        <w:t>)</w:t>
      </w:r>
      <w:r>
        <w:rPr>
          <w:rFonts w:asciiTheme="minorHAnsi" w:eastAsiaTheme="minorHAnsi" w:hAnsiTheme="minorHAnsi" w:cs="Tahoma"/>
          <w:b/>
          <w:sz w:val="22"/>
          <w:szCs w:val="22"/>
          <w:lang w:eastAsia="en-US"/>
        </w:rPr>
        <w:t xml:space="preserve"> „</w:t>
      </w:r>
      <w:r>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 (2022)</w:t>
      </w:r>
    </w:p>
    <w:bookmarkEnd w:id="24"/>
    <w:p w14:paraId="2B438104" w14:textId="77777777" w:rsidR="00737A30" w:rsidRDefault="00737A30" w:rsidP="00737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Calibri"/>
          <w:sz w:val="22"/>
          <w:szCs w:val="22"/>
          <w:lang w:eastAsia="en-US"/>
        </w:rPr>
      </w:pPr>
      <w:r>
        <w:rPr>
          <w:rFonts w:asciiTheme="minorHAnsi" w:eastAsiaTheme="minorHAnsi" w:hAnsiTheme="minorHAnsi" w:cstheme="minorBidi"/>
          <w:sz w:val="22"/>
          <w:szCs w:val="22"/>
          <w:lang w:eastAsia="en-US"/>
        </w:rPr>
        <w:t xml:space="preserve">Celem powyższego zadania jest </w:t>
      </w:r>
      <w:r>
        <w:rPr>
          <w:rFonts w:asciiTheme="minorHAnsi" w:hAnsiTheme="minorHAnsi" w:cs="Calibri"/>
          <w:sz w:val="22"/>
          <w:szCs w:val="22"/>
          <w:lang w:eastAsia="en-US"/>
        </w:rPr>
        <w:t>g</w:t>
      </w:r>
      <w:r>
        <w:rPr>
          <w:rFonts w:asciiTheme="minorHAnsi" w:hAnsiTheme="minorHAnsi" w:cstheme="minorBidi"/>
          <w:bCs/>
          <w:sz w:val="22"/>
          <w:szCs w:val="22"/>
          <w:lang w:eastAsia="en-US"/>
        </w:rPr>
        <w:t xml:space="preserve">ospodarowanie odpadami komunalnymi na terenach gmin należących do Komunalnego Związku Gmin Regionu Leszczyńskiego poprzez świadczenie usług w tym zakresie. Jednostką organizacyjną odpowiedzialną za realizację i koordynację przedsięwzięcia jest Komunalny Związek Gmin Regionu Leszczyńskiego. Ww. przedsięwzięcie realizowane jest w latach 2021-2023. </w:t>
      </w:r>
      <w:r>
        <w:rPr>
          <w:rFonts w:asciiTheme="minorHAnsi" w:hAnsiTheme="minorHAnsi" w:cs="Calibri"/>
          <w:sz w:val="22"/>
          <w:szCs w:val="22"/>
          <w:lang w:eastAsia="en-US"/>
        </w:rPr>
        <w:t>Określono łączne nakłady finansowe przedsięwzięcia w tym limit zobowiązań.</w:t>
      </w:r>
    </w:p>
    <w:p w14:paraId="57B952FD" w14:textId="77777777" w:rsidR="00737A30" w:rsidRDefault="00737A30" w:rsidP="00737A30">
      <w:pPr>
        <w:numPr>
          <w:ilvl w:val="0"/>
          <w:numId w:val="34"/>
        </w:numPr>
        <w:spacing w:line="276" w:lineRule="auto"/>
        <w:jc w:val="both"/>
        <w:rPr>
          <w:rFonts w:asciiTheme="minorHAnsi" w:eastAsiaTheme="minorHAnsi" w:hAnsiTheme="minorHAnsi" w:cs="Tahoma"/>
          <w:sz w:val="22"/>
          <w:szCs w:val="22"/>
          <w:u w:val="single"/>
          <w:lang w:eastAsia="en-US"/>
        </w:rPr>
      </w:pPr>
      <w:r>
        <w:rPr>
          <w:rFonts w:asciiTheme="minorHAnsi" w:eastAsiaTheme="minorHAnsi" w:hAnsiTheme="minorHAnsi" w:cs="Tahoma"/>
          <w:sz w:val="22"/>
          <w:szCs w:val="22"/>
          <w:u w:val="single"/>
          <w:lang w:eastAsia="en-US"/>
        </w:rPr>
        <w:t>Umowy zawarte w wyniku przeprowadzonego postępowania o udzielenie zamówienia publicznego w trybie przetargu nieograniczonego, którego równowartość przekracza równowartość kwoty, o której mowa w art. 3 ust. 1 ustawy Prawo Zamówień Publicznych:</w:t>
      </w:r>
    </w:p>
    <w:p w14:paraId="7BB19A42" w14:textId="77777777" w:rsidR="00737A30" w:rsidRDefault="00737A30" w:rsidP="00737A30">
      <w:pPr>
        <w:numPr>
          <w:ilvl w:val="0"/>
          <w:numId w:val="42"/>
        </w:numPr>
        <w:spacing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I części został wybrany Wykonawca: KONSORCJUM FIRM Miejski Zakład Oczyszczania Sp.      z o.o. ul. Saperska 23, 64 – 100 Leszno oraz Firma Usługowo – Handlowa Dominik Zając, 64 – </w:t>
      </w:r>
      <w:r>
        <w:rPr>
          <w:rFonts w:asciiTheme="minorHAnsi" w:eastAsiaTheme="minorHAnsi" w:hAnsiTheme="minorHAnsi" w:cstheme="minorBidi"/>
          <w:sz w:val="22"/>
          <w:szCs w:val="22"/>
          <w:lang w:eastAsia="en-US"/>
        </w:rPr>
        <w:lastRenderedPageBreak/>
        <w:t>234 Przemęt, Błotnica ul. Szkolna 46. Termin wykonania umowy 1 stycznia 2022 r. do 31 grudnia 2022r.</w:t>
      </w:r>
    </w:p>
    <w:p w14:paraId="6777DAD3"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 – 798,19zł–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GO.272.45.2021 z dnia 27 grudnia 2021 r.,</w:t>
      </w:r>
    </w:p>
    <w:p w14:paraId="7C12AC70" w14:textId="77777777" w:rsidR="00737A30" w:rsidRDefault="00737A30" w:rsidP="00737A30">
      <w:pPr>
        <w:numPr>
          <w:ilvl w:val="0"/>
          <w:numId w:val="42"/>
        </w:numPr>
        <w:spacing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w:t>
      </w:r>
      <w:r>
        <w:rPr>
          <w:rFonts w:asciiTheme="minorHAnsi" w:eastAsiaTheme="minorHAnsi" w:hAnsiTheme="minorHAnsi" w:cs="Tahoma"/>
          <w:sz w:val="22"/>
          <w:szCs w:val="22"/>
          <w:lang w:eastAsia="en-US"/>
        </w:rPr>
        <w:t>oraz Przedsiębiorstwo Gospodarki Komunalnej w Śremie ul. Parkowa 6 63-100 Śrem .</w:t>
      </w:r>
      <w:r>
        <w:rPr>
          <w:rFonts w:asciiTheme="minorHAnsi" w:eastAsiaTheme="minorHAnsi" w:hAnsiTheme="minorHAnsi" w:cstheme="minorBidi"/>
          <w:sz w:val="22"/>
          <w:szCs w:val="22"/>
          <w:lang w:eastAsia="en-US"/>
        </w:rPr>
        <w:t xml:space="preserve"> Termin wykonania umowy 1 stycznia 2022 r. do 31 grudnia 2022r.</w:t>
      </w:r>
    </w:p>
    <w:p w14:paraId="736E3214"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II – 752,18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GO.272.46.2021 z dnia 27 grudnia 2021r.,</w:t>
      </w:r>
    </w:p>
    <w:p w14:paraId="658430F5" w14:textId="77777777" w:rsidR="00737A30" w:rsidRDefault="00737A30" w:rsidP="00737A30">
      <w:pPr>
        <w:numPr>
          <w:ilvl w:val="0"/>
          <w:numId w:val="42"/>
        </w:numPr>
        <w:spacing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III części został wybrany Wykonawca: ZGO NOVA </w:t>
      </w:r>
      <w:proofErr w:type="spellStart"/>
      <w:r>
        <w:rPr>
          <w:rFonts w:asciiTheme="minorHAnsi" w:eastAsiaTheme="minorHAnsi" w:hAnsiTheme="minorHAnsi" w:cstheme="minorBidi"/>
          <w:sz w:val="22"/>
          <w:szCs w:val="22"/>
          <w:lang w:eastAsia="en-US"/>
        </w:rPr>
        <w:t>Sp</w:t>
      </w:r>
      <w:proofErr w:type="spellEnd"/>
      <w:r>
        <w:rPr>
          <w:rFonts w:asciiTheme="minorHAnsi" w:eastAsiaTheme="minorHAnsi" w:hAnsiTheme="minorHAnsi" w:cstheme="minorBidi"/>
          <w:sz w:val="22"/>
          <w:szCs w:val="22"/>
          <w:lang w:eastAsia="en-US"/>
        </w:rPr>
        <w:t xml:space="preserve"> z o.o. Witaszyczki ul. </w:t>
      </w:r>
      <w:proofErr w:type="spellStart"/>
      <w:r>
        <w:rPr>
          <w:rFonts w:asciiTheme="minorHAnsi" w:eastAsiaTheme="minorHAnsi" w:hAnsiTheme="minorHAnsi" w:cstheme="minorBidi"/>
          <w:sz w:val="22"/>
          <w:szCs w:val="22"/>
          <w:lang w:eastAsia="en-US"/>
        </w:rPr>
        <w:t>Małynicza</w:t>
      </w:r>
      <w:proofErr w:type="spellEnd"/>
      <w:r>
        <w:rPr>
          <w:rFonts w:asciiTheme="minorHAnsi" w:eastAsiaTheme="minorHAnsi" w:hAnsiTheme="minorHAnsi" w:cstheme="minorBidi"/>
          <w:sz w:val="22"/>
          <w:szCs w:val="22"/>
          <w:lang w:eastAsia="en-US"/>
        </w:rPr>
        <w:t xml:space="preserve"> 1 63-200 Jarocin. Termin wykonania umowy 1 stycznia 2022 r. do 31 grudnia 2022r. </w:t>
      </w:r>
    </w:p>
    <w:p w14:paraId="1B572569"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III – 783,00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GO.272.47.2021 z dnia 29 grudnia 2021r.,</w:t>
      </w:r>
    </w:p>
    <w:p w14:paraId="7942F107" w14:textId="77777777" w:rsidR="00737A30" w:rsidRDefault="00737A30" w:rsidP="00737A30">
      <w:pPr>
        <w:numPr>
          <w:ilvl w:val="0"/>
          <w:numId w:val="42"/>
        </w:numPr>
        <w:spacing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dla IV części został wybrany Wykonawca: Miejski Zakład Oczyszczania Sp. z o.o. ul. Saperska 23, 64 – 100 Leszno. Termin wykonania umowy 1 stycznia 2022 r. do 31 grudnia 2022r.</w:t>
      </w:r>
    </w:p>
    <w:p w14:paraId="1825891D"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IV – 784,97zł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GO.272.48.2021 z dnia 27 grudnia 2021r.,</w:t>
      </w:r>
    </w:p>
    <w:p w14:paraId="7309E2D7" w14:textId="77777777" w:rsidR="00737A30" w:rsidRDefault="00737A30" w:rsidP="00737A30">
      <w:pPr>
        <w:numPr>
          <w:ilvl w:val="0"/>
          <w:numId w:val="42"/>
        </w:numPr>
        <w:spacing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V części został wybrany Wykonawca: Konsorcjum Firm Przedsiębiorstwo Gospodarki Komunalnej w Śremie Sp. z o.o. 63-100 Śrem ul. Parkowa 6 oraz Przedsiębiorstwo Handlowo – Usługowe Trans Kom Barbara Rajewska Bogusławki 8B 63-800 Gostyń. Termin wykonania umowy 1 lutego 2022r. r. do 31 grudnia 2022r.  </w:t>
      </w:r>
    </w:p>
    <w:p w14:paraId="5D5052FB"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V – 739,00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GO.272.1.2022 z dnia 31 stycznia 2022r.</w:t>
      </w:r>
    </w:p>
    <w:p w14:paraId="6D8C5134"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p>
    <w:p w14:paraId="3B1438EB" w14:textId="77777777" w:rsidR="00737A30" w:rsidRDefault="00737A30" w:rsidP="00737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Pr>
          <w:rFonts w:asciiTheme="minorHAnsi" w:hAnsiTheme="minorHAnsi" w:cstheme="minorBidi"/>
          <w:bCs/>
          <w:sz w:val="22"/>
          <w:szCs w:val="22"/>
          <w:lang w:eastAsia="en-US"/>
        </w:rPr>
        <w:t xml:space="preserve">Ponadto na skutek wniesionego odwołania do Krajowej Izby Odwoławczej przez jednego z oferentów podpisana została umowa (zawarta w wyniku przeprowadzonego postępowania o udzielenie zamówienia publicznego w trybie zamówienia z wolnej ręki) której okres obowiązywania obejmował styczeń 2022r. W konsekwencji dla </w:t>
      </w:r>
      <w:r>
        <w:rPr>
          <w:rFonts w:asciiTheme="minorHAnsi" w:eastAsiaTheme="minorHAnsi" w:hAnsiTheme="minorHAnsi" w:cstheme="minorBidi"/>
          <w:sz w:val="22"/>
          <w:szCs w:val="22"/>
          <w:lang w:eastAsia="en-US"/>
        </w:rPr>
        <w:t xml:space="preserve">V części został wybrany Wykonawca: Konsorcjum Firm Przedsiębiorstwo Gospodarki Komunalnej w Śremie Sp. z o.o. 63-100 Śrem ul. Parkowa 6 oraz Przedsiębiorstwo Handlowo – Usługowe Trans Kom Barbara Rajewska Bogusławki 8B 63-800 Gostyń. Termin wykonania umowy 1 stycznia 2022r. r. do 31 stycznia 2022r. </w:t>
      </w:r>
    </w:p>
    <w:p w14:paraId="11D8611F"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V – 739,00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GO.272.49.2021 z dnia 30 grudnia 2021r.,</w:t>
      </w:r>
    </w:p>
    <w:p w14:paraId="35129C42"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p>
    <w:p w14:paraId="26015A15" w14:textId="77777777" w:rsidR="00737A30" w:rsidRDefault="00737A30" w:rsidP="00737A30">
      <w:pPr>
        <w:spacing w:line="276" w:lineRule="auto"/>
        <w:jc w:val="both"/>
        <w:rPr>
          <w:rFonts w:asciiTheme="minorHAnsi" w:eastAsiaTheme="minorHAnsi" w:hAnsiTheme="minorHAnsi" w:cs="Tahoma"/>
          <w:b/>
          <w:sz w:val="22"/>
          <w:szCs w:val="22"/>
          <w:lang w:eastAsia="en-US"/>
        </w:rPr>
      </w:pPr>
    </w:p>
    <w:p w14:paraId="1CE9A3C2" w14:textId="2C569FEF" w:rsidR="00737A30" w:rsidRDefault="00737A30" w:rsidP="00737A30">
      <w:pPr>
        <w:spacing w:line="276" w:lineRule="auto"/>
        <w:jc w:val="both"/>
        <w:rPr>
          <w:rFonts w:asciiTheme="minorHAnsi" w:eastAsiaTheme="minorHAnsi" w:hAnsiTheme="minorHAnsi" w:cs="Tahoma"/>
          <w:b/>
          <w:sz w:val="22"/>
          <w:szCs w:val="22"/>
          <w:lang w:eastAsia="en-US"/>
        </w:rPr>
      </w:pPr>
      <w:r>
        <w:rPr>
          <w:rFonts w:asciiTheme="minorHAnsi" w:eastAsiaTheme="minorHAnsi" w:hAnsiTheme="minorHAnsi" w:cs="Tahoma"/>
          <w:b/>
          <w:sz w:val="22"/>
          <w:szCs w:val="22"/>
          <w:lang w:eastAsia="en-US"/>
        </w:rPr>
        <w:t xml:space="preserve">Zadanie nr </w:t>
      </w:r>
      <w:r w:rsidR="00FF2044">
        <w:rPr>
          <w:rFonts w:asciiTheme="minorHAnsi" w:eastAsiaTheme="minorHAnsi" w:hAnsiTheme="minorHAnsi" w:cs="Tahoma"/>
          <w:b/>
          <w:sz w:val="22"/>
          <w:szCs w:val="22"/>
          <w:lang w:eastAsia="en-US"/>
        </w:rPr>
        <w:t>6</w:t>
      </w:r>
      <w:r>
        <w:rPr>
          <w:rFonts w:asciiTheme="minorHAnsi" w:eastAsiaTheme="minorHAnsi" w:hAnsiTheme="minorHAnsi" w:cs="Tahoma"/>
          <w:b/>
          <w:sz w:val="22"/>
          <w:szCs w:val="22"/>
          <w:lang w:eastAsia="en-US"/>
        </w:rPr>
        <w:t xml:space="preserve"> </w:t>
      </w:r>
      <w:r>
        <w:rPr>
          <w:rFonts w:asciiTheme="minorHAnsi" w:hAnsiTheme="minorHAnsi" w:cs="Calibri"/>
          <w:b/>
          <w:i/>
          <w:sz w:val="22"/>
          <w:szCs w:val="22"/>
          <w:lang w:eastAsia="en-US"/>
        </w:rPr>
        <w:t>(numer zadania z WPF – 1.3.1.</w:t>
      </w:r>
      <w:r w:rsidR="00FF2044">
        <w:rPr>
          <w:rFonts w:asciiTheme="minorHAnsi" w:hAnsiTheme="minorHAnsi" w:cs="Calibri"/>
          <w:b/>
          <w:i/>
          <w:sz w:val="22"/>
          <w:szCs w:val="22"/>
          <w:lang w:eastAsia="en-US"/>
        </w:rPr>
        <w:t>6</w:t>
      </w:r>
      <w:r>
        <w:rPr>
          <w:rFonts w:asciiTheme="minorHAnsi" w:hAnsiTheme="minorHAnsi" w:cs="Calibri"/>
          <w:b/>
          <w:i/>
          <w:sz w:val="22"/>
          <w:szCs w:val="22"/>
          <w:lang w:eastAsia="en-US"/>
        </w:rPr>
        <w:t>)</w:t>
      </w:r>
      <w:r>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(2022)” </w:t>
      </w:r>
    </w:p>
    <w:p w14:paraId="4A3C11EF" w14:textId="77777777" w:rsidR="00737A30" w:rsidRDefault="00737A30" w:rsidP="00737A30">
      <w:pPr>
        <w:spacing w:line="276" w:lineRule="auto"/>
        <w:jc w:val="both"/>
        <w:rPr>
          <w:rFonts w:asciiTheme="minorHAnsi" w:eastAsiaTheme="minorHAnsi" w:hAnsiTheme="minorHAnsi" w:cs="Tahoma"/>
          <w:b/>
          <w:sz w:val="22"/>
          <w:szCs w:val="22"/>
          <w:lang w:eastAsia="en-US"/>
        </w:rPr>
      </w:pPr>
      <w:r>
        <w:rPr>
          <w:rFonts w:asciiTheme="minorHAnsi" w:eastAsiaTheme="minorHAnsi" w:hAnsiTheme="minorHAnsi" w:cs="Tahoma"/>
          <w:sz w:val="22"/>
          <w:szCs w:val="22"/>
          <w:u w:val="single"/>
          <w:lang w:eastAsia="en-US"/>
        </w:rPr>
        <w:lastRenderedPageBreak/>
        <w:t>Umowy zawarte w wyniku przeprowadzonego postępowania o udzielenie zamówienia publicznego w trybie przetargu nieograniczonego, którego wartość przekracza równowartość kwoty o której mowa w art. 3 ust. 1 ustawy Prawo Zamówień Publicznych:</w:t>
      </w:r>
    </w:p>
    <w:p w14:paraId="7D88CA19" w14:textId="77777777" w:rsidR="00737A30" w:rsidRDefault="00737A30" w:rsidP="00737A30">
      <w:pPr>
        <w:spacing w:line="276" w:lineRule="auto"/>
        <w:jc w:val="both"/>
        <w:rPr>
          <w:rFonts w:asciiTheme="minorHAnsi" w:eastAsiaTheme="minorHAnsi" w:hAnsiTheme="minorHAnsi" w:cs="Tahoma"/>
          <w:sz w:val="22"/>
          <w:szCs w:val="22"/>
          <w:highlight w:val="yellow"/>
          <w:lang w:eastAsia="en-US"/>
        </w:rPr>
      </w:pPr>
    </w:p>
    <w:p w14:paraId="03BE1DD7" w14:textId="77777777" w:rsidR="00737A30" w:rsidRDefault="00737A30" w:rsidP="00737A30">
      <w:pPr>
        <w:numPr>
          <w:ilvl w:val="0"/>
          <w:numId w:val="43"/>
        </w:num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 xml:space="preserve">Utworzenie i prowadzenie Punktów Selektywnego Zbierania Odpadów Komunalnych </w:t>
      </w:r>
      <w:r>
        <w:rPr>
          <w:rFonts w:asciiTheme="minorHAnsi" w:eastAsiaTheme="minorHAnsi" w:hAnsiTheme="minorHAnsi" w:cs="Tahoma"/>
          <w:i/>
          <w:sz w:val="22"/>
          <w:szCs w:val="22"/>
          <w:u w:val="single"/>
          <w:lang w:eastAsia="en-US"/>
        </w:rPr>
        <w:t xml:space="preserve">wraz z zagospodarowaniem </w:t>
      </w:r>
      <w:r>
        <w:rPr>
          <w:rFonts w:asciiTheme="minorHAnsi" w:hAnsiTheme="minorHAnsi"/>
          <w:i/>
          <w:color w:val="000000"/>
          <w:sz w:val="22"/>
          <w:szCs w:val="22"/>
          <w:u w:val="single"/>
        </w:rPr>
        <w:t>na terenie gminy Bojanowo 2022”</w:t>
      </w:r>
    </w:p>
    <w:p w14:paraId="2F8B8537" w14:textId="77777777" w:rsidR="00737A30" w:rsidRDefault="00737A30" w:rsidP="00737A30">
      <w:pPr>
        <w:spacing w:line="276" w:lineRule="auto"/>
        <w:jc w:val="both"/>
        <w:rPr>
          <w:rFonts w:asciiTheme="minorHAnsi" w:eastAsiaTheme="minorHAnsi" w:hAnsiTheme="minorHAnsi" w:cs="Tahoma"/>
          <w:i/>
          <w:sz w:val="22"/>
          <w:szCs w:val="22"/>
          <w:u w:val="single"/>
          <w:lang w:eastAsia="en-US"/>
        </w:rPr>
      </w:pPr>
      <w:r>
        <w:rPr>
          <w:rFonts w:asciiTheme="minorHAnsi" w:eastAsiaTheme="minorHAnsi" w:hAnsiTheme="minorHAnsi" w:cs="Tahoma"/>
          <w:i/>
          <w:sz w:val="22"/>
          <w:szCs w:val="22"/>
          <w:u w:val="single"/>
          <w:lang w:eastAsia="en-US"/>
        </w:rPr>
        <w:t>Konsorcjum firm</w:t>
      </w:r>
    </w:p>
    <w:p w14:paraId="16826D18" w14:textId="77777777" w:rsidR="00737A30" w:rsidRDefault="00737A30" w:rsidP="00737A30">
      <w:pPr>
        <w:spacing w:line="276" w:lineRule="auto"/>
        <w:jc w:val="both"/>
        <w:rPr>
          <w:rFonts w:asciiTheme="minorHAnsi" w:hAnsiTheme="minorHAnsi" w:cs="Arial"/>
          <w:i/>
          <w:sz w:val="22"/>
          <w:szCs w:val="22"/>
          <w:u w:val="single"/>
        </w:rPr>
      </w:pPr>
      <w:r>
        <w:rPr>
          <w:rFonts w:asciiTheme="minorHAnsi" w:eastAsiaTheme="minorHAnsi" w:hAnsiTheme="minorHAnsi" w:cs="Tahoma"/>
          <w:i/>
          <w:sz w:val="22"/>
          <w:szCs w:val="22"/>
          <w:u w:val="single"/>
          <w:lang w:eastAsia="en-US"/>
        </w:rPr>
        <w:t>Z</w:t>
      </w:r>
      <w:r>
        <w:rPr>
          <w:rFonts w:asciiTheme="minorHAnsi" w:hAnsiTheme="minorHAnsi" w:cs="Arial"/>
          <w:i/>
          <w:sz w:val="22"/>
          <w:szCs w:val="22"/>
          <w:u w:val="single"/>
        </w:rPr>
        <w:t xml:space="preserve">akład Gospodarki Komunalnej i Mieszkaniowej </w:t>
      </w:r>
    </w:p>
    <w:p w14:paraId="249FEA9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Gołaszyn 11, 63 – 940 Bojanowo</w:t>
      </w:r>
    </w:p>
    <w:p w14:paraId="25F7778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oraz Miejski Zakład Oczyszczania Sp. z o.o.</w:t>
      </w:r>
    </w:p>
    <w:p w14:paraId="21B13343"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2608542E"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8.361,54 zł</w:t>
      </w:r>
    </w:p>
    <w:p w14:paraId="28921D1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0872AD90"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 transport i zagospodarowanie odpadów zgromadzonych w PSZOK – wynagrodzenie w wysokości 1.020,18 zł za 1 Mg odpadów z PSZOK do RIPOK.</w:t>
      </w:r>
    </w:p>
    <w:p w14:paraId="32791540"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GO.272.26.2021 z dnia 30 listopada 2021r. na utworzenie i prowadzenie Punktów Selektywnego Zbierania Odpadów Komunalnych wraz z zagospodarowaniem na terenie gminy Bojanowo. </w:t>
      </w:r>
      <w:bookmarkStart w:id="25" w:name="_Hlk95310169"/>
      <w:r>
        <w:rPr>
          <w:rFonts w:asciiTheme="minorHAnsi" w:eastAsiaTheme="minorHAnsi" w:hAnsiTheme="minorHAnsi" w:cs="Tahoma"/>
          <w:sz w:val="22"/>
          <w:szCs w:val="22"/>
          <w:lang w:eastAsia="en-US"/>
        </w:rPr>
        <w:t xml:space="preserve">Usługa prowadzenia PSZOK będzie świadczona w okresie od 1 stycznia 2022r. do 31 grudnia 2022r. </w:t>
      </w:r>
      <w:bookmarkEnd w:id="25"/>
    </w:p>
    <w:p w14:paraId="767EBA4F"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Gostyń 2022”</w:t>
      </w:r>
    </w:p>
    <w:p w14:paraId="76BE705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02E7CAF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1161283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ofertowa: 24.919,80 zł </w:t>
      </w:r>
    </w:p>
    <w:p w14:paraId="575177D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B6F4F1D"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906,12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283B0DD6"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GO.272.27.2021 z dnia 30 listopada 2021r. na utworzenie i prowadzenie Punktów Selektywnego Zbierania Odpadów Komunalnych wraz z zagospodarowaniem na terenie gminy Gostyń. Usługa prowadzenia PSZOK będzie świadczona w okresie od 1 stycznia 2022r. do 31 grudnia 2022r.</w:t>
      </w:r>
    </w:p>
    <w:p w14:paraId="7C8E9FC8"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Jutrosin 2022”</w:t>
      </w:r>
    </w:p>
    <w:p w14:paraId="0694C215" w14:textId="77777777" w:rsidR="00737A30" w:rsidRDefault="00737A30" w:rsidP="00737A30">
      <w:pPr>
        <w:spacing w:line="276" w:lineRule="auto"/>
        <w:rPr>
          <w:rFonts w:asciiTheme="minorHAnsi" w:hAnsiTheme="minorHAnsi" w:cs="Arial"/>
          <w:iCs/>
          <w:sz w:val="22"/>
          <w:szCs w:val="22"/>
        </w:rPr>
      </w:pPr>
      <w:r>
        <w:rPr>
          <w:rFonts w:asciiTheme="minorHAnsi" w:hAnsiTheme="minorHAnsi" w:cs="Arial"/>
          <w:iCs/>
          <w:sz w:val="22"/>
          <w:szCs w:val="22"/>
        </w:rPr>
        <w:t>Miejski Zakład Oczyszczania Sp. z o.o.</w:t>
      </w:r>
    </w:p>
    <w:p w14:paraId="13E64E03"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054B8D4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ofertowa: 10.368,90 zł </w:t>
      </w:r>
    </w:p>
    <w:p w14:paraId="3E779B8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0D95A558"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923,40zł za 1 Mg odpadów z PSZOK do RIPOK.</w:t>
      </w:r>
    </w:p>
    <w:p w14:paraId="40F4CFA6"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GO.272.28.2021 z dnia 30 listopada 2021r. na utworzenie i prowadzenie Punktów Selektywnego Zbierania Odpadów Komunalnych wraz z zagospodarowaniem na terenie gminy Jutrosin. Usługa prowadzenia PSZOK będzie świadczona w okresie od 1 stycznia 2022r. do 31 grudnia 2022r.</w:t>
      </w:r>
    </w:p>
    <w:p w14:paraId="0ACEF35E"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Krzemieniewo 2022”</w:t>
      </w:r>
    </w:p>
    <w:p w14:paraId="405B0B6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lastRenderedPageBreak/>
        <w:t>Miejski Zakład Oczyszczania Sp. z o.o.</w:t>
      </w:r>
    </w:p>
    <w:p w14:paraId="7FD064D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78B9C62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6.420,60zł</w:t>
      </w:r>
    </w:p>
    <w:p w14:paraId="09F3A09C"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2653D70"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 xml:space="preserve">Za transport i zagospodarowanie odpadów zgromadzonych w PSZOK – wynagrodzenie w wysokości 868,32 zł </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60F2D770"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GO.272.30.2021 z dnia 30 listopada 2021r. na utworzenie i prowadzenie Punktów Selektywnego Zbierania Odpadów Komunalnych wraz z zagospodarowaniem na terenie gminy Krzemieniewo. Usługa prowadzenia PSZOK będzie świadczona w okresie od 1 stycznia 2022r. do 31 grudnia 2022r.</w:t>
      </w:r>
    </w:p>
    <w:p w14:paraId="5F3FD727"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Pogorzela 2022”</w:t>
      </w:r>
    </w:p>
    <w:p w14:paraId="2F2DC97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0A977D7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70B58C9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6.484,56zł</w:t>
      </w:r>
    </w:p>
    <w:p w14:paraId="7FDF131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2BECF110"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895,32zł za</w:t>
      </w:r>
      <w:r>
        <w:rPr>
          <w:rFonts w:asciiTheme="minorHAnsi" w:hAnsiTheme="minorHAnsi" w:cs="Arial"/>
          <w:sz w:val="22"/>
          <w:szCs w:val="22"/>
        </w:rPr>
        <w:t xml:space="preserve"> </w:t>
      </w:r>
      <w:r>
        <w:rPr>
          <w:rFonts w:asciiTheme="minorHAnsi" w:eastAsiaTheme="minorHAnsi" w:hAnsiTheme="minorHAnsi" w:cs="Tahoma"/>
          <w:sz w:val="22"/>
          <w:szCs w:val="22"/>
          <w:lang w:eastAsia="en-US"/>
        </w:rPr>
        <w:t>transport 1 Mg odpadów z PSZOK do RIPOK.</w:t>
      </w:r>
    </w:p>
    <w:p w14:paraId="3BE8CF33"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GO.272.38.2021 z dnia 30 listopada 2021r. na utworzenie i prowadzenie Punktów Selektywnego Zbierania Odpadów Komunalnych wraz z zagospodarowaniem na terenie gminy Pogorzela. Usługa prowadzenia PSZOK będzie świadczona w okresie od 1 stycznia 2022r. do 31 grudnia 2022r.</w:t>
      </w:r>
    </w:p>
    <w:p w14:paraId="6D61AFF1"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hAnsiTheme="minorHAnsi" w:cs="Calibri"/>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Poniec 2022”</w:t>
      </w:r>
    </w:p>
    <w:p w14:paraId="57A79747" w14:textId="77777777" w:rsidR="00737A30" w:rsidRDefault="00737A30" w:rsidP="00737A30">
      <w:pPr>
        <w:spacing w:line="276" w:lineRule="auto"/>
        <w:rPr>
          <w:rFonts w:asciiTheme="minorHAnsi" w:hAnsiTheme="minorHAnsi" w:cs="Arial"/>
          <w:i/>
          <w:sz w:val="22"/>
          <w:szCs w:val="22"/>
          <w:u w:val="single"/>
        </w:rPr>
      </w:pPr>
      <w:r>
        <w:rPr>
          <w:rFonts w:asciiTheme="minorHAnsi" w:hAnsiTheme="minorHAnsi" w:cs="Arial"/>
          <w:i/>
          <w:sz w:val="22"/>
          <w:szCs w:val="22"/>
          <w:u w:val="single"/>
        </w:rPr>
        <w:t>Miejski Zakład Oczyszczania Sp. z o.o.</w:t>
      </w:r>
    </w:p>
    <w:p w14:paraId="536359D4"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257A0E7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6.408,30 zł</w:t>
      </w:r>
    </w:p>
    <w:p w14:paraId="56895C5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EA78A02"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716,04 zł za 1 Mg odpadów z PSZOK do RIPOK.</w:t>
      </w:r>
    </w:p>
    <w:p w14:paraId="2C664EDC"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GO.272.39.2021 z dnia 30 listopada 2021r. na utworzenie i prowadzenie Punktów Selektywnego Zbierania Odpadów Komunalnych wraz z zagospodarowaniem na terenie gminy Poniec. Usługa prowadzenia PSZOK będzie świadczona w okresie od 1 stycznia 2022r. do 31 grudnia 2022r.</w:t>
      </w:r>
    </w:p>
    <w:p w14:paraId="6BEC298F"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Rawicz 2022”</w:t>
      </w:r>
    </w:p>
    <w:p w14:paraId="5E03326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3BB1A98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29C09F0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35.633,10 zł</w:t>
      </w:r>
    </w:p>
    <w:p w14:paraId="5DA13E8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0DE8DEB2"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873,72 zł za 1 Mg odpadów z PSZOK do RIPOK.</w:t>
      </w:r>
    </w:p>
    <w:p w14:paraId="39B40CBC"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GO.272.40.2021 z 30 listopada 2021r. na utworzenie i prowadzenie Punktów Selektywnego Zbierania Odpadów Komunalnych wraz z zagospodarowaniem na terenie </w:t>
      </w:r>
      <w:r>
        <w:rPr>
          <w:rFonts w:asciiTheme="minorHAnsi" w:eastAsiaTheme="minorHAnsi" w:hAnsiTheme="minorHAnsi" w:cs="Tahoma"/>
          <w:sz w:val="22"/>
          <w:szCs w:val="22"/>
          <w:lang w:eastAsia="en-US"/>
        </w:rPr>
        <w:lastRenderedPageBreak/>
        <w:t>gminy Rawicz. Usługa prowadzenia PSZOK będzie świadczona w okresie od 1 stycznia 2022r. do 31 grudnia 2022r.</w:t>
      </w:r>
    </w:p>
    <w:p w14:paraId="3DC65985"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Śmigiel 2022”</w:t>
      </w:r>
    </w:p>
    <w:p w14:paraId="7D650C2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288FD690"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3127142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23.628,30 zł</w:t>
      </w:r>
    </w:p>
    <w:p w14:paraId="433DCF3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3543A57C"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 xml:space="preserve">Za transport i zagospodarowanie odpadów zgromadzonych w PSZOK – wynagrodzenie w wysokości 879,12zł </w:t>
      </w:r>
      <w:r>
        <w:rPr>
          <w:rFonts w:asciiTheme="minorHAnsi" w:hAnsiTheme="minorHAnsi" w:cs="Arial"/>
          <w:sz w:val="22"/>
          <w:szCs w:val="22"/>
        </w:rPr>
        <w:t xml:space="preserve"> </w:t>
      </w:r>
      <w:r>
        <w:rPr>
          <w:rFonts w:asciiTheme="minorHAnsi" w:eastAsiaTheme="minorHAnsi" w:hAnsiTheme="minorHAnsi" w:cs="Tahoma"/>
          <w:sz w:val="22"/>
          <w:szCs w:val="22"/>
          <w:lang w:eastAsia="en-US"/>
        </w:rPr>
        <w:t>za transport 1 Mg odpadów z PSZOK do RIPOK.</w:t>
      </w:r>
    </w:p>
    <w:p w14:paraId="7F304F79" w14:textId="77777777" w:rsidR="00737A30" w:rsidRDefault="00737A30" w:rsidP="00737A30">
      <w:pPr>
        <w:spacing w:line="276" w:lineRule="auto"/>
        <w:jc w:val="both"/>
        <w:rPr>
          <w:rFonts w:asciiTheme="minorHAnsi" w:eastAsiaTheme="minorHAnsi" w:hAnsiTheme="minorHAnsi" w:cs="Tahoma"/>
          <w:b/>
          <w:sz w:val="22"/>
          <w:szCs w:val="22"/>
          <w:lang w:eastAsia="en-US"/>
        </w:rPr>
      </w:pPr>
      <w:r>
        <w:rPr>
          <w:rFonts w:asciiTheme="minorHAnsi" w:eastAsiaTheme="minorHAnsi" w:hAnsiTheme="minorHAnsi" w:cs="Tahoma"/>
          <w:sz w:val="22"/>
          <w:szCs w:val="22"/>
          <w:lang w:eastAsia="en-US"/>
        </w:rPr>
        <w:t>Zawarta została umowa nr GO.272.42.2021 z dnia 30 listopada 2021r. na utworzenie i prowadzenie Punktów Selektywnego Zbierania Odpadów Komunalnych wraz z zagospodarowaniem na terenie gminy Śmigiel. Usługa prowadzenia PSZOK będzie świadczona w okresie od 1 stycznia 2022r. do 31 grudnia 2022r.</w:t>
      </w:r>
    </w:p>
    <w:p w14:paraId="7B65D575"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Święciechowa 2022”</w:t>
      </w:r>
    </w:p>
    <w:p w14:paraId="0CBAD72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76DBB69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65F7F7F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12.951,90 zł</w:t>
      </w:r>
    </w:p>
    <w:p w14:paraId="74F0EBE3"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59965AE6"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 transport i zagospodarowanie odpadów zgromadzonych w PSZOK – wynagrodzenie w wysokości 818,64 zł za 1 Mg odpadów z PSZOK do RIPOK. </w:t>
      </w:r>
    </w:p>
    <w:p w14:paraId="782A1812" w14:textId="77777777" w:rsidR="00737A30" w:rsidRDefault="00737A30" w:rsidP="00737A30">
      <w:pPr>
        <w:spacing w:line="276" w:lineRule="auto"/>
        <w:jc w:val="both"/>
        <w:rPr>
          <w:rFonts w:asciiTheme="minorHAnsi" w:eastAsiaTheme="minorHAnsi" w:hAnsiTheme="minorHAnsi" w:cs="Tahoma"/>
          <w:b/>
          <w:i/>
          <w:sz w:val="22"/>
          <w:szCs w:val="22"/>
          <w:u w:val="single"/>
          <w:lang w:eastAsia="en-US"/>
        </w:rPr>
      </w:pPr>
      <w:r>
        <w:rPr>
          <w:rFonts w:asciiTheme="minorHAnsi" w:eastAsiaTheme="minorHAnsi" w:hAnsiTheme="minorHAnsi" w:cs="Tahoma"/>
          <w:sz w:val="22"/>
          <w:szCs w:val="22"/>
          <w:lang w:eastAsia="en-US"/>
        </w:rPr>
        <w:t>Zawarta została umowa nr GO.272.43.2021 z dnia 30 listopada 2021r. na utworzenie i prowadzenie Punktów Selektywnego Zbierania Odpadów Komunalnych wraz z zagospodarowaniem na terenie gminy Święciechowa. Usługa prowadzenia PSZOK będzie świadczona w okresie od 1 stycznia 2022r. do 31 grudnia 2022r.</w:t>
      </w:r>
    </w:p>
    <w:p w14:paraId="01EA67AC" w14:textId="7777777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Wijewo 2022”</w:t>
      </w:r>
    </w:p>
    <w:p w14:paraId="1897F226"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Firma Usługowo – Handlowa Dominik Zając</w:t>
      </w:r>
    </w:p>
    <w:p w14:paraId="18316C4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Błotnica, ul. Szkolna 46, 64 – 234 Przemęt</w:t>
      </w:r>
    </w:p>
    <w:p w14:paraId="3B13D3C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10.332,00 zł</w:t>
      </w:r>
    </w:p>
    <w:p w14:paraId="02B0806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483A42E9"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 transport i zagospodarowanie odpadów zgromadzonych w PSZOK – wynagrodzenie w wysokości 1.047,60zł  za transport 1 Mg odpadów z PSZOK do RIPOK.</w:t>
      </w:r>
    </w:p>
    <w:p w14:paraId="7E25C287"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GO.272.44.2021 z dnia 30 listopada 2021r. na utworzenie i prowadzenie Punktów Selektywnego Zbierania Odpadów Komunalnych wraz z zagospodarowaniem na terenie gminy Wijewo. Usługa prowadzenia PSZOK będzie świadczona w okresie od 1 stycznia 2022r. do 31 grudnia 2022r.</w:t>
      </w:r>
    </w:p>
    <w:p w14:paraId="0FE976B4" w14:textId="43E0FF87" w:rsidR="00737A30" w:rsidRDefault="00737A30" w:rsidP="00737A30">
      <w:pPr>
        <w:numPr>
          <w:ilvl w:val="0"/>
          <w:numId w:val="43"/>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Leszno 2022”</w:t>
      </w:r>
    </w:p>
    <w:p w14:paraId="0A7B9B4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4300BC00"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0E39113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29.372,40 zł</w:t>
      </w:r>
    </w:p>
    <w:p w14:paraId="3E56FE5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2A683DC0"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lastRenderedPageBreak/>
        <w:t>Za transport i zagospodarowanie odpadów zgromadzonych w PSZOK – wynagrodzenie w wysokości 899,64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7C15C909"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GO.272.32.2021 z dnia 30 listopada 2021r. na utworzenie i prowadzenie Punktów Selektywnego Zbierania Odpadów Komunalnych wraz z zagospodarowaniem na terenie gminy Leszno. Usługa prowadzenia PSZOK będzie świadczona w okresie od 1 stycznia 2022r. do 31 grudnia 2022r.</w:t>
      </w:r>
    </w:p>
    <w:p w14:paraId="6ACE59C0"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Krobia 2022”</w:t>
      </w:r>
    </w:p>
    <w:p w14:paraId="095601C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438EFFD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5FF9BF0F"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15.485,70zł</w:t>
      </w:r>
    </w:p>
    <w:p w14:paraId="0B23882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D2A201E"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972,00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041F1FB4"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GO.272.29.2021 z dnia 30 listopada 2021r. na utworzenie i prowadzenie Punktów Selektywnego Zbierania Odpadów Komunalnych wraz z zagospodarowaniem na terenie gminy Krobia. Usługa prowadzenia PSZOK będzie świadczona w okresie od 1 stycznia 2022r. do 31 grudnia 2022r.</w:t>
      </w:r>
    </w:p>
    <w:p w14:paraId="390FF929"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Krzywiń 2022”</w:t>
      </w:r>
    </w:p>
    <w:p w14:paraId="34D6594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1E2C12A0"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1BD3341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7.958,10 zł</w:t>
      </w:r>
    </w:p>
    <w:p w14:paraId="1081C6B3"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5DB075ED"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909,36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55A8E814"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GO.272.31.2021 z dnia 30 listopada 2021r. na utworzenie i prowadzenie Punktów Selektywnego Zbierania Odpadów Komunalnych wraz z zagospodarowaniem na terenie gminy Krzywiń. Usługa prowadzenia PSZOK będzie świadczona w okresie od 1 stycznia 2022r. do 31 grudnia 2022r.</w:t>
      </w:r>
    </w:p>
    <w:p w14:paraId="4BDC1F15"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 xml:space="preserve"> ,,</w:t>
      </w:r>
      <w:r>
        <w:rPr>
          <w:rFonts w:asciiTheme="minorHAnsi" w:hAnsiTheme="minorHAnsi"/>
          <w:i/>
          <w:color w:val="000000"/>
          <w:sz w:val="22"/>
          <w:szCs w:val="22"/>
          <w:u w:val="single"/>
        </w:rPr>
        <w:t>Utworzenie i prowadzenie Punktów Selektywnego Zbierania Odpadów Komunalnych na terenie gminy Lipno 2022”</w:t>
      </w:r>
    </w:p>
    <w:p w14:paraId="56A13DF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02D34F0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7F8B83A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8.339,40zł</w:t>
      </w:r>
    </w:p>
    <w:p w14:paraId="26467BC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7907779A"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857,52zł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2E8447E2"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GO.272.33.2021 z dnia 30 listopada 2021r. na utworzenie i prowadzenie Punktów Selektywnego Zbierania Odpadów Komunalnych wraz z zagospodarowaniem na terenie gminy Lipno. Usługa prowadzenia PSZOK będzie świadczona w okresie od 1 stycznia 2022r. do 31 grudnia 2022r.</w:t>
      </w:r>
    </w:p>
    <w:p w14:paraId="23C6632C"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Miejska Górka 2022”</w:t>
      </w:r>
    </w:p>
    <w:p w14:paraId="0CD7600F"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3D8CE77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lastRenderedPageBreak/>
        <w:t xml:space="preserve">ul. Saperska 23, 64 – 100 Leszno </w:t>
      </w:r>
    </w:p>
    <w:p w14:paraId="61983C5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7.675,20 zł</w:t>
      </w:r>
    </w:p>
    <w:p w14:paraId="284F7800"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0BBB59CA"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867,24zł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2D70604B"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GO.272.34.2021 z dnia 30 listopada 2021r. na utworzenie i prowadzenie Punktów Selektywnego Zbierania Odpadów Komunalnych wraz z zagospodarowaniem na terenie gminy Miejska Górka. Usługa prowadzenia PSZOK będzie świadczona w okresie od 1 stycznia 2022r. do 31 grudnia 2022r.</w:t>
      </w:r>
    </w:p>
    <w:p w14:paraId="4B2AE2C7"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Pakosław 2022”</w:t>
      </w:r>
    </w:p>
    <w:p w14:paraId="474ADBB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1DDBB2C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1066581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6.937,20zł</w:t>
      </w:r>
    </w:p>
    <w:p w14:paraId="414DE4A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44A08B9"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984,96 zł za 1 Mg odpadów z PSZOK do RIPOK.</w:t>
      </w:r>
    </w:p>
    <w:p w14:paraId="073D9F8A"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GO.272.36.2021 z dnia 30 listopada 2021r. na utworzenie i prowadzenie Punktów Selektywnego Zbierania Odpadów Komunalnych wraz z zagospodarowaniem na terenie gminy Pakosław. Usługa prowadzenia PSZOK będzie świadczona w okresie od 1 stycznia 2022r. do 31 grudnia 2022r.</w:t>
      </w:r>
    </w:p>
    <w:p w14:paraId="621E2E0C"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Pępowo 2022”</w:t>
      </w:r>
    </w:p>
    <w:p w14:paraId="3AD9760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4392959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69814C3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6.656,76 zł</w:t>
      </w:r>
    </w:p>
    <w:p w14:paraId="2054F68E"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768357A3"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885,60zł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27C5EEF1"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GO.272.37.2021 z dnia 30 listopada 2021r. na utworzenie i prowadzenie Punktów Selektywnego Zbierania Odpadów Komunalnych wraz z zagospodarowaniem na terenie gminy Pępowo. Usługa prowadzenia PSZOK będzie świadczona w okresie od 1 stycznia 2022r. do 31 grudnia 2022r.</w:t>
      </w:r>
    </w:p>
    <w:p w14:paraId="6F6C6E96"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Rydzyna 2022”</w:t>
      </w:r>
    </w:p>
    <w:p w14:paraId="2DDB64EF"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54BBE2C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46F8418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10.934,70zł</w:t>
      </w:r>
    </w:p>
    <w:p w14:paraId="3CF7230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7007797D"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854,28zł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69CCA838"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GO.272.41.2021 z dnia 30 listopada 2021r. na utworzenie i prowadzenie Punktów Selektywnego Zbierania Odpadów Komunalnych wraz z zagospodarowaniem na terenie gminy Rydzyna. Usługa prowadzenia PSZOK będzie świadczona w okresie od 1 stycznia 2022r. do 31 grudnia 2022r.</w:t>
      </w:r>
    </w:p>
    <w:p w14:paraId="6B5E5744" w14:textId="77777777" w:rsidR="00737A30" w:rsidRDefault="00737A30" w:rsidP="00737A30">
      <w:pPr>
        <w:numPr>
          <w:ilvl w:val="0"/>
          <w:numId w:val="43"/>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lastRenderedPageBreak/>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Osieczna 2022”</w:t>
      </w:r>
    </w:p>
    <w:p w14:paraId="1D46AD43"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3B71A9FF"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1293807E"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6.937,20 zł</w:t>
      </w:r>
    </w:p>
    <w:p w14:paraId="3FB527F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23CBA998"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820,80zł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5735E4CA" w14:textId="77777777" w:rsidR="00737A30" w:rsidRDefault="00737A30" w:rsidP="00737A30">
      <w:pPr>
        <w:spacing w:line="276" w:lineRule="auto"/>
        <w:jc w:val="both"/>
        <w:rPr>
          <w:rFonts w:asciiTheme="minorHAnsi" w:hAnsiTheme="minorHAnsi" w:cstheme="minorBidi"/>
          <w:bCs/>
          <w:sz w:val="22"/>
          <w:szCs w:val="22"/>
          <w:lang w:eastAsia="en-US"/>
        </w:rPr>
      </w:pPr>
      <w:r>
        <w:rPr>
          <w:rFonts w:asciiTheme="minorHAnsi" w:eastAsiaTheme="minorHAnsi" w:hAnsiTheme="minorHAnsi" w:cs="Tahoma"/>
          <w:sz w:val="22"/>
          <w:szCs w:val="22"/>
          <w:lang w:eastAsia="en-US"/>
        </w:rPr>
        <w:t xml:space="preserve">Zawarta została umowa nr GO.272.35.2021 z dnia 30 listopada 2021r. na utworzenie i prowadzenie Punktów Selektywnego Zbierania Odpadów Komunalnych wraz z zagospodarowaniem na terenie gminy Osieczna. Usługa prowadzenia PSZOK będzie świadczona w okresie od 1 stycznia 2022r. do 31 grudnia 2022r. </w:t>
      </w:r>
      <w:r>
        <w:rPr>
          <w:rFonts w:asciiTheme="minorHAnsi" w:eastAsiaTheme="minorHAnsi" w:hAnsiTheme="minorHAnsi" w:cstheme="minorBidi"/>
          <w:sz w:val="22"/>
          <w:szCs w:val="22"/>
          <w:lang w:eastAsia="en-US"/>
        </w:rPr>
        <w:t xml:space="preserve"> </w:t>
      </w:r>
    </w:p>
    <w:p w14:paraId="4996F88B" w14:textId="77777777" w:rsidR="00737A30" w:rsidRDefault="00737A30" w:rsidP="00737A30">
      <w:pPr>
        <w:spacing w:line="276" w:lineRule="auto"/>
        <w:jc w:val="both"/>
        <w:rPr>
          <w:rFonts w:asciiTheme="minorHAnsi" w:eastAsiaTheme="minorHAnsi" w:hAnsiTheme="minorHAnsi" w:cs="Tahoma"/>
          <w:b/>
          <w:sz w:val="22"/>
          <w:szCs w:val="22"/>
          <w:lang w:eastAsia="en-US"/>
        </w:rPr>
      </w:pPr>
    </w:p>
    <w:p w14:paraId="0739ADA0" w14:textId="52359AB4" w:rsidR="00737A30" w:rsidRDefault="00737A30" w:rsidP="00737A30">
      <w:pPr>
        <w:spacing w:line="276" w:lineRule="auto"/>
        <w:jc w:val="both"/>
        <w:rPr>
          <w:rFonts w:asciiTheme="minorHAnsi" w:hAnsiTheme="minorHAnsi"/>
          <w:b/>
          <w:color w:val="000000"/>
          <w:sz w:val="22"/>
          <w:szCs w:val="22"/>
        </w:rPr>
      </w:pPr>
      <w:bookmarkStart w:id="26" w:name="_Hlk95397192"/>
      <w:r>
        <w:rPr>
          <w:rFonts w:asciiTheme="minorHAnsi" w:eastAsiaTheme="minorHAnsi" w:hAnsiTheme="minorHAnsi" w:cs="Tahoma"/>
          <w:b/>
          <w:sz w:val="22"/>
          <w:szCs w:val="22"/>
          <w:lang w:eastAsia="en-US"/>
        </w:rPr>
        <w:t xml:space="preserve">Zadanie nr </w:t>
      </w:r>
      <w:r w:rsidR="00FF2044">
        <w:rPr>
          <w:rFonts w:asciiTheme="minorHAnsi" w:eastAsiaTheme="minorHAnsi" w:hAnsiTheme="minorHAnsi" w:cs="Tahoma"/>
          <w:b/>
          <w:sz w:val="22"/>
          <w:szCs w:val="22"/>
          <w:lang w:eastAsia="en-US"/>
        </w:rPr>
        <w:t>7</w:t>
      </w:r>
      <w:r>
        <w:rPr>
          <w:rFonts w:asciiTheme="minorHAnsi" w:eastAsiaTheme="minorHAnsi" w:hAnsiTheme="minorHAnsi" w:cs="Tahoma"/>
          <w:b/>
          <w:sz w:val="22"/>
          <w:szCs w:val="22"/>
          <w:lang w:eastAsia="en-US"/>
        </w:rPr>
        <w:t xml:space="preserve"> </w:t>
      </w:r>
      <w:r>
        <w:rPr>
          <w:rFonts w:asciiTheme="minorHAnsi" w:hAnsiTheme="minorHAnsi" w:cs="Calibri"/>
          <w:b/>
          <w:i/>
          <w:sz w:val="22"/>
          <w:szCs w:val="22"/>
          <w:lang w:eastAsia="en-US"/>
        </w:rPr>
        <w:t>(numer zadania z WPF – 1.3.1.</w:t>
      </w:r>
      <w:r w:rsidR="00FF2044">
        <w:rPr>
          <w:rFonts w:asciiTheme="minorHAnsi" w:hAnsiTheme="minorHAnsi" w:cs="Calibri"/>
          <w:b/>
          <w:i/>
          <w:sz w:val="22"/>
          <w:szCs w:val="22"/>
          <w:lang w:eastAsia="en-US"/>
        </w:rPr>
        <w:t>7</w:t>
      </w:r>
      <w:r>
        <w:rPr>
          <w:rFonts w:asciiTheme="minorHAnsi" w:hAnsiTheme="minorHAnsi" w:cs="Calibri"/>
          <w:b/>
          <w:i/>
          <w:sz w:val="22"/>
          <w:szCs w:val="22"/>
          <w:lang w:eastAsia="en-US"/>
        </w:rPr>
        <w:t>)</w:t>
      </w:r>
      <w:r>
        <w:rPr>
          <w:rFonts w:asciiTheme="minorHAnsi" w:eastAsiaTheme="minorHAnsi" w:hAnsiTheme="minorHAnsi" w:cs="Tahoma"/>
          <w:b/>
          <w:sz w:val="22"/>
          <w:szCs w:val="22"/>
          <w:lang w:eastAsia="en-US"/>
        </w:rPr>
        <w:t xml:space="preserve"> „</w:t>
      </w:r>
      <w:r>
        <w:rPr>
          <w:rFonts w:asciiTheme="minorHAnsi" w:hAnsiTheme="minorHAnsi"/>
          <w:b/>
          <w:color w:val="000000"/>
          <w:sz w:val="22"/>
          <w:szCs w:val="22"/>
        </w:rPr>
        <w:t>Odbiór, transport i unieszkodliwienie przeterminowanych leków z aptek działających na terenie Komunalnego Związku Gmin Regionu Leszczyńskiego 2022”</w:t>
      </w:r>
    </w:p>
    <w:p w14:paraId="4AC68EFE"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Celem powyższego zadania jest kompleksowa usługa odbioru, transportu i unieszkodliwiania przeterminowanych leków pochodzących z  gospodarstw domowych, zbieranych w  pojemnikach ustawionych w  punktach, zlokalizowanych na terenie KZGRL</w:t>
      </w:r>
      <w:r>
        <w:rPr>
          <w:rFonts w:asciiTheme="minorHAnsi" w:hAnsiTheme="minorHAnsi" w:cstheme="minorBidi"/>
          <w:bCs/>
          <w:sz w:val="22"/>
          <w:szCs w:val="22"/>
          <w:lang w:eastAsia="en-US"/>
        </w:rPr>
        <w:t xml:space="preserve">. Jednostką organizacyjną odpowiedzialną za realizację i koordynację przedsięwzięcia jest Komunalny Związek Gmin Regionu Leszczyńskiego. Ww. przedsięwzięcie realizowane jest w latach 2021-2023. </w:t>
      </w:r>
      <w:r>
        <w:rPr>
          <w:rFonts w:asciiTheme="minorHAnsi" w:hAnsiTheme="minorHAnsi" w:cs="Calibri"/>
          <w:sz w:val="22"/>
          <w:szCs w:val="22"/>
          <w:lang w:eastAsia="en-US"/>
        </w:rPr>
        <w:t>Określono łączne nakłady finansowe</w:t>
      </w:r>
      <w:r>
        <w:rPr>
          <w:rFonts w:asciiTheme="minorHAnsi" w:eastAsiaTheme="minorHAnsi" w:hAnsiTheme="minorHAnsi" w:cs="Tahoma"/>
          <w:sz w:val="22"/>
          <w:szCs w:val="22"/>
          <w:lang w:eastAsia="en-US"/>
        </w:rPr>
        <w:t xml:space="preserve"> w tym limit zobowiązań. </w:t>
      </w:r>
    </w:p>
    <w:bookmarkEnd w:id="26"/>
    <w:p w14:paraId="3E688522"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W dniu 22 grudnia 2021r. zawarta została umowa nr GO.7031.1.2021 na odbiór, transport i unieszkodliwianie odpadów o kodzie 20 01 32 z aptek i innych wskazanych przez zleceniodawcę punków położonych na terenie KZGRL. Umowa zawarta została z firmą:</w:t>
      </w:r>
    </w:p>
    <w:p w14:paraId="4AC8418B"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Firma Handlowo Usługowa Natura Marek Michałowski ul. Serocka 11 85-552 Bydgoszcz</w:t>
      </w:r>
    </w:p>
    <w:p w14:paraId="7F874350"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Wynagrodzenie za usługę jest płatne miesięcznie w kwocie 6,45zł brutto za 1 kg leków odebranych z punktów zbiórki.</w:t>
      </w:r>
    </w:p>
    <w:p w14:paraId="032E61C2"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Umowa zawarta została na okres od 1 stycznia 2022 r. do 31 grudnia 2022r. </w:t>
      </w:r>
    </w:p>
    <w:p w14:paraId="49296A9B"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54EBA761" w14:textId="6742731F" w:rsidR="00737A30" w:rsidRDefault="00737A30" w:rsidP="00737A30">
      <w:pPr>
        <w:spacing w:line="276" w:lineRule="auto"/>
        <w:jc w:val="both"/>
        <w:rPr>
          <w:rFonts w:asciiTheme="minorHAnsi" w:eastAsiaTheme="minorHAnsi" w:hAnsiTheme="minorHAnsi" w:cs="Tahoma"/>
          <w:b/>
          <w:sz w:val="22"/>
          <w:szCs w:val="22"/>
          <w:lang w:eastAsia="en-US"/>
        </w:rPr>
      </w:pPr>
      <w:bookmarkStart w:id="27" w:name="_Hlk157603190"/>
      <w:r>
        <w:rPr>
          <w:rFonts w:asciiTheme="minorHAnsi" w:eastAsiaTheme="minorHAnsi" w:hAnsiTheme="minorHAnsi" w:cs="Tahoma"/>
          <w:b/>
          <w:sz w:val="22"/>
          <w:szCs w:val="22"/>
          <w:lang w:eastAsia="en-US"/>
        </w:rPr>
        <w:t xml:space="preserve">Zadanie nr 8 </w:t>
      </w:r>
      <w:r>
        <w:rPr>
          <w:rFonts w:asciiTheme="minorHAnsi" w:hAnsiTheme="minorHAnsi" w:cs="Calibri"/>
          <w:b/>
          <w:i/>
          <w:sz w:val="22"/>
          <w:szCs w:val="22"/>
          <w:lang w:eastAsia="en-US"/>
        </w:rPr>
        <w:t>(numer zadania z WPF – 1.3.1.8)</w:t>
      </w:r>
      <w:r>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(2023 i </w:t>
      </w:r>
      <w:proofErr w:type="spellStart"/>
      <w:r>
        <w:rPr>
          <w:rFonts w:asciiTheme="minorHAnsi" w:eastAsiaTheme="minorHAnsi" w:hAnsiTheme="minorHAnsi" w:cs="Tahoma"/>
          <w:b/>
          <w:sz w:val="22"/>
          <w:szCs w:val="22"/>
          <w:lang w:eastAsia="en-US"/>
        </w:rPr>
        <w:t>I</w:t>
      </w:r>
      <w:proofErr w:type="spellEnd"/>
      <w:r>
        <w:rPr>
          <w:rFonts w:asciiTheme="minorHAnsi" w:eastAsiaTheme="minorHAnsi" w:hAnsiTheme="minorHAnsi" w:cs="Tahoma"/>
          <w:b/>
          <w:sz w:val="22"/>
          <w:szCs w:val="22"/>
          <w:lang w:eastAsia="en-US"/>
        </w:rPr>
        <w:t xml:space="preserve"> połowa 2024r.)” </w:t>
      </w:r>
    </w:p>
    <w:p w14:paraId="6F8123BB" w14:textId="77777777" w:rsidR="00737A30" w:rsidRDefault="00737A30" w:rsidP="00737A30">
      <w:pPr>
        <w:spacing w:line="276" w:lineRule="auto"/>
        <w:jc w:val="both"/>
        <w:rPr>
          <w:rFonts w:asciiTheme="minorHAnsi" w:hAnsiTheme="minorHAnsi" w:cs="Calibri"/>
          <w:sz w:val="22"/>
          <w:szCs w:val="22"/>
          <w:lang w:eastAsia="en-US"/>
        </w:rPr>
      </w:pPr>
      <w:r>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Pr>
          <w:rFonts w:asciiTheme="minorHAnsi" w:hAnsiTheme="minorHAnsi" w:cstheme="minorBidi"/>
          <w:bCs/>
          <w:sz w:val="22"/>
          <w:szCs w:val="22"/>
          <w:lang w:eastAsia="en-US"/>
        </w:rPr>
        <w:t xml:space="preserve">Jednostką organizacyjną odpowiedzialną za realizację i koordynację przedsięwzięcia będzie Komunalny Związek Gmin Regionu Leszczyńskiego . Ww. przedsięwzięcie realizowane będzie w latach 2022-2024. </w:t>
      </w:r>
      <w:r>
        <w:rPr>
          <w:rFonts w:asciiTheme="minorHAnsi" w:hAnsiTheme="minorHAnsi" w:cs="Calibri"/>
          <w:sz w:val="22"/>
          <w:szCs w:val="22"/>
          <w:lang w:eastAsia="en-US"/>
        </w:rPr>
        <w:t xml:space="preserve">Określono łączne nakłady finansowe przedsięwzięcia w tym limit zobowiązań. </w:t>
      </w:r>
    </w:p>
    <w:bookmarkEnd w:id="27"/>
    <w:p w14:paraId="4844A190" w14:textId="77777777" w:rsidR="00737A30" w:rsidRDefault="00737A30" w:rsidP="00737A30">
      <w:pPr>
        <w:spacing w:line="276" w:lineRule="auto"/>
        <w:jc w:val="both"/>
        <w:rPr>
          <w:rFonts w:asciiTheme="minorHAnsi" w:eastAsiaTheme="minorHAnsi" w:hAnsiTheme="minorHAnsi" w:cs="Tahoma"/>
          <w:b/>
          <w:sz w:val="22"/>
          <w:szCs w:val="22"/>
          <w:lang w:eastAsia="en-US"/>
        </w:rPr>
      </w:pPr>
      <w:r>
        <w:rPr>
          <w:rFonts w:asciiTheme="minorHAnsi" w:eastAsiaTheme="minorHAnsi" w:hAnsiTheme="minorHAnsi" w:cs="Tahoma"/>
          <w:sz w:val="22"/>
          <w:szCs w:val="22"/>
          <w:u w:val="single"/>
          <w:lang w:eastAsia="en-US"/>
        </w:rPr>
        <w:t>Umowy zawarte w wyniku przeprowadzonego postępowania o udzielenie zamówienia publicznego w trybie przetargu nieograniczonego, którego wartość przekracza równowartość kwoty o której mowa w art.  3 ust. 1 ustawy Prawo Zamówień Publicznych:</w:t>
      </w:r>
    </w:p>
    <w:p w14:paraId="0BF6E90F" w14:textId="77777777" w:rsidR="00737A30" w:rsidRDefault="00737A30" w:rsidP="00737A30">
      <w:pPr>
        <w:spacing w:line="276" w:lineRule="auto"/>
        <w:jc w:val="both"/>
        <w:rPr>
          <w:rFonts w:asciiTheme="minorHAnsi" w:eastAsiaTheme="minorHAnsi" w:hAnsiTheme="minorHAnsi" w:cs="Tahoma"/>
          <w:sz w:val="22"/>
          <w:szCs w:val="22"/>
          <w:highlight w:val="yellow"/>
          <w:lang w:eastAsia="en-US"/>
        </w:rPr>
      </w:pPr>
    </w:p>
    <w:p w14:paraId="1A578C77" w14:textId="77777777" w:rsidR="00737A30" w:rsidRDefault="00737A30" w:rsidP="00737A30">
      <w:pPr>
        <w:pStyle w:val="Akapitzlist"/>
        <w:numPr>
          <w:ilvl w:val="0"/>
          <w:numId w:val="44"/>
        </w:num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 xml:space="preserve">Utworzenie i prowadzenie Punktów Selektywnego Zbierania Odpadów Komunalnych </w:t>
      </w:r>
      <w:r>
        <w:rPr>
          <w:rFonts w:asciiTheme="minorHAnsi" w:eastAsiaTheme="minorHAnsi" w:hAnsiTheme="minorHAnsi" w:cs="Tahoma"/>
          <w:i/>
          <w:sz w:val="22"/>
          <w:szCs w:val="22"/>
          <w:u w:val="single"/>
          <w:lang w:eastAsia="en-US"/>
        </w:rPr>
        <w:t xml:space="preserve">wraz z zagospodarowaniem </w:t>
      </w:r>
      <w:r>
        <w:rPr>
          <w:rFonts w:asciiTheme="minorHAnsi" w:hAnsiTheme="minorHAnsi"/>
          <w:i/>
          <w:color w:val="000000"/>
          <w:sz w:val="22"/>
          <w:szCs w:val="22"/>
          <w:u w:val="single"/>
        </w:rPr>
        <w:t xml:space="preserve">na terenie gminy Bojanowo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2BB4648F"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Konsorcjum firm</w:t>
      </w:r>
    </w:p>
    <w:p w14:paraId="428285AF" w14:textId="77777777" w:rsidR="00737A30" w:rsidRDefault="00737A30" w:rsidP="00737A30">
      <w:pPr>
        <w:spacing w:line="276" w:lineRule="auto"/>
        <w:jc w:val="both"/>
        <w:rPr>
          <w:rFonts w:asciiTheme="minorHAnsi" w:hAnsiTheme="minorHAnsi" w:cs="Arial"/>
          <w:sz w:val="22"/>
          <w:szCs w:val="22"/>
        </w:rPr>
      </w:pPr>
      <w:r>
        <w:rPr>
          <w:rFonts w:asciiTheme="minorHAnsi" w:eastAsiaTheme="minorHAnsi" w:hAnsiTheme="minorHAnsi" w:cs="Tahoma"/>
          <w:sz w:val="22"/>
          <w:szCs w:val="22"/>
          <w:lang w:eastAsia="en-US"/>
        </w:rPr>
        <w:lastRenderedPageBreak/>
        <w:t>Z</w:t>
      </w:r>
      <w:r>
        <w:rPr>
          <w:rFonts w:asciiTheme="minorHAnsi" w:hAnsiTheme="minorHAnsi" w:cs="Arial"/>
          <w:sz w:val="22"/>
          <w:szCs w:val="22"/>
        </w:rPr>
        <w:t xml:space="preserve">akład Gospodarki Komunalnej i Mieszkaniowej </w:t>
      </w:r>
    </w:p>
    <w:p w14:paraId="244F6C3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Gołaszyn 11, 63 – 940 Bojanowo</w:t>
      </w:r>
    </w:p>
    <w:p w14:paraId="15F6FABC"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oraz Miejski Zakład Oczyszczania Sp. z o.o.</w:t>
      </w:r>
    </w:p>
    <w:p w14:paraId="3EFDAAB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248B96C3"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8.917,11 zł</w:t>
      </w:r>
    </w:p>
    <w:p w14:paraId="1A236D9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5C30F168"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 transport i zagospodarowanie odpadów zgromadzonych w PSZOK – wynagrodzenie w wysokości 1.193,61 zł za 1 Mg odpadów z PSZOK do RIPOK.</w:t>
      </w:r>
    </w:p>
    <w:p w14:paraId="5CAA06A9"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GO.272.7.2022 z dnia 14 grudnia 2022r. na utworzenie i prowadzenie Punktów Selektywnego Zbierania Odpadów Komunalnych wraz z zagospodarowaniem na terenie gminy Bojanowo. Usługa prowadzenia PSZOK będzie świadczona w okresie od 1 stycznia 2023r. do 30 czerwca 2024r. </w:t>
      </w:r>
    </w:p>
    <w:p w14:paraId="79EB9B30" w14:textId="77777777" w:rsidR="009D4A50" w:rsidRDefault="009D4A50" w:rsidP="00737A30">
      <w:pPr>
        <w:spacing w:line="276" w:lineRule="auto"/>
        <w:jc w:val="both"/>
        <w:rPr>
          <w:rFonts w:asciiTheme="minorHAnsi" w:eastAsiaTheme="minorHAnsi" w:hAnsiTheme="minorHAnsi" w:cs="Tahoma"/>
          <w:sz w:val="22"/>
          <w:szCs w:val="22"/>
          <w:lang w:eastAsia="en-US"/>
        </w:rPr>
      </w:pPr>
    </w:p>
    <w:p w14:paraId="6549B610" w14:textId="77777777" w:rsidR="00737A30" w:rsidRDefault="00737A30" w:rsidP="00737A30">
      <w:pPr>
        <w:pStyle w:val="Akapitzlist"/>
        <w:numPr>
          <w:ilvl w:val="0"/>
          <w:numId w:val="44"/>
        </w:numPr>
        <w:spacing w:line="276" w:lineRule="auto"/>
        <w:jc w:val="both"/>
        <w:rPr>
          <w:rFonts w:asciiTheme="minorHAnsi" w:hAnsiTheme="minorHAnsi" w:cs="Arial"/>
          <w:sz w:val="22"/>
          <w:szCs w:val="22"/>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Gostyń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57DA5DE1" w14:textId="77777777" w:rsidR="00737A30" w:rsidRDefault="00737A30" w:rsidP="00737A30">
      <w:pPr>
        <w:spacing w:line="276" w:lineRule="auto"/>
        <w:jc w:val="both"/>
        <w:rPr>
          <w:rFonts w:asciiTheme="minorHAnsi" w:hAnsiTheme="minorHAnsi" w:cs="Arial"/>
          <w:sz w:val="22"/>
          <w:szCs w:val="22"/>
        </w:rPr>
      </w:pPr>
      <w:r>
        <w:rPr>
          <w:rFonts w:asciiTheme="minorHAnsi" w:hAnsiTheme="minorHAnsi" w:cs="Arial"/>
          <w:sz w:val="22"/>
          <w:szCs w:val="22"/>
        </w:rPr>
        <w:t>Miejski Zakład Oczyszczania Sp. z o.o.</w:t>
      </w:r>
    </w:p>
    <w:p w14:paraId="6F5057F4"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784B15F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ofertowa: 27.146,10 zł </w:t>
      </w:r>
    </w:p>
    <w:p w14:paraId="739674F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E128956"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891,57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582BA572"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GO.272.8.2022 z dnia 14 grudnia 2022r. na utworzenie i prowadzenie Punktów Selektywnego Zbierania Odpadów Komunalnych wraz z zagospodarowaniem na terenie gminy Gostyń. Usługa prowadzenia PSZOK będzie świadczona w okresie od 1 stycznia 2023r. do 30 czerwca 2024r.</w:t>
      </w:r>
    </w:p>
    <w:p w14:paraId="1D76F456"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 </w:t>
      </w:r>
    </w:p>
    <w:p w14:paraId="77884C9F" w14:textId="77777777" w:rsidR="00737A30" w:rsidRDefault="00737A30" w:rsidP="00737A30">
      <w:pPr>
        <w:pStyle w:val="Akapitzlist"/>
        <w:numPr>
          <w:ilvl w:val="0"/>
          <w:numId w:val="44"/>
        </w:numPr>
        <w:spacing w:line="276" w:lineRule="auto"/>
        <w:jc w:val="both"/>
        <w:rPr>
          <w:rFonts w:asciiTheme="minorHAnsi" w:hAnsiTheme="minorHAnsi" w:cs="Arial"/>
          <w:iCs/>
          <w:sz w:val="22"/>
          <w:szCs w:val="22"/>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Jutrosin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42F0779B" w14:textId="77777777" w:rsidR="00737A30" w:rsidRDefault="00737A30" w:rsidP="00737A30">
      <w:pPr>
        <w:spacing w:line="276" w:lineRule="auto"/>
        <w:jc w:val="both"/>
        <w:rPr>
          <w:rFonts w:asciiTheme="minorHAnsi" w:hAnsiTheme="minorHAnsi" w:cs="Arial"/>
          <w:iCs/>
          <w:sz w:val="22"/>
          <w:szCs w:val="22"/>
        </w:rPr>
      </w:pPr>
      <w:r>
        <w:rPr>
          <w:rFonts w:asciiTheme="minorHAnsi" w:hAnsiTheme="minorHAnsi" w:cs="Arial"/>
          <w:iCs/>
          <w:sz w:val="22"/>
          <w:szCs w:val="22"/>
        </w:rPr>
        <w:t>Miejski Zakład Oczyszczania Sp. z o.o.</w:t>
      </w:r>
    </w:p>
    <w:p w14:paraId="1E295B4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12.213,90 zł </w:t>
      </w:r>
    </w:p>
    <w:p w14:paraId="339FE18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179BC200"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856,25zł za 1 Mg odpadów z PSZOK do RIPOK.</w:t>
      </w:r>
    </w:p>
    <w:p w14:paraId="4D6E3831"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GO.272.9.2022 z dnia 14 grudnia 2022r. na utworzenie i prowadzenie Punktów Selektywnego Zbierania Odpadów Komunalnych wraz z zagospodarowaniem na terenie gminy Jutrosin. Usługa prowadzenia PSZOK będzie świadczona w okresie od 1 stycznia 2023r. do 30 czerwca 2024r.</w:t>
      </w:r>
    </w:p>
    <w:p w14:paraId="186E8080"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 </w:t>
      </w:r>
    </w:p>
    <w:p w14:paraId="62447A07" w14:textId="77777777" w:rsidR="00737A30" w:rsidRDefault="00737A30" w:rsidP="00737A30">
      <w:pPr>
        <w:pStyle w:val="Akapitzlist"/>
        <w:numPr>
          <w:ilvl w:val="0"/>
          <w:numId w:val="44"/>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Krzemieniewo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780A3BF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3BABD31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49CD06B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9.557,10 zł</w:t>
      </w:r>
    </w:p>
    <w:p w14:paraId="5987AEF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4550FA33"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lastRenderedPageBreak/>
        <w:t xml:space="preserve">Za transport i zagospodarowanie odpadów zgromadzonych w PSZOK – wynagrodzenie w wysokości 1008,73 zł </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4E9B4BA5"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GO.272.11.2022 z dnia 14 grudnia 2022r. na utworzenie i prowadzenie Punktów Selektywnego Zbierania Odpadów Komunalnych wraz z zagospodarowaniem na terenie gminy Krzemieniewo. Usługa prowadzenia PSZOK będzie świadczona w okresie od 1 stycznia 2023r. do 30 czerwca 2024r. </w:t>
      </w:r>
    </w:p>
    <w:p w14:paraId="36B1DFF8"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60E9FD91" w14:textId="77777777" w:rsidR="00737A30" w:rsidRDefault="00737A30" w:rsidP="00737A30">
      <w:pPr>
        <w:pStyle w:val="Akapitzlist"/>
        <w:numPr>
          <w:ilvl w:val="0"/>
          <w:numId w:val="44"/>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Pogorzela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0BB180A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33A1BD3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5EE3ECEC"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12.115,50zł</w:t>
      </w:r>
    </w:p>
    <w:p w14:paraId="6904F7B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7E9F38F5"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1050,33zł za</w:t>
      </w:r>
      <w:r>
        <w:rPr>
          <w:rFonts w:asciiTheme="minorHAnsi" w:hAnsiTheme="minorHAnsi" w:cs="Arial"/>
          <w:sz w:val="22"/>
          <w:szCs w:val="22"/>
        </w:rPr>
        <w:t xml:space="preserve"> </w:t>
      </w:r>
      <w:r>
        <w:rPr>
          <w:rFonts w:asciiTheme="minorHAnsi" w:eastAsiaTheme="minorHAnsi" w:hAnsiTheme="minorHAnsi" w:cs="Tahoma"/>
          <w:sz w:val="22"/>
          <w:szCs w:val="22"/>
          <w:lang w:eastAsia="en-US"/>
        </w:rPr>
        <w:t>transport 1 Mg odpadów z PSZOK do RIPOK.</w:t>
      </w:r>
    </w:p>
    <w:p w14:paraId="3D591247"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GO.272.19.2022 z dnia 14 grudnia 2022r. na utworzenie i prowadzenie Punktów Selektywnego Zbierania Odpadów Komunalnych wraz z zagospodarowaniem na terenie gminy Pogorzela. Usługa prowadzenia PSZOK będzie świadczona w okresie od 1 stycznia 2023r. do 30 czerwca 2024r. </w:t>
      </w:r>
    </w:p>
    <w:p w14:paraId="1D1F10A0"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4BCD9401" w14:textId="77777777" w:rsidR="00737A30" w:rsidRDefault="00737A30" w:rsidP="00737A30">
      <w:pPr>
        <w:pStyle w:val="Akapitzlist"/>
        <w:numPr>
          <w:ilvl w:val="0"/>
          <w:numId w:val="44"/>
        </w:numPr>
        <w:spacing w:line="276" w:lineRule="auto"/>
        <w:jc w:val="both"/>
        <w:rPr>
          <w:rFonts w:asciiTheme="minorHAnsi" w:hAnsiTheme="minorHAnsi" w:cs="Arial"/>
          <w:i/>
          <w:sz w:val="22"/>
          <w:szCs w:val="22"/>
          <w:u w:val="single"/>
        </w:rPr>
      </w:pPr>
      <w:r>
        <w:rPr>
          <w:rFonts w:asciiTheme="minorHAnsi" w:hAnsiTheme="minorHAnsi" w:cs="Calibri"/>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Poniec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28B3C7F3" w14:textId="77777777" w:rsidR="00737A30" w:rsidRDefault="00737A30" w:rsidP="00737A30">
      <w:pPr>
        <w:spacing w:line="276" w:lineRule="auto"/>
        <w:jc w:val="both"/>
        <w:rPr>
          <w:rFonts w:asciiTheme="minorHAnsi" w:hAnsiTheme="minorHAnsi" w:cs="Arial"/>
          <w:sz w:val="22"/>
          <w:szCs w:val="22"/>
        </w:rPr>
      </w:pPr>
      <w:r>
        <w:rPr>
          <w:rFonts w:asciiTheme="minorHAnsi" w:hAnsiTheme="minorHAnsi" w:cs="Arial"/>
          <w:sz w:val="22"/>
          <w:szCs w:val="22"/>
        </w:rPr>
        <w:t>Miejski Zakład Oczyszczania Sp. z o.o.</w:t>
      </w:r>
    </w:p>
    <w:p w14:paraId="140A8A1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7360AC3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8.806,80 zł</w:t>
      </w:r>
    </w:p>
    <w:p w14:paraId="5EBC5AC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7AF279BF"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901,15 zł za 1 Mg odpadów z PSZOK do RIPOK.</w:t>
      </w:r>
    </w:p>
    <w:p w14:paraId="43359A35"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GO.272.20.2022 z dnia 14 grudnia 2022r. na utworzenie i prowadzenie Punktów Selektywnego Zbierania Odpadów Komunalnych wraz z zagospodarowaniem na terenie gminy Poniec. Usługa prowadzenia PSZOK będzie świadczona w okresie od 1 stycznia 2023r. do 30 czerwca 2024r. </w:t>
      </w:r>
    </w:p>
    <w:p w14:paraId="7A69CCF9"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47E977F9" w14:textId="77777777" w:rsidR="00737A30" w:rsidRDefault="00737A30" w:rsidP="00737A30">
      <w:pPr>
        <w:pStyle w:val="Akapitzlist"/>
        <w:numPr>
          <w:ilvl w:val="0"/>
          <w:numId w:val="44"/>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Rawicz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62AC6DB0"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0BF8D7C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647B854C"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44.649,00 zł</w:t>
      </w:r>
    </w:p>
    <w:p w14:paraId="71B5ACC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1B2CF12"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899,10 zł za 1 Mg odpadów z PSZOK do RIPOK.</w:t>
      </w:r>
    </w:p>
    <w:p w14:paraId="23BED1F6"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GO.272.21.2022 z 14 grudnia 2022r. na utworzenie i prowadzenie Punktów Selektywnego Zbierania Odpadów Komunalnych wraz z zagospodarowaniem na terenie gminy Rawicz. Usługa prowadzenia PSZOK będzie świadczona w okresie od 1 stycznia 2023r. do 30 czerwca 2024r. </w:t>
      </w:r>
    </w:p>
    <w:p w14:paraId="6A899DD6" w14:textId="77777777" w:rsidR="00737A30" w:rsidRDefault="00737A30" w:rsidP="00737A30">
      <w:pPr>
        <w:spacing w:line="276" w:lineRule="auto"/>
        <w:jc w:val="both"/>
        <w:rPr>
          <w:rFonts w:asciiTheme="minorHAnsi" w:eastAsiaTheme="minorHAnsi" w:hAnsiTheme="minorHAnsi" w:cs="Tahoma"/>
          <w:sz w:val="22"/>
          <w:szCs w:val="22"/>
          <w:highlight w:val="yellow"/>
          <w:lang w:eastAsia="en-US"/>
        </w:rPr>
      </w:pPr>
    </w:p>
    <w:p w14:paraId="3C7901EB"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eastAsiaTheme="minorHAnsi" w:hAnsiTheme="minorHAnsi" w:cs="Tahoma"/>
          <w:i/>
          <w:sz w:val="22"/>
          <w:szCs w:val="22"/>
          <w:u w:val="single"/>
          <w:lang w:eastAsia="en-US"/>
        </w:rPr>
        <w:lastRenderedPageBreak/>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Śmigiel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094B72C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2E7F376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617D2E9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24.600,00 zł</w:t>
      </w:r>
    </w:p>
    <w:p w14:paraId="1A71AF0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1654544C"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 xml:space="preserve">Za transport i zagospodarowanie odpadów zgromadzonych w PSZOK – wynagrodzenie w wysokości 924,32zł </w:t>
      </w:r>
      <w:r>
        <w:rPr>
          <w:rFonts w:asciiTheme="minorHAnsi" w:hAnsiTheme="minorHAnsi" w:cs="Arial"/>
          <w:sz w:val="22"/>
          <w:szCs w:val="22"/>
        </w:rPr>
        <w:t xml:space="preserve"> </w:t>
      </w:r>
      <w:r>
        <w:rPr>
          <w:rFonts w:asciiTheme="minorHAnsi" w:eastAsiaTheme="minorHAnsi" w:hAnsiTheme="minorHAnsi" w:cs="Tahoma"/>
          <w:sz w:val="22"/>
          <w:szCs w:val="22"/>
          <w:lang w:eastAsia="en-US"/>
        </w:rPr>
        <w:t>za transport 1 Mg odpadów z PSZOK do RIPOK.</w:t>
      </w:r>
    </w:p>
    <w:p w14:paraId="3C32964A"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GO.272.23.2022 z dnia 14 grudnia 2022r. na utworzenie i prowadzenie Punktów Selektywnego Zbierania Odpadów Komunalnych wraz z zagospodarowaniem na terenie gminy Śmigiel. Usługa prowadzenia PSZOK będzie świadczona w okresie od 1 stycznia 2023r. do 30 czerwca 2024r. </w:t>
      </w:r>
    </w:p>
    <w:p w14:paraId="7BBC74F0" w14:textId="77777777" w:rsidR="00737A30" w:rsidRDefault="00737A30" w:rsidP="00737A30">
      <w:pPr>
        <w:spacing w:line="276" w:lineRule="auto"/>
        <w:jc w:val="both"/>
        <w:rPr>
          <w:rFonts w:asciiTheme="minorHAnsi" w:eastAsiaTheme="minorHAnsi" w:hAnsiTheme="minorHAnsi" w:cs="Tahoma"/>
          <w:i/>
          <w:sz w:val="22"/>
          <w:szCs w:val="22"/>
          <w:u w:val="single"/>
          <w:lang w:eastAsia="en-US"/>
        </w:rPr>
      </w:pPr>
    </w:p>
    <w:p w14:paraId="07DF1626" w14:textId="77777777" w:rsidR="00737A30" w:rsidRDefault="00737A30" w:rsidP="00737A30">
      <w:pPr>
        <w:pStyle w:val="Akapitzlist"/>
        <w:numPr>
          <w:ilvl w:val="0"/>
          <w:numId w:val="44"/>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Święciechowa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1461662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7797CDE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15C3604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14.181,90 zł</w:t>
      </w:r>
    </w:p>
    <w:p w14:paraId="035053C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3BAB2C5F"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 transport i zagospodarowanie odpadów zgromadzonych w PSZOK – wynagrodzenie w wysokości 885,57 zł za 1 Mg odpadów z PSZOK do RIPOK. </w:t>
      </w:r>
    </w:p>
    <w:p w14:paraId="30D21700"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GO.272.24.2022 z dnia 14 grudnia 2022r. na utworzenie i prowadzenie Punktów Selektywnego Zbierania Odpadów Komunalnych wraz z zagospodarowaniem na terenie gminy Święciechowa. Usługa prowadzenia PSZOK będzie świadczona w okresie od 1 stycznia 2023r. do 30 czerwca 2024r. </w:t>
      </w:r>
    </w:p>
    <w:p w14:paraId="06C9275B" w14:textId="77777777" w:rsidR="00737A30" w:rsidRDefault="00737A30" w:rsidP="00737A30">
      <w:pPr>
        <w:spacing w:line="276" w:lineRule="auto"/>
        <w:jc w:val="both"/>
        <w:rPr>
          <w:rFonts w:asciiTheme="minorHAnsi" w:eastAsiaTheme="minorHAnsi" w:hAnsiTheme="minorHAnsi" w:cs="Tahoma"/>
          <w:i/>
          <w:sz w:val="22"/>
          <w:szCs w:val="22"/>
          <w:u w:val="single"/>
          <w:lang w:eastAsia="en-US"/>
        </w:rPr>
      </w:pPr>
      <w:r>
        <w:rPr>
          <w:rFonts w:asciiTheme="minorHAnsi" w:eastAsiaTheme="minorHAnsi" w:hAnsiTheme="minorHAnsi" w:cs="Tahoma"/>
          <w:i/>
          <w:sz w:val="22"/>
          <w:szCs w:val="22"/>
          <w:u w:val="single"/>
          <w:lang w:eastAsia="en-US"/>
        </w:rPr>
        <w:t xml:space="preserve"> </w:t>
      </w:r>
    </w:p>
    <w:p w14:paraId="6DF7850E" w14:textId="77777777" w:rsidR="00737A30" w:rsidRDefault="00737A30" w:rsidP="00737A30">
      <w:pPr>
        <w:pStyle w:val="Akapitzlist"/>
        <w:numPr>
          <w:ilvl w:val="0"/>
          <w:numId w:val="44"/>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Wijewo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4BB8505D"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Firma Usługowo – Handlowa Dominik Zając</w:t>
      </w:r>
    </w:p>
    <w:p w14:paraId="78EFD760"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Błotnica, ul. Szkolna 46, 64 – 234 Przemęt</w:t>
      </w:r>
    </w:p>
    <w:p w14:paraId="242664AE"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12.546,00 zł</w:t>
      </w:r>
    </w:p>
    <w:p w14:paraId="6FF122C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10D015A5"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 transport i zagospodarowanie odpadów zgromadzonych w PSZOK – wynagrodzenie w wysokości 1.152,36zł  za transport 1 Mg odpadów z PSZOK do RIPOK.</w:t>
      </w:r>
    </w:p>
    <w:p w14:paraId="19DB1D68" w14:textId="1068CF86"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umowa nr GO.272.25.2022 z dnia 14 grudnia 2022r. na utworzenie i prowadzenie Punktów Selektywnego Zbierania Odpadów Komunalnych wraz z zagospodarowaniem na terenie gminy Wijewo. Usługa prowadzenia PSZOK będzie świadczona w okresie od 1 stycznia 202</w:t>
      </w:r>
      <w:r w:rsidR="003C574D">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r. do 3</w:t>
      </w:r>
      <w:r w:rsidR="003C574D">
        <w:rPr>
          <w:rFonts w:asciiTheme="minorHAnsi" w:eastAsiaTheme="minorHAnsi" w:hAnsiTheme="minorHAnsi" w:cs="Tahoma"/>
          <w:sz w:val="22"/>
          <w:szCs w:val="22"/>
          <w:lang w:eastAsia="en-US"/>
        </w:rPr>
        <w:t xml:space="preserve">0 czerwca </w:t>
      </w:r>
      <w:r>
        <w:rPr>
          <w:rFonts w:asciiTheme="minorHAnsi" w:eastAsiaTheme="minorHAnsi" w:hAnsiTheme="minorHAnsi" w:cs="Tahoma"/>
          <w:sz w:val="22"/>
          <w:szCs w:val="22"/>
          <w:lang w:eastAsia="en-US"/>
        </w:rPr>
        <w:t>202</w:t>
      </w:r>
      <w:r w:rsidR="003C574D">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r.</w:t>
      </w:r>
    </w:p>
    <w:p w14:paraId="0603D6AE" w14:textId="77777777" w:rsidR="00737A30" w:rsidRDefault="00737A30" w:rsidP="00737A30">
      <w:pPr>
        <w:spacing w:line="276" w:lineRule="auto"/>
        <w:jc w:val="both"/>
        <w:rPr>
          <w:rFonts w:asciiTheme="minorHAnsi" w:eastAsiaTheme="minorHAnsi" w:hAnsiTheme="minorHAnsi" w:cs="Tahoma"/>
          <w:sz w:val="22"/>
          <w:szCs w:val="22"/>
          <w:highlight w:val="yellow"/>
          <w:lang w:eastAsia="en-US"/>
        </w:rPr>
      </w:pPr>
    </w:p>
    <w:p w14:paraId="5C4F9804" w14:textId="77777777" w:rsidR="00737A30" w:rsidRDefault="00737A30" w:rsidP="00737A30">
      <w:pPr>
        <w:pStyle w:val="Akapitzlist"/>
        <w:numPr>
          <w:ilvl w:val="0"/>
          <w:numId w:val="44"/>
        </w:numPr>
        <w:spacing w:line="276" w:lineRule="auto"/>
        <w:jc w:val="both"/>
        <w:rPr>
          <w:rFonts w:asciiTheme="minorHAnsi" w:hAnsiTheme="minorHAnsi"/>
          <w:i/>
          <w:color w:val="000000"/>
          <w:sz w:val="22"/>
          <w:szCs w:val="22"/>
          <w:u w:val="single"/>
        </w:rPr>
      </w:pPr>
      <w:r>
        <w:rPr>
          <w:rFonts w:asciiTheme="minorHAnsi" w:eastAsiaTheme="minorHAnsi" w:hAnsiTheme="minorHAnsi" w:cs="Tahoma"/>
          <w:i/>
          <w:sz w:val="22"/>
          <w:szCs w:val="22"/>
          <w:u w:val="single"/>
          <w:lang w:eastAsia="en-US"/>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Leszno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7487C43E"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178062D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335D276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44.895,00 zł</w:t>
      </w:r>
    </w:p>
    <w:p w14:paraId="17BE5F7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7D60E3B1"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lastRenderedPageBreak/>
        <w:t>Za transport i zagospodarowanie odpadów zgromadzonych w PSZOK – wynagrodzenie w wysokości 931,50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090BF57D"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GO.272.13.2022 z dnia 14 grudnia 2022r. na utworzenie i prowadzenie Punktów Selektywnego Zbierania Odpadów Komunalnych wraz z zagospodarowaniem na terenie gminy Leszno. Usługa prowadzenia PSZOK będzie świadczona w okresie od 1 stycznia 2023r. do 30 czerwca 2024r. </w:t>
      </w:r>
    </w:p>
    <w:p w14:paraId="2AD57D60"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5B3791DB"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Krobia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7DE3716C"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1983278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57906A7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15.485,70zł</w:t>
      </w:r>
    </w:p>
    <w:p w14:paraId="5A50495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55198137"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1.047,25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4E7EFE2F"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GO.272.10.2022 z dnia 14 grudnia 2022r. na utworzenie i prowadzenie Punktów Selektywnego Zbierania Odpadów Komunalnych wraz z zagospodarowaniem na terenie gminy Krobia. Usługa prowadzenia PSZOK będzie świadczona w okresie od 1 stycznia 2023r. do 30 czerwca 2024r. </w:t>
      </w:r>
    </w:p>
    <w:p w14:paraId="78EA3DCB"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4D518417"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Krzywiń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4B453D3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3A49950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33E6528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10.824,00 zł</w:t>
      </w:r>
    </w:p>
    <w:p w14:paraId="25F8047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36D02EC2"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967,38 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6B9EA709"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GO.272.12.2022 z dnia 14 grudnia 2022r. na utworzenie i prowadzenie Punktów Selektywnego Zbierania Odpadów Komunalnych wraz z zagospodarowaniem na terenie gminy Krzywiń. Usługa prowadzenia PSZOK będzie świadczona w okresie od 1 stycznia 2023r. do 30 czerwca 2024r. </w:t>
      </w:r>
    </w:p>
    <w:p w14:paraId="407AE6F3"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45FADAA8"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 xml:space="preserve"> ,,</w:t>
      </w:r>
      <w:r>
        <w:rPr>
          <w:rFonts w:asciiTheme="minorHAnsi" w:hAnsiTheme="minorHAnsi"/>
          <w:i/>
          <w:color w:val="000000"/>
          <w:sz w:val="22"/>
          <w:szCs w:val="22"/>
          <w:u w:val="single"/>
        </w:rPr>
        <w:t xml:space="preserve">Utworzenie i prowadzenie Punktów Selektywnego Zbierania Odpadów Komunalnych na terenie gminy Lipno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43A34BD4"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6AA0D3F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36F07D4D"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10.860,90zł</w:t>
      </w:r>
    </w:p>
    <w:p w14:paraId="4303D34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04CC4E1E"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914,14zł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2CDD7EC9"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GO.272.14.2022 z dnia 14 grudnia 2022r. na utworzenie i prowadzenie Punktów Selektywnego Zbierania Odpadów Komunalnych wraz z zagospodarowaniem na terenie gminy Lipno. Usługa prowadzenia PSZOK będzie świadczona w okresie od 1 stycznia 2023r. do 30 czerwca 2024r. </w:t>
      </w:r>
    </w:p>
    <w:p w14:paraId="4855AD1A"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19DE8E3F"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Miejska Górka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0A03CB86"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4EA395D7"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74B841D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10.332,00 zł</w:t>
      </w:r>
    </w:p>
    <w:p w14:paraId="5BC345D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6D5B8732"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830,84zł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6B5E828C"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GO.272.15.2022 z dnia 14 grudnia 2022r. na utworzenie i prowadzenie Punktów Selektywnego Zbierania Odpadów Komunalnych wraz z zagospodarowaniem na terenie gminy Miejska Górka. Usługa prowadzenia PSZOK będzie świadczona w okresie od 1 stycznia 2023r. do 30 czerwca 2024r. </w:t>
      </w:r>
    </w:p>
    <w:p w14:paraId="23C31897"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0E9329B5"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Pakosław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3EB3B7D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0FA121C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3398B0BF"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9.102,00zł</w:t>
      </w:r>
    </w:p>
    <w:p w14:paraId="03C15BBE"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2BE93F06"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1.067,51 zł za 1 Mg odpadów z PSZOK do RIPOK.</w:t>
      </w:r>
    </w:p>
    <w:p w14:paraId="2E238918"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GO.272.17.2022 z dnia 14 grudnia 2022r. na utworzenie i prowadzenie Punktów Selektywnego Zbierania Odpadów Komunalnych wraz z zagospodarowaniem na terenie gminy Pakosław. Usługa prowadzenia PSZOK będzie świadczona w okresie od 1 stycznia 2023r. do 30 czerwca 2024r. </w:t>
      </w:r>
    </w:p>
    <w:p w14:paraId="244F353D"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0DBA1EA2"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 xml:space="preserve"> ,,</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Pępowo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3835EC8B"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07C0531C"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78411F00"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11.697,30 zł</w:t>
      </w:r>
    </w:p>
    <w:p w14:paraId="754F4E4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7E7B607E"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1.042,33zł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5E31CC77"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GO.272.18.2022 z dnia 14 grudnia 2022r. na utworzenie i prowadzenie Punktów Selektywnego Zbierania Odpadów Komunalnych wraz z zagospodarowaniem na terenie gminy Pępowo. Usługa prowadzenia PSZOK będzie świadczona w okresie od 1 stycznia 2023r. do 30 czerwca 2024r. </w:t>
      </w:r>
    </w:p>
    <w:p w14:paraId="377DD376"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712634B9"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Rydzyna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61C19BC2"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5B8159BC"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0C5C6F98"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11.254,50zł</w:t>
      </w:r>
    </w:p>
    <w:p w14:paraId="5131DC14"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lastRenderedPageBreak/>
        <w:t xml:space="preserve">(cena ryczałtowa za prowadzenie PSZOK). </w:t>
      </w:r>
    </w:p>
    <w:p w14:paraId="00D4DE82"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919,94zł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0168E2A5" w14:textId="276003BF"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GO.272.22.2022 z dnia </w:t>
      </w:r>
      <w:r w:rsidR="003C574D">
        <w:rPr>
          <w:rFonts w:asciiTheme="minorHAnsi" w:eastAsiaTheme="minorHAnsi" w:hAnsiTheme="minorHAnsi" w:cs="Tahoma"/>
          <w:sz w:val="22"/>
          <w:szCs w:val="22"/>
          <w:lang w:eastAsia="en-US"/>
        </w:rPr>
        <w:t>14 grudnia 2022</w:t>
      </w:r>
      <w:r>
        <w:rPr>
          <w:rFonts w:asciiTheme="minorHAnsi" w:eastAsiaTheme="minorHAnsi" w:hAnsiTheme="minorHAnsi" w:cs="Tahoma"/>
          <w:sz w:val="22"/>
          <w:szCs w:val="22"/>
          <w:lang w:eastAsia="en-US"/>
        </w:rPr>
        <w:t xml:space="preserve">r. na utworzenie i prowadzenie Punktów Selektywnego Zbierania Odpadów Komunalnych wraz z zagospodarowaniem na terenie gminy Rydzyna. Usługa prowadzenia PSZOK będzie świadczona w okresie od 1 stycznia 2023r. do 30 czerwca 2024r. </w:t>
      </w:r>
    </w:p>
    <w:p w14:paraId="2FCB7703"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2BA16D5E" w14:textId="77777777" w:rsidR="00737A30" w:rsidRDefault="00737A30" w:rsidP="00737A30">
      <w:pPr>
        <w:pStyle w:val="Akapitzlist"/>
        <w:numPr>
          <w:ilvl w:val="0"/>
          <w:numId w:val="44"/>
        </w:numPr>
        <w:spacing w:line="276" w:lineRule="auto"/>
        <w:jc w:val="both"/>
        <w:rPr>
          <w:rFonts w:asciiTheme="minorHAnsi" w:eastAsiaTheme="minorHAnsi" w:hAnsiTheme="minorHAnsi" w:cs="Tahoma"/>
          <w:i/>
          <w:sz w:val="22"/>
          <w:szCs w:val="22"/>
          <w:u w:val="single"/>
          <w:lang w:eastAsia="en-US"/>
        </w:rPr>
      </w:pPr>
      <w:r>
        <w:rPr>
          <w:rFonts w:asciiTheme="minorHAnsi" w:hAnsiTheme="minorHAnsi"/>
          <w:b/>
          <w:i/>
          <w:color w:val="000000"/>
          <w:sz w:val="22"/>
          <w:szCs w:val="22"/>
          <w:u w:val="single"/>
        </w:rPr>
        <w:t>,,</w:t>
      </w:r>
      <w:r>
        <w:rPr>
          <w:rFonts w:asciiTheme="minorHAnsi" w:hAnsiTheme="minorHAnsi"/>
          <w:i/>
          <w:color w:val="000000"/>
          <w:sz w:val="22"/>
          <w:szCs w:val="22"/>
          <w:u w:val="single"/>
        </w:rPr>
        <w:t>Utworzenie i prowadzenie Punktów Selektywnego Zbierania Odpadów Komunalnych</w:t>
      </w:r>
      <w:r>
        <w:rPr>
          <w:rFonts w:asciiTheme="minorHAnsi" w:eastAsiaTheme="minorHAnsi" w:hAnsiTheme="minorHAnsi" w:cs="Tahoma"/>
          <w:i/>
          <w:sz w:val="22"/>
          <w:szCs w:val="22"/>
          <w:u w:val="single"/>
          <w:lang w:eastAsia="en-US"/>
        </w:rPr>
        <w:t xml:space="preserve"> wraz z zagospodarowaniem</w:t>
      </w:r>
      <w:r>
        <w:rPr>
          <w:rFonts w:asciiTheme="minorHAnsi" w:hAnsiTheme="minorHAnsi"/>
          <w:i/>
          <w:color w:val="000000"/>
          <w:sz w:val="22"/>
          <w:szCs w:val="22"/>
          <w:u w:val="single"/>
        </w:rPr>
        <w:t xml:space="preserve"> na terenie gminy Osieczna </w:t>
      </w:r>
      <w:r>
        <w:rPr>
          <w:rFonts w:asciiTheme="minorHAnsi" w:eastAsiaTheme="minorHAnsi" w:hAnsiTheme="minorHAnsi" w:cs="Tahoma"/>
          <w:i/>
          <w:sz w:val="22"/>
          <w:szCs w:val="22"/>
          <w:lang w:eastAsia="en-US"/>
        </w:rPr>
        <w:t xml:space="preserve">(2023 i </w:t>
      </w:r>
      <w:proofErr w:type="spellStart"/>
      <w:r>
        <w:rPr>
          <w:rFonts w:asciiTheme="minorHAnsi" w:eastAsiaTheme="minorHAnsi" w:hAnsiTheme="minorHAnsi" w:cs="Tahoma"/>
          <w:i/>
          <w:sz w:val="22"/>
          <w:szCs w:val="22"/>
          <w:lang w:eastAsia="en-US"/>
        </w:rPr>
        <w:t>I</w:t>
      </w:r>
      <w:proofErr w:type="spellEnd"/>
      <w:r>
        <w:rPr>
          <w:rFonts w:asciiTheme="minorHAnsi" w:eastAsiaTheme="minorHAnsi" w:hAnsiTheme="minorHAnsi" w:cs="Tahoma"/>
          <w:i/>
          <w:sz w:val="22"/>
          <w:szCs w:val="22"/>
          <w:lang w:eastAsia="en-US"/>
        </w:rPr>
        <w:t xml:space="preserve"> połowa 2024r.)</w:t>
      </w:r>
      <w:r>
        <w:rPr>
          <w:rFonts w:asciiTheme="minorHAnsi" w:hAnsiTheme="minorHAnsi"/>
          <w:i/>
          <w:color w:val="000000"/>
          <w:sz w:val="22"/>
          <w:szCs w:val="22"/>
        </w:rPr>
        <w:t>”</w:t>
      </w:r>
    </w:p>
    <w:p w14:paraId="6AED6DF9"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Miejski Zakład Oczyszczania Sp. z o.o.</w:t>
      </w:r>
    </w:p>
    <w:p w14:paraId="31A0E235"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ul. Saperska 23, 64 – 100 Leszno </w:t>
      </w:r>
    </w:p>
    <w:p w14:paraId="0412C6FA"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Cena ofertowa: 6.937,20 zł</w:t>
      </w:r>
    </w:p>
    <w:p w14:paraId="5F680F61" w14:textId="77777777" w:rsidR="00737A30" w:rsidRDefault="00737A30" w:rsidP="00737A30">
      <w:pPr>
        <w:spacing w:line="276" w:lineRule="auto"/>
        <w:rPr>
          <w:rFonts w:asciiTheme="minorHAnsi" w:hAnsiTheme="minorHAnsi" w:cs="Arial"/>
          <w:sz w:val="22"/>
          <w:szCs w:val="22"/>
        </w:rPr>
      </w:pPr>
      <w:r>
        <w:rPr>
          <w:rFonts w:asciiTheme="minorHAnsi" w:hAnsiTheme="minorHAnsi" w:cs="Arial"/>
          <w:sz w:val="22"/>
          <w:szCs w:val="22"/>
        </w:rPr>
        <w:t xml:space="preserve">(cena ryczałtowa za prowadzenie PSZOK). </w:t>
      </w:r>
    </w:p>
    <w:p w14:paraId="3622DCAC" w14:textId="77777777" w:rsidR="00737A30" w:rsidRDefault="00737A30" w:rsidP="00737A30">
      <w:pPr>
        <w:spacing w:line="276" w:lineRule="auto"/>
        <w:rPr>
          <w:rFonts w:asciiTheme="minorHAnsi" w:hAnsiTheme="minorHAnsi" w:cs="Arial"/>
          <w:sz w:val="22"/>
          <w:szCs w:val="22"/>
        </w:rPr>
      </w:pPr>
      <w:r>
        <w:rPr>
          <w:rFonts w:asciiTheme="minorHAnsi" w:eastAsiaTheme="minorHAnsi" w:hAnsiTheme="minorHAnsi" w:cs="Tahoma"/>
          <w:sz w:val="22"/>
          <w:szCs w:val="22"/>
          <w:lang w:eastAsia="en-US"/>
        </w:rPr>
        <w:t>Za transport i zagospodarowanie odpadów zgromadzonych w PSZOK – wynagrodzenie w wysokości 762,22zł</w:t>
      </w:r>
      <w:r>
        <w:rPr>
          <w:rFonts w:asciiTheme="minorHAnsi" w:hAnsiTheme="minorHAnsi" w:cs="Arial"/>
          <w:sz w:val="22"/>
          <w:szCs w:val="22"/>
        </w:rPr>
        <w:t xml:space="preserve"> </w:t>
      </w:r>
      <w:r>
        <w:rPr>
          <w:rFonts w:asciiTheme="minorHAnsi" w:eastAsiaTheme="minorHAnsi" w:hAnsiTheme="minorHAnsi" w:cs="Tahoma"/>
          <w:sz w:val="22"/>
          <w:szCs w:val="22"/>
          <w:lang w:eastAsia="en-US"/>
        </w:rPr>
        <w:t>za 1 Mg odpadów z PSZOK do RIPOK.</w:t>
      </w:r>
    </w:p>
    <w:p w14:paraId="7278838E"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Zawarta została umowa nr GO.272.16.2022 z dnia 14 grudnia 2022r. na utworzenie i prowadzenie Punktów Selektywnego Zbierania Odpadów Komunalnych wraz z zagospodarowaniem na terenie gminy Osieczna. Usługa prowadzenia PSZOK będzie świadczona w okresie od 1 stycznia 2023r. do 30 czerwca 2024r. </w:t>
      </w:r>
    </w:p>
    <w:p w14:paraId="145BCCF5" w14:textId="77777777" w:rsidR="00737A30" w:rsidRDefault="00737A30" w:rsidP="00737A30">
      <w:pPr>
        <w:spacing w:line="276" w:lineRule="auto"/>
        <w:jc w:val="both"/>
        <w:rPr>
          <w:rFonts w:asciiTheme="minorHAnsi" w:eastAsiaTheme="minorHAnsi" w:hAnsiTheme="minorHAnsi" w:cs="Tahoma"/>
          <w:b/>
          <w:sz w:val="22"/>
          <w:szCs w:val="22"/>
          <w:lang w:eastAsia="en-US"/>
        </w:rPr>
      </w:pPr>
    </w:p>
    <w:p w14:paraId="20D29BE9" w14:textId="3E1858D1" w:rsidR="00737A30" w:rsidRDefault="00737A30" w:rsidP="00737A30">
      <w:pPr>
        <w:spacing w:line="276" w:lineRule="auto"/>
        <w:jc w:val="both"/>
        <w:rPr>
          <w:rFonts w:asciiTheme="minorHAnsi" w:eastAsiaTheme="minorHAnsi" w:hAnsiTheme="minorHAnsi" w:cs="Tahoma"/>
          <w:b/>
          <w:sz w:val="22"/>
          <w:szCs w:val="22"/>
          <w:lang w:eastAsia="en-US"/>
        </w:rPr>
      </w:pPr>
      <w:r>
        <w:rPr>
          <w:rFonts w:asciiTheme="minorHAnsi" w:eastAsiaTheme="minorHAnsi" w:hAnsiTheme="minorHAnsi" w:cs="Tahoma"/>
          <w:b/>
          <w:sz w:val="22"/>
          <w:szCs w:val="22"/>
          <w:lang w:eastAsia="en-US"/>
        </w:rPr>
        <w:t xml:space="preserve">Zadanie nr 9 </w:t>
      </w:r>
      <w:r>
        <w:rPr>
          <w:rFonts w:asciiTheme="minorHAnsi" w:hAnsiTheme="minorHAnsi" w:cs="Calibri"/>
          <w:b/>
          <w:i/>
          <w:sz w:val="22"/>
          <w:szCs w:val="22"/>
          <w:lang w:eastAsia="en-US"/>
        </w:rPr>
        <w:t>(numer zadania z WPF – 1.3.1.9)</w:t>
      </w:r>
      <w:r>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(II półrocze 2024 i </w:t>
      </w:r>
      <w:proofErr w:type="spellStart"/>
      <w:r>
        <w:rPr>
          <w:rFonts w:asciiTheme="minorHAnsi" w:eastAsiaTheme="minorHAnsi" w:hAnsiTheme="minorHAnsi" w:cs="Tahoma"/>
          <w:b/>
          <w:sz w:val="22"/>
          <w:szCs w:val="22"/>
          <w:lang w:eastAsia="en-US"/>
        </w:rPr>
        <w:t>I</w:t>
      </w:r>
      <w:proofErr w:type="spellEnd"/>
      <w:r>
        <w:rPr>
          <w:rFonts w:asciiTheme="minorHAnsi" w:eastAsiaTheme="minorHAnsi" w:hAnsiTheme="minorHAnsi" w:cs="Tahoma"/>
          <w:b/>
          <w:sz w:val="22"/>
          <w:szCs w:val="22"/>
          <w:lang w:eastAsia="en-US"/>
        </w:rPr>
        <w:t xml:space="preserve"> półrocze 2025)”</w:t>
      </w:r>
    </w:p>
    <w:p w14:paraId="18A3FC9B" w14:textId="77777777" w:rsidR="00FF2044" w:rsidRDefault="00FF2044" w:rsidP="00FF2044">
      <w:pPr>
        <w:spacing w:line="276" w:lineRule="auto"/>
        <w:jc w:val="both"/>
        <w:rPr>
          <w:rFonts w:asciiTheme="minorHAnsi" w:hAnsiTheme="minorHAnsi" w:cs="Calibri"/>
          <w:sz w:val="22"/>
          <w:szCs w:val="22"/>
          <w:lang w:eastAsia="en-US"/>
        </w:rPr>
      </w:pPr>
      <w:r>
        <w:rPr>
          <w:rFonts w:asciiTheme="minorHAnsi" w:eastAsiaTheme="minorHAnsi" w:hAnsiTheme="minorHAnsi" w:cs="Tahoma"/>
          <w:sz w:val="22"/>
          <w:szCs w:val="22"/>
          <w:lang w:eastAsia="en-US"/>
        </w:rPr>
        <w:t>Zadanie wykreślono z Wykazu Przedsięwzięć Wieloletnich.</w:t>
      </w:r>
    </w:p>
    <w:p w14:paraId="77D83F2D" w14:textId="77777777" w:rsidR="00737A30" w:rsidRDefault="00737A30" w:rsidP="00737A30">
      <w:pPr>
        <w:spacing w:line="276" w:lineRule="auto"/>
        <w:jc w:val="both"/>
        <w:rPr>
          <w:rFonts w:asciiTheme="minorHAnsi" w:eastAsiaTheme="minorHAnsi" w:hAnsiTheme="minorHAnsi" w:cs="Tahoma"/>
          <w:b/>
          <w:sz w:val="22"/>
          <w:szCs w:val="22"/>
          <w:lang w:eastAsia="en-US"/>
        </w:rPr>
      </w:pPr>
    </w:p>
    <w:p w14:paraId="3DFC8DFF" w14:textId="75C49635" w:rsidR="00737A30" w:rsidRDefault="00737A30" w:rsidP="00737A30">
      <w:pPr>
        <w:spacing w:line="276" w:lineRule="auto"/>
        <w:jc w:val="both"/>
        <w:rPr>
          <w:rFonts w:asciiTheme="minorHAnsi" w:hAnsiTheme="minorHAnsi"/>
          <w:b/>
          <w:color w:val="000000"/>
          <w:sz w:val="22"/>
          <w:szCs w:val="22"/>
        </w:rPr>
      </w:pPr>
      <w:r>
        <w:rPr>
          <w:rFonts w:asciiTheme="minorHAnsi" w:eastAsiaTheme="minorHAnsi" w:hAnsiTheme="minorHAnsi" w:cs="Tahoma"/>
          <w:b/>
          <w:sz w:val="22"/>
          <w:szCs w:val="22"/>
          <w:lang w:eastAsia="en-US"/>
        </w:rPr>
        <w:t xml:space="preserve"> Zadanie nr </w:t>
      </w:r>
      <w:r w:rsidR="00FF2044">
        <w:rPr>
          <w:rFonts w:asciiTheme="minorHAnsi" w:eastAsiaTheme="minorHAnsi" w:hAnsiTheme="minorHAnsi" w:cs="Tahoma"/>
          <w:b/>
          <w:sz w:val="22"/>
          <w:szCs w:val="22"/>
          <w:lang w:eastAsia="en-US"/>
        </w:rPr>
        <w:t>10</w:t>
      </w:r>
      <w:r>
        <w:rPr>
          <w:rFonts w:asciiTheme="minorHAnsi" w:eastAsiaTheme="minorHAnsi" w:hAnsiTheme="minorHAnsi" w:cs="Tahoma"/>
          <w:b/>
          <w:sz w:val="22"/>
          <w:szCs w:val="22"/>
          <w:lang w:eastAsia="en-US"/>
        </w:rPr>
        <w:t xml:space="preserve"> </w:t>
      </w:r>
      <w:r>
        <w:rPr>
          <w:rFonts w:asciiTheme="minorHAnsi" w:hAnsiTheme="minorHAnsi" w:cs="Calibri"/>
          <w:b/>
          <w:i/>
          <w:sz w:val="22"/>
          <w:szCs w:val="22"/>
          <w:lang w:eastAsia="en-US"/>
        </w:rPr>
        <w:t>(numer zadania z WPF – 1.3.1.</w:t>
      </w:r>
      <w:r w:rsidR="00FF2044">
        <w:rPr>
          <w:rFonts w:asciiTheme="minorHAnsi" w:hAnsiTheme="minorHAnsi" w:cs="Calibri"/>
          <w:b/>
          <w:i/>
          <w:sz w:val="22"/>
          <w:szCs w:val="22"/>
          <w:lang w:eastAsia="en-US"/>
        </w:rPr>
        <w:t>1</w:t>
      </w:r>
      <w:r>
        <w:rPr>
          <w:rFonts w:asciiTheme="minorHAnsi" w:hAnsiTheme="minorHAnsi" w:cs="Calibri"/>
          <w:b/>
          <w:i/>
          <w:sz w:val="22"/>
          <w:szCs w:val="22"/>
          <w:lang w:eastAsia="en-US"/>
        </w:rPr>
        <w:t>0)</w:t>
      </w:r>
      <w:r>
        <w:rPr>
          <w:rFonts w:asciiTheme="minorHAnsi" w:eastAsiaTheme="minorHAnsi" w:hAnsiTheme="minorHAnsi" w:cs="Tahoma"/>
          <w:b/>
          <w:sz w:val="22"/>
          <w:szCs w:val="22"/>
          <w:lang w:eastAsia="en-US"/>
        </w:rPr>
        <w:t xml:space="preserve"> „</w:t>
      </w:r>
      <w:r>
        <w:rPr>
          <w:rFonts w:asciiTheme="minorHAnsi" w:hAnsiTheme="minorHAnsi"/>
          <w:b/>
          <w:color w:val="000000"/>
          <w:sz w:val="22"/>
          <w:szCs w:val="22"/>
        </w:rPr>
        <w:t>Odbiór, transport i unieszkodliwienie przeterminowanych leków z aptek działających na terenie Komunalnego Związku Gmin Regionu Leszczyńskiego 2023-2024”</w:t>
      </w:r>
    </w:p>
    <w:p w14:paraId="1CE031CD"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Celem powyższego zadania będzie kompleksowa usługa odbioru, transportu i unieszkodliwiania przeterminowanych leków pochodzących z  gospodarstw domowych, zbieranych w  pojemnikach ustawionych w  punktach, zlokalizowanych na terenie KZGRL</w:t>
      </w:r>
      <w:r>
        <w:rPr>
          <w:rFonts w:asciiTheme="minorHAnsi" w:hAnsiTheme="minorHAnsi" w:cstheme="minorBidi"/>
          <w:bCs/>
          <w:sz w:val="22"/>
          <w:szCs w:val="22"/>
          <w:lang w:eastAsia="en-US"/>
        </w:rPr>
        <w:t xml:space="preserve">. Jednostką organizacyjną odpowiedzialną za realizację i koordynację przedsięwzięcia będzie Komunalny Związek Gmin Regionu Leszczyńskiego. Ww. przedsięwzięcie realizowane będzie w latach 2022-2025. </w:t>
      </w:r>
      <w:r>
        <w:rPr>
          <w:rFonts w:asciiTheme="minorHAnsi" w:hAnsiTheme="minorHAnsi" w:cs="Calibri"/>
          <w:sz w:val="22"/>
          <w:szCs w:val="22"/>
          <w:lang w:eastAsia="en-US"/>
        </w:rPr>
        <w:t>Określono łączne nakłady finansowe</w:t>
      </w:r>
      <w:r>
        <w:rPr>
          <w:rFonts w:asciiTheme="minorHAnsi" w:eastAsiaTheme="minorHAnsi" w:hAnsiTheme="minorHAnsi" w:cs="Tahoma"/>
          <w:sz w:val="22"/>
          <w:szCs w:val="22"/>
          <w:lang w:eastAsia="en-US"/>
        </w:rPr>
        <w:t xml:space="preserve"> w tym limit zobowiązań. </w:t>
      </w:r>
    </w:p>
    <w:p w14:paraId="5FE347DC" w14:textId="77777777" w:rsidR="00737A30" w:rsidRDefault="00737A30" w:rsidP="00737A30">
      <w:pPr>
        <w:spacing w:line="276" w:lineRule="auto"/>
        <w:jc w:val="both"/>
        <w:rPr>
          <w:rFonts w:asciiTheme="minorHAnsi" w:eastAsiaTheme="minorHAnsi" w:hAnsiTheme="minorHAnsi" w:cs="Tahoma"/>
          <w:b/>
          <w:sz w:val="22"/>
          <w:szCs w:val="22"/>
          <w:lang w:eastAsia="en-US"/>
        </w:rPr>
      </w:pPr>
      <w:r>
        <w:rPr>
          <w:rFonts w:asciiTheme="minorHAnsi" w:eastAsiaTheme="minorHAnsi" w:hAnsiTheme="minorHAnsi" w:cs="Tahoma"/>
          <w:sz w:val="22"/>
          <w:szCs w:val="22"/>
          <w:lang w:eastAsia="en-US"/>
        </w:rPr>
        <w:t>Umowa została zawarta w wyniku przeprowadzonego postępowania o udzielenie zamówienia publicznego w trybie przetargu nieograniczonego, którego wartość przekracza równowartość kwoty o której mowa w art.  3 ust. 1 ustawy Prawo Zamówień Publicznych.</w:t>
      </w:r>
    </w:p>
    <w:p w14:paraId="2D489A37"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Firma Handlowo Usługowa NATURA Marek Michałowski</w:t>
      </w:r>
    </w:p>
    <w:p w14:paraId="5550FAE8" w14:textId="77777777" w:rsidR="00737A30" w:rsidRDefault="00737A30" w:rsidP="00737A30">
      <w:pPr>
        <w:spacing w:line="276" w:lineRule="auto"/>
        <w:jc w:val="both"/>
        <w:rPr>
          <w:rFonts w:asciiTheme="minorHAnsi" w:hAnsiTheme="minorHAnsi" w:cs="Arial"/>
          <w:sz w:val="22"/>
          <w:szCs w:val="22"/>
        </w:rPr>
      </w:pPr>
      <w:r>
        <w:rPr>
          <w:rFonts w:asciiTheme="minorHAnsi" w:eastAsiaTheme="minorHAnsi" w:hAnsiTheme="minorHAnsi" w:cs="Tahoma"/>
          <w:sz w:val="22"/>
          <w:szCs w:val="22"/>
          <w:lang w:eastAsia="en-US"/>
        </w:rPr>
        <w:t>Ul. Serocka 11 85-552 Bydgoszcz</w:t>
      </w:r>
    </w:p>
    <w:p w14:paraId="1EB688B3"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Za odbiór, transport i unieszkodliwianie odpadów o kodzie 20 01 32 z aptek i innych wskazanych przez Zamawiającego punktów – wynagrodzenie w wysokości 8,37 zł za 1 kg leków odebranych z punktu zbiórki.  </w:t>
      </w:r>
    </w:p>
    <w:p w14:paraId="5BA6FC83"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lastRenderedPageBreak/>
        <w:t>Zawarta została umowa nr GO.272.26.2022 z dnia 14 grudnia 2022r. na odbiór, transport i unieszkodliwianie odpadów o kodzie 20 01 32 z aptek i innych wskazanych przez Zamawiającego punktów. Usługa będzie świadczona w okresie od 1 stycznia 2023r. do 31.12.2024r.</w:t>
      </w:r>
    </w:p>
    <w:p w14:paraId="3032245A"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0EA966B7" w14:textId="1DF29547" w:rsidR="00737A30" w:rsidRDefault="00737A30" w:rsidP="00737A30">
      <w:pPr>
        <w:spacing w:line="276" w:lineRule="auto"/>
        <w:jc w:val="both"/>
        <w:rPr>
          <w:rFonts w:asciiTheme="minorHAnsi" w:hAnsiTheme="minorHAnsi"/>
          <w:b/>
          <w:color w:val="000000"/>
          <w:sz w:val="22"/>
          <w:szCs w:val="22"/>
        </w:rPr>
      </w:pPr>
      <w:r>
        <w:rPr>
          <w:rFonts w:asciiTheme="minorHAnsi" w:eastAsiaTheme="minorHAnsi" w:hAnsiTheme="minorHAnsi" w:cs="Tahoma"/>
          <w:b/>
          <w:sz w:val="22"/>
          <w:szCs w:val="22"/>
          <w:lang w:eastAsia="en-US"/>
        </w:rPr>
        <w:t xml:space="preserve">Zadanie nr </w:t>
      </w:r>
      <w:r w:rsidR="00FF2044">
        <w:rPr>
          <w:rFonts w:asciiTheme="minorHAnsi" w:eastAsiaTheme="minorHAnsi" w:hAnsiTheme="minorHAnsi" w:cs="Tahoma"/>
          <w:b/>
          <w:sz w:val="22"/>
          <w:szCs w:val="22"/>
          <w:lang w:eastAsia="en-US"/>
        </w:rPr>
        <w:t>1</w:t>
      </w:r>
      <w:r>
        <w:rPr>
          <w:rFonts w:asciiTheme="minorHAnsi" w:eastAsiaTheme="minorHAnsi" w:hAnsiTheme="minorHAnsi" w:cs="Tahoma"/>
          <w:b/>
          <w:sz w:val="22"/>
          <w:szCs w:val="22"/>
          <w:lang w:eastAsia="en-US"/>
        </w:rPr>
        <w:t xml:space="preserve">1 </w:t>
      </w:r>
      <w:r>
        <w:rPr>
          <w:rFonts w:asciiTheme="minorHAnsi" w:hAnsiTheme="minorHAnsi" w:cs="Calibri"/>
          <w:b/>
          <w:i/>
          <w:sz w:val="22"/>
          <w:szCs w:val="22"/>
          <w:lang w:eastAsia="en-US"/>
        </w:rPr>
        <w:t>(numer zadania z WPF – 1.3.1.</w:t>
      </w:r>
      <w:r w:rsidR="00FF2044">
        <w:rPr>
          <w:rFonts w:asciiTheme="minorHAnsi" w:hAnsiTheme="minorHAnsi" w:cs="Calibri"/>
          <w:b/>
          <w:i/>
          <w:sz w:val="22"/>
          <w:szCs w:val="22"/>
          <w:lang w:eastAsia="en-US"/>
        </w:rPr>
        <w:t>1</w:t>
      </w:r>
      <w:r>
        <w:rPr>
          <w:rFonts w:asciiTheme="minorHAnsi" w:hAnsiTheme="minorHAnsi" w:cs="Calibri"/>
          <w:b/>
          <w:i/>
          <w:sz w:val="22"/>
          <w:szCs w:val="22"/>
          <w:lang w:eastAsia="en-US"/>
        </w:rPr>
        <w:t>1)</w:t>
      </w:r>
      <w:r>
        <w:rPr>
          <w:rFonts w:asciiTheme="minorHAnsi" w:eastAsiaTheme="minorHAnsi" w:hAnsiTheme="minorHAnsi" w:cs="Tahoma"/>
          <w:b/>
          <w:sz w:val="22"/>
          <w:szCs w:val="22"/>
          <w:lang w:eastAsia="en-US"/>
        </w:rPr>
        <w:t xml:space="preserve"> „Przeprowadzenie audytu wewnętrznego 2022-2023</w:t>
      </w:r>
      <w:r>
        <w:rPr>
          <w:rFonts w:asciiTheme="minorHAnsi" w:hAnsiTheme="minorHAnsi"/>
          <w:b/>
          <w:color w:val="000000"/>
          <w:sz w:val="22"/>
          <w:szCs w:val="22"/>
        </w:rPr>
        <w:t>”</w:t>
      </w:r>
    </w:p>
    <w:p w14:paraId="13D6420A" w14:textId="42CAD2B4"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Celem powyższego zadania jest p</w:t>
      </w:r>
      <w:r>
        <w:rPr>
          <w:rFonts w:asciiTheme="minorHAnsi" w:hAnsiTheme="minorHAnsi"/>
          <w:color w:val="000000"/>
          <w:sz w:val="22"/>
          <w:szCs w:val="22"/>
        </w:rPr>
        <w:t>rzeprowadzenie audytu wewnętrznego w Komunalnym Związku Gmin Regionu Leszczyńskiego wraz z przygotowaniem planu. J</w:t>
      </w:r>
      <w:r>
        <w:rPr>
          <w:rFonts w:asciiTheme="minorHAnsi" w:hAnsiTheme="minorHAnsi" w:cstheme="minorBidi"/>
          <w:bCs/>
          <w:sz w:val="22"/>
          <w:szCs w:val="22"/>
          <w:lang w:eastAsia="en-US"/>
        </w:rPr>
        <w:t>ednostką organizacyjną odpowiedzialną za realizację i koordynację przedsięwzięcia jest Komunalny Związek Gmin Regionu Leszczyńskiego. Ww. przedsięwzięcie realizowane jest w latach 2022-202</w:t>
      </w:r>
      <w:r w:rsidR="009D4A50">
        <w:rPr>
          <w:rFonts w:asciiTheme="minorHAnsi" w:hAnsiTheme="minorHAnsi" w:cstheme="minorBidi"/>
          <w:bCs/>
          <w:sz w:val="22"/>
          <w:szCs w:val="22"/>
          <w:lang w:eastAsia="en-US"/>
        </w:rPr>
        <w:t>3</w:t>
      </w:r>
      <w:r>
        <w:rPr>
          <w:rFonts w:asciiTheme="minorHAnsi" w:hAnsiTheme="minorHAnsi" w:cstheme="minorBidi"/>
          <w:bCs/>
          <w:sz w:val="22"/>
          <w:szCs w:val="22"/>
          <w:lang w:eastAsia="en-US"/>
        </w:rPr>
        <w:t xml:space="preserve">. </w:t>
      </w:r>
      <w:r>
        <w:rPr>
          <w:rFonts w:asciiTheme="minorHAnsi" w:hAnsiTheme="minorHAnsi" w:cs="Calibri"/>
          <w:sz w:val="22"/>
          <w:szCs w:val="22"/>
          <w:lang w:eastAsia="en-US"/>
        </w:rPr>
        <w:t>Określono łączne nakłady finansowe</w:t>
      </w:r>
      <w:r>
        <w:rPr>
          <w:rFonts w:asciiTheme="minorHAnsi" w:eastAsiaTheme="minorHAnsi" w:hAnsiTheme="minorHAnsi" w:cs="Tahoma"/>
          <w:sz w:val="22"/>
          <w:szCs w:val="22"/>
          <w:lang w:eastAsia="en-US"/>
        </w:rPr>
        <w:t xml:space="preserve"> w tym limit zobowiązań. </w:t>
      </w:r>
    </w:p>
    <w:p w14:paraId="1DB03F05"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PRIMUS 2020 Sp. z o.o.</w:t>
      </w:r>
    </w:p>
    <w:p w14:paraId="0D6E5DF0" w14:textId="77777777" w:rsidR="00737A30" w:rsidRDefault="00737A30" w:rsidP="00737A30">
      <w:pPr>
        <w:spacing w:line="276" w:lineRule="auto"/>
        <w:jc w:val="both"/>
        <w:rPr>
          <w:rFonts w:asciiTheme="minorHAnsi" w:hAnsiTheme="minorHAnsi" w:cs="Arial"/>
          <w:sz w:val="22"/>
          <w:szCs w:val="22"/>
        </w:rPr>
      </w:pPr>
      <w:r>
        <w:rPr>
          <w:rFonts w:asciiTheme="minorHAnsi" w:eastAsiaTheme="minorHAnsi" w:hAnsiTheme="minorHAnsi" w:cs="Tahoma"/>
          <w:sz w:val="22"/>
          <w:szCs w:val="22"/>
          <w:lang w:eastAsia="en-US"/>
        </w:rPr>
        <w:t>Ul. Wójtowska 34 61-654 Poznań</w:t>
      </w:r>
    </w:p>
    <w:p w14:paraId="5E167FBA" w14:textId="77777777" w:rsidR="00737A30" w:rsidRDefault="00737A30" w:rsidP="00737A30">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Zawarta została 28 września 2022r. na przeprowadzenie audytu wewnętrznego w KZGRL. Usługa będzie świadczona w okresie od 1 października 2022 do 31.12.2023r.</w:t>
      </w:r>
    </w:p>
    <w:p w14:paraId="202EDD9C" w14:textId="77777777" w:rsidR="00737A30" w:rsidRDefault="00737A30" w:rsidP="00737A30">
      <w:pPr>
        <w:spacing w:line="276" w:lineRule="auto"/>
        <w:jc w:val="both"/>
        <w:rPr>
          <w:rFonts w:asciiTheme="minorHAnsi" w:eastAsiaTheme="minorHAnsi" w:hAnsiTheme="minorHAnsi" w:cs="Tahoma"/>
          <w:sz w:val="22"/>
          <w:szCs w:val="22"/>
          <w:lang w:eastAsia="en-US"/>
        </w:rPr>
      </w:pPr>
    </w:p>
    <w:p w14:paraId="40F877BF" w14:textId="7AA858FD" w:rsidR="00737A30" w:rsidRDefault="00737A30" w:rsidP="00737A30">
      <w:pPr>
        <w:spacing w:line="276" w:lineRule="auto"/>
        <w:jc w:val="both"/>
        <w:rPr>
          <w:rFonts w:asciiTheme="minorHAnsi" w:hAnsiTheme="minorHAnsi"/>
          <w:b/>
          <w:color w:val="000000"/>
          <w:sz w:val="22"/>
          <w:szCs w:val="22"/>
        </w:rPr>
      </w:pPr>
      <w:r>
        <w:rPr>
          <w:rFonts w:asciiTheme="minorHAnsi" w:eastAsiaTheme="minorHAnsi" w:hAnsiTheme="minorHAnsi" w:cs="Tahoma"/>
          <w:b/>
          <w:sz w:val="22"/>
          <w:szCs w:val="22"/>
          <w:lang w:eastAsia="en-US"/>
        </w:rPr>
        <w:t xml:space="preserve">Zadanie nr </w:t>
      </w:r>
      <w:r w:rsidR="00FF2044">
        <w:rPr>
          <w:rFonts w:asciiTheme="minorHAnsi" w:eastAsiaTheme="minorHAnsi" w:hAnsiTheme="minorHAnsi" w:cs="Tahoma"/>
          <w:b/>
          <w:sz w:val="22"/>
          <w:szCs w:val="22"/>
          <w:lang w:eastAsia="en-US"/>
        </w:rPr>
        <w:t>1</w:t>
      </w:r>
      <w:r>
        <w:rPr>
          <w:rFonts w:asciiTheme="minorHAnsi" w:eastAsiaTheme="minorHAnsi" w:hAnsiTheme="minorHAnsi" w:cs="Tahoma"/>
          <w:b/>
          <w:sz w:val="22"/>
          <w:szCs w:val="22"/>
          <w:lang w:eastAsia="en-US"/>
        </w:rPr>
        <w:t xml:space="preserve">2 </w:t>
      </w:r>
      <w:r>
        <w:rPr>
          <w:rFonts w:asciiTheme="minorHAnsi" w:hAnsiTheme="minorHAnsi" w:cs="Calibri"/>
          <w:b/>
          <w:i/>
          <w:sz w:val="22"/>
          <w:szCs w:val="22"/>
          <w:lang w:eastAsia="en-US"/>
        </w:rPr>
        <w:t>(numer zadania z WPF 1.3.1.</w:t>
      </w:r>
      <w:r w:rsidR="00FF2044">
        <w:rPr>
          <w:rFonts w:asciiTheme="minorHAnsi" w:hAnsiTheme="minorHAnsi" w:cs="Calibri"/>
          <w:b/>
          <w:i/>
          <w:sz w:val="22"/>
          <w:szCs w:val="22"/>
          <w:lang w:eastAsia="en-US"/>
        </w:rPr>
        <w:t>1</w:t>
      </w:r>
      <w:r>
        <w:rPr>
          <w:rFonts w:asciiTheme="minorHAnsi" w:hAnsiTheme="minorHAnsi" w:cs="Calibri"/>
          <w:b/>
          <w:i/>
          <w:sz w:val="22"/>
          <w:szCs w:val="22"/>
          <w:lang w:eastAsia="en-US"/>
        </w:rPr>
        <w:t>2)</w:t>
      </w:r>
      <w:r>
        <w:rPr>
          <w:rFonts w:asciiTheme="minorHAnsi" w:eastAsiaTheme="minorHAnsi" w:hAnsiTheme="minorHAnsi" w:cs="Tahoma"/>
          <w:b/>
          <w:sz w:val="22"/>
          <w:szCs w:val="22"/>
          <w:lang w:eastAsia="en-US"/>
        </w:rPr>
        <w:t xml:space="preserve"> „</w:t>
      </w:r>
      <w:r>
        <w:rPr>
          <w:rFonts w:asciiTheme="minorHAnsi" w:hAnsiTheme="minorHAnsi"/>
          <w:b/>
          <w:color w:val="000000"/>
          <w:sz w:val="22"/>
          <w:szCs w:val="22"/>
        </w:rPr>
        <w:t xml:space="preserve">Odbiór i zagospodarowanie odpadów komunalnych od właścicieli nieruchomości zamieszkałych, położonych na terenach gmin - uczestników Komunalnego Związku Gmin Regionu Leszczyńskiego – sektor I-V (2023)” </w:t>
      </w:r>
    </w:p>
    <w:p w14:paraId="1716BE92" w14:textId="77777777" w:rsidR="00737A30" w:rsidRDefault="00737A30" w:rsidP="00737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Calibri"/>
          <w:sz w:val="22"/>
          <w:szCs w:val="22"/>
          <w:lang w:eastAsia="en-US"/>
        </w:rPr>
      </w:pPr>
      <w:r>
        <w:rPr>
          <w:rFonts w:asciiTheme="minorHAnsi" w:eastAsiaTheme="minorHAnsi" w:hAnsiTheme="minorHAnsi" w:cstheme="minorBidi"/>
          <w:sz w:val="22"/>
          <w:szCs w:val="22"/>
          <w:lang w:eastAsia="en-US"/>
        </w:rPr>
        <w:t xml:space="preserve">Celem powyższego zadania jest </w:t>
      </w:r>
      <w:r>
        <w:rPr>
          <w:rFonts w:asciiTheme="minorHAnsi" w:hAnsiTheme="minorHAnsi" w:cs="Calibri"/>
          <w:sz w:val="22"/>
          <w:szCs w:val="22"/>
          <w:lang w:eastAsia="en-US"/>
        </w:rPr>
        <w:t>g</w:t>
      </w:r>
      <w:r>
        <w:rPr>
          <w:rFonts w:asciiTheme="minorHAnsi" w:hAnsiTheme="minorHAnsi" w:cstheme="minorBidi"/>
          <w:bCs/>
          <w:sz w:val="22"/>
          <w:szCs w:val="22"/>
          <w:lang w:eastAsia="en-US"/>
        </w:rPr>
        <w:t xml:space="preserve">ospodarowanie odpadami komunalnymi na terenach gmin należących do Komunalnego Związku Gmin Regionu Leszczyńskiego poprzez świadczenie usług w tym zakresie. Jednostką organizacyjną odpowiedzialną za realizację i koordynację przedsięwzięcia jest Komunalny Związek Gmin Regionu Leszczyńskiego. Ww. przedsięwzięcie realizowane jest w latach 2022-2024. </w:t>
      </w:r>
      <w:r>
        <w:rPr>
          <w:rFonts w:asciiTheme="minorHAnsi" w:hAnsiTheme="minorHAnsi" w:cs="Calibri"/>
          <w:sz w:val="22"/>
          <w:szCs w:val="22"/>
          <w:lang w:eastAsia="en-US"/>
        </w:rPr>
        <w:t>Określono łączne nakłady finansowe przedsięwzięcia w tym limit zobowiązań.</w:t>
      </w:r>
    </w:p>
    <w:p w14:paraId="5E9994E5" w14:textId="77777777" w:rsidR="00737A30" w:rsidRDefault="00737A30" w:rsidP="00737A30">
      <w:pPr>
        <w:spacing w:line="276" w:lineRule="auto"/>
        <w:jc w:val="both"/>
        <w:rPr>
          <w:rFonts w:asciiTheme="minorHAnsi" w:eastAsiaTheme="minorHAnsi" w:hAnsiTheme="minorHAnsi" w:cs="Tahoma"/>
          <w:sz w:val="22"/>
          <w:szCs w:val="22"/>
          <w:u w:val="single"/>
          <w:lang w:eastAsia="en-US"/>
        </w:rPr>
      </w:pPr>
      <w:r>
        <w:rPr>
          <w:rFonts w:asciiTheme="minorHAnsi" w:eastAsiaTheme="minorHAnsi" w:hAnsiTheme="minorHAnsi" w:cs="Tahoma"/>
          <w:sz w:val="22"/>
          <w:szCs w:val="22"/>
          <w:u w:val="single"/>
          <w:lang w:eastAsia="en-US"/>
        </w:rPr>
        <w:t xml:space="preserve">Umowy zawarte w wyniku przeprowadzonego postępowania o udzielenie zamówienia publicznego w trybie przetargu nieograniczonego, </w:t>
      </w:r>
      <w:bookmarkStart w:id="28" w:name="_Hlk157603599"/>
      <w:r>
        <w:rPr>
          <w:rFonts w:asciiTheme="minorHAnsi" w:eastAsiaTheme="minorHAnsi" w:hAnsiTheme="minorHAnsi" w:cs="Tahoma"/>
          <w:sz w:val="22"/>
          <w:szCs w:val="22"/>
          <w:u w:val="single"/>
          <w:lang w:eastAsia="en-US"/>
        </w:rPr>
        <w:t>którego równowartość przekracza równowartość kwoty, o której mowa w art. 3 ust. 1 ustawy Prawo Zamówień Publicznych</w:t>
      </w:r>
      <w:bookmarkEnd w:id="28"/>
      <w:r>
        <w:rPr>
          <w:rFonts w:asciiTheme="minorHAnsi" w:eastAsiaTheme="minorHAnsi" w:hAnsiTheme="minorHAnsi" w:cs="Tahoma"/>
          <w:sz w:val="22"/>
          <w:szCs w:val="22"/>
          <w:u w:val="single"/>
          <w:lang w:eastAsia="en-US"/>
        </w:rPr>
        <w:t>:</w:t>
      </w:r>
    </w:p>
    <w:p w14:paraId="44F1F553" w14:textId="77777777" w:rsidR="00737A30" w:rsidRDefault="00737A30" w:rsidP="00737A3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dla I części został wybrany Wykonawca: KONSORCJUM FIRM Miejski Zakład Oczyszczania Sp.      z o.o. ul. Saperska 23, 64 – 100 Leszno oraz Firma Usługowo – Handlowa Dominik Zając, 64 – 234 Przemęt, Błotnica ul. Szkolna 46. Termin wykonania umowy 1 stycznia 2023 r. do 31 grudnia 2023r.</w:t>
      </w:r>
    </w:p>
    <w:p w14:paraId="115D4CB8"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 – 956,37 zł–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GO.272.2.2022 z dnia 14 grudnia 2022 r.,</w:t>
      </w:r>
    </w:p>
    <w:p w14:paraId="4354E0F9" w14:textId="77777777" w:rsidR="00737A30" w:rsidRDefault="00737A30" w:rsidP="00737A3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w:t>
      </w:r>
      <w:r>
        <w:rPr>
          <w:rFonts w:asciiTheme="minorHAnsi" w:eastAsiaTheme="minorHAnsi" w:hAnsiTheme="minorHAnsi" w:cs="Tahoma"/>
          <w:sz w:val="22"/>
          <w:szCs w:val="22"/>
          <w:lang w:eastAsia="en-US"/>
        </w:rPr>
        <w:t>oraz Przedsiębiorstwo Gospodarki Komunalnej w Śremie ul. Parkowa 6 63-100 Śrem.</w:t>
      </w:r>
      <w:r>
        <w:rPr>
          <w:rFonts w:asciiTheme="minorHAnsi" w:eastAsiaTheme="minorHAnsi" w:hAnsiTheme="minorHAnsi" w:cstheme="minorBidi"/>
          <w:sz w:val="22"/>
          <w:szCs w:val="22"/>
          <w:lang w:eastAsia="en-US"/>
        </w:rPr>
        <w:t xml:space="preserve"> Termin wykonania umowy 1 stycznia 2023 r. do 31 grudnia 2023r.</w:t>
      </w:r>
    </w:p>
    <w:p w14:paraId="2A4777CA"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II – 906,89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GO.272.3.2022 z dnia 14 grudnia 2022r.,</w:t>
      </w:r>
    </w:p>
    <w:p w14:paraId="12CB573A" w14:textId="77777777" w:rsidR="00737A30" w:rsidRDefault="00737A30" w:rsidP="00737A3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III części został wybrany Wykonawca: ZGO NOVA </w:t>
      </w:r>
      <w:proofErr w:type="spellStart"/>
      <w:r>
        <w:rPr>
          <w:rFonts w:asciiTheme="minorHAnsi" w:eastAsiaTheme="minorHAnsi" w:hAnsiTheme="minorHAnsi" w:cstheme="minorBidi"/>
          <w:sz w:val="22"/>
          <w:szCs w:val="22"/>
          <w:lang w:eastAsia="en-US"/>
        </w:rPr>
        <w:t>Sp</w:t>
      </w:r>
      <w:proofErr w:type="spellEnd"/>
      <w:r>
        <w:rPr>
          <w:rFonts w:asciiTheme="minorHAnsi" w:eastAsiaTheme="minorHAnsi" w:hAnsiTheme="minorHAnsi" w:cstheme="minorBidi"/>
          <w:sz w:val="22"/>
          <w:szCs w:val="22"/>
          <w:lang w:eastAsia="en-US"/>
        </w:rPr>
        <w:t xml:space="preserve"> z o.o. Witaszyczki ul. </w:t>
      </w:r>
      <w:proofErr w:type="spellStart"/>
      <w:r>
        <w:rPr>
          <w:rFonts w:asciiTheme="minorHAnsi" w:eastAsiaTheme="minorHAnsi" w:hAnsiTheme="minorHAnsi" w:cstheme="minorBidi"/>
          <w:sz w:val="22"/>
          <w:szCs w:val="22"/>
          <w:lang w:eastAsia="en-US"/>
        </w:rPr>
        <w:t>Małynicza</w:t>
      </w:r>
      <w:proofErr w:type="spellEnd"/>
      <w:r>
        <w:rPr>
          <w:rFonts w:asciiTheme="minorHAnsi" w:eastAsiaTheme="minorHAnsi" w:hAnsiTheme="minorHAnsi" w:cstheme="minorBidi"/>
          <w:sz w:val="22"/>
          <w:szCs w:val="22"/>
          <w:lang w:eastAsia="en-US"/>
        </w:rPr>
        <w:t xml:space="preserve"> 1 63-200 Jarocin. Termin wykonania umowy 1 stycznia 2023 r. do 31 grudnia 2023r. </w:t>
      </w:r>
    </w:p>
    <w:p w14:paraId="1DDE138E"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III – 966,60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GO.272.4.2022 z dnia 14 grudnia 2022r.,</w:t>
      </w:r>
    </w:p>
    <w:p w14:paraId="6BA0ED00" w14:textId="77777777" w:rsidR="00737A30" w:rsidRDefault="00737A30" w:rsidP="00737A3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dla IV części został wybrany Wykonawca: Miejski Zakład Oczyszczania Sp. z o.o. ul. Saperska 23, 64 – 100 Leszno. Termin wykonania umowy 1 stycznia 2023 r. do 31 grudnia 2023r.</w:t>
      </w:r>
    </w:p>
    <w:p w14:paraId="17B0FE9B" w14:textId="77777777" w:rsidR="00737A30" w:rsidRDefault="00737A30" w:rsidP="00737A3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IV – 942,13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GO.272.5.2022 z dnia 27 grudnia 2022r.,</w:t>
      </w:r>
    </w:p>
    <w:p w14:paraId="7C243F78" w14:textId="77777777" w:rsidR="00737A30" w:rsidRDefault="00737A30" w:rsidP="00737A3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V części został wybrany Wykonawca: ZGO NOVA </w:t>
      </w:r>
      <w:proofErr w:type="spellStart"/>
      <w:r>
        <w:rPr>
          <w:rFonts w:asciiTheme="minorHAnsi" w:eastAsiaTheme="minorHAnsi" w:hAnsiTheme="minorHAnsi" w:cstheme="minorBidi"/>
          <w:sz w:val="22"/>
          <w:szCs w:val="22"/>
          <w:lang w:eastAsia="en-US"/>
        </w:rPr>
        <w:t>Sp</w:t>
      </w:r>
      <w:proofErr w:type="spellEnd"/>
      <w:r>
        <w:rPr>
          <w:rFonts w:asciiTheme="minorHAnsi" w:eastAsiaTheme="minorHAnsi" w:hAnsiTheme="minorHAnsi" w:cstheme="minorBidi"/>
          <w:sz w:val="22"/>
          <w:szCs w:val="22"/>
          <w:lang w:eastAsia="en-US"/>
        </w:rPr>
        <w:t xml:space="preserve"> z o.o. Witaszyczki ul. </w:t>
      </w:r>
      <w:proofErr w:type="spellStart"/>
      <w:r>
        <w:rPr>
          <w:rFonts w:asciiTheme="minorHAnsi" w:eastAsiaTheme="minorHAnsi" w:hAnsiTheme="minorHAnsi" w:cstheme="minorBidi"/>
          <w:sz w:val="22"/>
          <w:szCs w:val="22"/>
          <w:lang w:eastAsia="en-US"/>
        </w:rPr>
        <w:t>Małynicza</w:t>
      </w:r>
      <w:proofErr w:type="spellEnd"/>
      <w:r>
        <w:rPr>
          <w:rFonts w:asciiTheme="minorHAnsi" w:eastAsiaTheme="minorHAnsi" w:hAnsiTheme="minorHAnsi" w:cstheme="minorBidi"/>
          <w:sz w:val="22"/>
          <w:szCs w:val="22"/>
          <w:lang w:eastAsia="en-US"/>
        </w:rPr>
        <w:t xml:space="preserve"> 1 63-200 Jarocin. Termin wykonania umowy 1 stycznia 2023 r. do 31 grudnia 2023r. </w:t>
      </w:r>
    </w:p>
    <w:p w14:paraId="15A3E385" w14:textId="77777777" w:rsidR="00737A30" w:rsidRDefault="00737A30" w:rsidP="00737A30">
      <w:pPr>
        <w:spacing w:line="276" w:lineRule="auto"/>
        <w:ind w:left="360"/>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V – 818,64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GO.272.6.2022 z dnia 14 grudnia 2022r.</w:t>
      </w:r>
    </w:p>
    <w:p w14:paraId="37BD88B5" w14:textId="77777777" w:rsidR="007917A0" w:rsidRDefault="007917A0" w:rsidP="00737A30">
      <w:pPr>
        <w:spacing w:line="276" w:lineRule="auto"/>
        <w:ind w:left="360"/>
        <w:jc w:val="both"/>
        <w:rPr>
          <w:rFonts w:asciiTheme="minorHAnsi" w:eastAsiaTheme="minorHAnsi" w:hAnsiTheme="minorHAnsi" w:cs="Tahoma"/>
          <w:sz w:val="22"/>
          <w:szCs w:val="22"/>
          <w:lang w:eastAsia="en-US"/>
        </w:rPr>
      </w:pPr>
    </w:p>
    <w:p w14:paraId="137B4861" w14:textId="5702907C" w:rsidR="007917A0" w:rsidRDefault="007917A0" w:rsidP="007917A0">
      <w:pPr>
        <w:spacing w:line="276" w:lineRule="auto"/>
        <w:jc w:val="both"/>
        <w:rPr>
          <w:rFonts w:asciiTheme="minorHAnsi" w:hAnsiTheme="minorHAnsi"/>
          <w:b/>
          <w:color w:val="000000"/>
          <w:sz w:val="22"/>
          <w:szCs w:val="22"/>
        </w:rPr>
      </w:pPr>
      <w:r>
        <w:rPr>
          <w:rFonts w:asciiTheme="minorHAnsi" w:eastAsiaTheme="minorHAnsi" w:hAnsiTheme="minorHAnsi" w:cs="Tahoma"/>
          <w:b/>
          <w:sz w:val="22"/>
          <w:szCs w:val="22"/>
          <w:lang w:eastAsia="en-US"/>
        </w:rPr>
        <w:t xml:space="preserve">Zadanie nr 13 </w:t>
      </w:r>
      <w:r>
        <w:rPr>
          <w:rFonts w:asciiTheme="minorHAnsi" w:hAnsiTheme="minorHAnsi" w:cs="Calibri"/>
          <w:b/>
          <w:i/>
          <w:sz w:val="22"/>
          <w:szCs w:val="22"/>
          <w:lang w:eastAsia="en-US"/>
        </w:rPr>
        <w:t>(numer zadania z WPF 1.3.1.13)</w:t>
      </w:r>
      <w:r>
        <w:rPr>
          <w:rFonts w:asciiTheme="minorHAnsi" w:eastAsiaTheme="minorHAnsi" w:hAnsiTheme="minorHAnsi" w:cs="Tahoma"/>
          <w:b/>
          <w:sz w:val="22"/>
          <w:szCs w:val="22"/>
          <w:lang w:eastAsia="en-US"/>
        </w:rPr>
        <w:t xml:space="preserve"> „</w:t>
      </w:r>
      <w:r>
        <w:rPr>
          <w:rFonts w:asciiTheme="minorHAnsi" w:hAnsiTheme="minorHAnsi"/>
          <w:b/>
          <w:color w:val="000000"/>
          <w:sz w:val="22"/>
          <w:szCs w:val="22"/>
        </w:rPr>
        <w:t xml:space="preserve">Odbiór i zagospodarowanie odpadów komunalnych od właścicieli nieruchomości zamieszkałych, położonych na terenach gmin - uczestników Komunalnego Związku Gmin Regionu Leszczyńskiego – sektor I-V (2024)” </w:t>
      </w:r>
    </w:p>
    <w:p w14:paraId="7B945A25" w14:textId="46325146" w:rsidR="007917A0" w:rsidRDefault="007917A0" w:rsidP="0079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Calibri"/>
          <w:sz w:val="22"/>
          <w:szCs w:val="22"/>
          <w:lang w:eastAsia="en-US"/>
        </w:rPr>
      </w:pPr>
      <w:r>
        <w:rPr>
          <w:rFonts w:asciiTheme="minorHAnsi" w:eastAsiaTheme="minorHAnsi" w:hAnsiTheme="minorHAnsi" w:cstheme="minorBidi"/>
          <w:sz w:val="22"/>
          <w:szCs w:val="22"/>
          <w:lang w:eastAsia="en-US"/>
        </w:rPr>
        <w:t xml:space="preserve">Celem powyższego zadania jest </w:t>
      </w:r>
      <w:r>
        <w:rPr>
          <w:rFonts w:asciiTheme="minorHAnsi" w:hAnsiTheme="minorHAnsi" w:cs="Calibri"/>
          <w:sz w:val="22"/>
          <w:szCs w:val="22"/>
          <w:lang w:eastAsia="en-US"/>
        </w:rPr>
        <w:t>g</w:t>
      </w:r>
      <w:r>
        <w:rPr>
          <w:rFonts w:asciiTheme="minorHAnsi" w:hAnsiTheme="minorHAnsi" w:cstheme="minorBidi"/>
          <w:bCs/>
          <w:sz w:val="22"/>
          <w:szCs w:val="22"/>
          <w:lang w:eastAsia="en-US"/>
        </w:rPr>
        <w:t xml:space="preserve">ospodarowanie odpadami komunalnymi na terenach gmin należących do Komunalnego Związku Gmin Regionu Leszczyńskiego poprzez świadczenie usług w tym zakresie. Jednostką organizacyjną odpowiedzialną za realizację i koordynację przedsięwzięcia jest Komunalny Związek Gmin Regionu Leszczyńskiego. Ww. przedsięwzięcie realizowane jest w latach 2023-2024. </w:t>
      </w:r>
      <w:r>
        <w:rPr>
          <w:rFonts w:asciiTheme="minorHAnsi" w:hAnsiTheme="minorHAnsi" w:cs="Calibri"/>
          <w:sz w:val="22"/>
          <w:szCs w:val="22"/>
          <w:lang w:eastAsia="en-US"/>
        </w:rPr>
        <w:t>Określono łączne nakłady finansowe przedsięwzięcia w tym limit zobowiązań.</w:t>
      </w:r>
    </w:p>
    <w:p w14:paraId="05534464" w14:textId="6CBF800D" w:rsidR="007917A0" w:rsidRPr="009D4A50" w:rsidRDefault="007917A0" w:rsidP="007917A0">
      <w:pPr>
        <w:spacing w:line="276" w:lineRule="auto"/>
        <w:jc w:val="both"/>
        <w:rPr>
          <w:rFonts w:asciiTheme="minorHAnsi" w:eastAsiaTheme="minorHAnsi" w:hAnsiTheme="minorHAnsi" w:cs="Tahoma"/>
          <w:sz w:val="22"/>
          <w:szCs w:val="22"/>
          <w:u w:val="single"/>
          <w:lang w:eastAsia="en-US"/>
        </w:rPr>
      </w:pPr>
      <w:r w:rsidRPr="009D4A50">
        <w:rPr>
          <w:rFonts w:asciiTheme="minorHAnsi" w:eastAsiaTheme="minorHAnsi" w:hAnsiTheme="minorHAnsi" w:cs="Tahoma"/>
          <w:sz w:val="22"/>
          <w:szCs w:val="22"/>
          <w:u w:val="single"/>
          <w:lang w:eastAsia="en-US"/>
        </w:rPr>
        <w:t xml:space="preserve">Umowy zawarte w wyniku negocjacji </w:t>
      </w:r>
      <w:r w:rsidRPr="009D4A50">
        <w:rPr>
          <w:rFonts w:asciiTheme="minorHAnsi" w:hAnsiTheme="minorHAnsi" w:cstheme="minorHAnsi"/>
          <w:color w:val="000000"/>
          <w:sz w:val="22"/>
          <w:szCs w:val="22"/>
          <w:u w:val="single"/>
        </w:rPr>
        <w:t>w trybie zamówienia z wolnej ręki</w:t>
      </w:r>
      <w:r w:rsidR="000E174A" w:rsidRPr="009D4A50">
        <w:rPr>
          <w:rFonts w:asciiTheme="minorHAnsi" w:hAnsiTheme="minorHAnsi" w:cstheme="minorHAnsi"/>
          <w:color w:val="000000"/>
          <w:sz w:val="22"/>
          <w:szCs w:val="22"/>
          <w:u w:val="single"/>
        </w:rPr>
        <w:t xml:space="preserve">, </w:t>
      </w:r>
      <w:r w:rsidRPr="009D4A50">
        <w:rPr>
          <w:rFonts w:asciiTheme="minorHAnsi" w:eastAsiaTheme="minorHAnsi" w:hAnsiTheme="minorHAnsi" w:cs="Tahoma"/>
          <w:sz w:val="22"/>
          <w:szCs w:val="22"/>
          <w:u w:val="single"/>
          <w:lang w:eastAsia="en-US"/>
        </w:rPr>
        <w:t>którego równowartość przekracza równowartość kwoty, o której mowa w art. 3 ust. 1 ustawy Prawo Zamówień Publicznych:</w:t>
      </w:r>
    </w:p>
    <w:p w14:paraId="6673690C" w14:textId="6A230857" w:rsidR="007917A0" w:rsidRDefault="007917A0" w:rsidP="007917A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dla I części został wybrany Wykonawca: KONSORCJUM FIRM Miejski Zakład Oczyszczania Sp.      z o.o. ul. Saperska 23, 64 – 100 Leszno oraz Firma Usługowo – Handlowa Dominik Zając, 64 – 234 Przemęt, Błotnica ul. Szkolna 46. Termin wykonania umowy 1 stycznia 202</w:t>
      </w:r>
      <w:r w:rsidR="000E174A">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 xml:space="preserve"> r. do 3</w:t>
      </w:r>
      <w:r w:rsidR="000E174A">
        <w:rPr>
          <w:rFonts w:asciiTheme="minorHAnsi" w:eastAsiaTheme="minorHAnsi" w:hAnsiTheme="minorHAnsi" w:cstheme="minorBidi"/>
          <w:sz w:val="22"/>
          <w:szCs w:val="22"/>
          <w:lang w:eastAsia="en-US"/>
        </w:rPr>
        <w:t xml:space="preserve">0 czerwca 2024 </w:t>
      </w:r>
      <w:r>
        <w:rPr>
          <w:rFonts w:asciiTheme="minorHAnsi" w:eastAsiaTheme="minorHAnsi" w:hAnsiTheme="minorHAnsi" w:cstheme="minorBidi"/>
          <w:sz w:val="22"/>
          <w:szCs w:val="22"/>
          <w:lang w:eastAsia="en-US"/>
        </w:rPr>
        <w:t>r.</w:t>
      </w:r>
    </w:p>
    <w:p w14:paraId="7491DE74" w14:textId="2F6705F7" w:rsidR="007917A0" w:rsidRDefault="007917A0" w:rsidP="007917A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 – 956,37 zł–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w:t>
      </w:r>
      <w:r w:rsidR="000E174A">
        <w:rPr>
          <w:rFonts w:asciiTheme="minorHAnsi" w:eastAsiaTheme="minorHAnsi" w:hAnsiTheme="minorHAnsi" w:cs="Tahoma"/>
          <w:sz w:val="22"/>
          <w:szCs w:val="22"/>
          <w:lang w:eastAsia="en-US"/>
        </w:rPr>
        <w:t>1</w:t>
      </w:r>
      <w:r>
        <w:rPr>
          <w:rFonts w:asciiTheme="minorHAnsi" w:eastAsiaTheme="minorHAnsi" w:hAnsiTheme="minorHAnsi" w:cs="Tahoma"/>
          <w:sz w:val="22"/>
          <w:szCs w:val="22"/>
          <w:lang w:eastAsia="en-US"/>
        </w:rPr>
        <w:t>.202</w:t>
      </w:r>
      <w:r w:rsidR="000E174A">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 xml:space="preserve"> z dnia </w:t>
      </w:r>
      <w:r w:rsidR="000E174A">
        <w:rPr>
          <w:rFonts w:asciiTheme="minorHAnsi" w:eastAsiaTheme="minorHAnsi" w:hAnsiTheme="minorHAnsi" w:cs="Tahoma"/>
          <w:sz w:val="22"/>
          <w:szCs w:val="22"/>
          <w:lang w:eastAsia="en-US"/>
        </w:rPr>
        <w:t>28 listopada 2023</w:t>
      </w:r>
      <w:r>
        <w:rPr>
          <w:rFonts w:asciiTheme="minorHAnsi" w:eastAsiaTheme="minorHAnsi" w:hAnsiTheme="minorHAnsi" w:cs="Tahoma"/>
          <w:sz w:val="22"/>
          <w:szCs w:val="22"/>
          <w:lang w:eastAsia="en-US"/>
        </w:rPr>
        <w:t xml:space="preserve"> r.,</w:t>
      </w:r>
    </w:p>
    <w:p w14:paraId="1B0FF3F7" w14:textId="15A77FAF" w:rsidR="007917A0" w:rsidRDefault="007917A0" w:rsidP="007917A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w:t>
      </w:r>
      <w:r>
        <w:rPr>
          <w:rFonts w:asciiTheme="minorHAnsi" w:eastAsiaTheme="minorHAnsi" w:hAnsiTheme="minorHAnsi" w:cs="Tahoma"/>
          <w:sz w:val="22"/>
          <w:szCs w:val="22"/>
          <w:lang w:eastAsia="en-US"/>
        </w:rPr>
        <w:t>oraz Przedsiębiorstwo Gospodarki Komunalnej w Śremie ul. Parkowa 6 63-100 Śrem.</w:t>
      </w:r>
      <w:r>
        <w:rPr>
          <w:rFonts w:asciiTheme="minorHAnsi" w:eastAsiaTheme="minorHAnsi" w:hAnsiTheme="minorHAnsi" w:cstheme="minorBidi"/>
          <w:sz w:val="22"/>
          <w:szCs w:val="22"/>
          <w:lang w:eastAsia="en-US"/>
        </w:rPr>
        <w:t xml:space="preserve"> Termin wykonania umowy 1 stycznia 202</w:t>
      </w:r>
      <w:r w:rsidR="000E174A">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 xml:space="preserve"> r. do </w:t>
      </w:r>
      <w:r w:rsidR="000E174A">
        <w:rPr>
          <w:rFonts w:asciiTheme="minorHAnsi" w:eastAsiaTheme="minorHAnsi" w:hAnsiTheme="minorHAnsi" w:cstheme="minorBidi"/>
          <w:sz w:val="22"/>
          <w:szCs w:val="22"/>
          <w:lang w:eastAsia="en-US"/>
        </w:rPr>
        <w:t>30 czerwca 2024r.</w:t>
      </w:r>
    </w:p>
    <w:p w14:paraId="4E0F0CE4" w14:textId="174B6538" w:rsidR="007917A0" w:rsidRDefault="007917A0" w:rsidP="007917A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II – 906,89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w:t>
      </w:r>
      <w:r w:rsidR="000E174A">
        <w:rPr>
          <w:rFonts w:asciiTheme="minorHAnsi" w:eastAsiaTheme="minorHAnsi" w:hAnsiTheme="minorHAnsi" w:cs="Tahoma"/>
          <w:sz w:val="22"/>
          <w:szCs w:val="22"/>
          <w:lang w:eastAsia="en-US"/>
        </w:rPr>
        <w:t>2</w:t>
      </w:r>
      <w:r>
        <w:rPr>
          <w:rFonts w:asciiTheme="minorHAnsi" w:eastAsiaTheme="minorHAnsi" w:hAnsiTheme="minorHAnsi" w:cs="Tahoma"/>
          <w:sz w:val="22"/>
          <w:szCs w:val="22"/>
          <w:lang w:eastAsia="en-US"/>
        </w:rPr>
        <w:t>.202</w:t>
      </w:r>
      <w:r w:rsidR="000E174A">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 xml:space="preserve"> z dnia </w:t>
      </w:r>
      <w:r w:rsidR="000E174A">
        <w:rPr>
          <w:rFonts w:asciiTheme="minorHAnsi" w:eastAsiaTheme="minorHAnsi" w:hAnsiTheme="minorHAnsi" w:cs="Tahoma"/>
          <w:sz w:val="22"/>
          <w:szCs w:val="22"/>
          <w:lang w:eastAsia="en-US"/>
        </w:rPr>
        <w:t>28 listopada 2023r.</w:t>
      </w:r>
      <w:r>
        <w:rPr>
          <w:rFonts w:asciiTheme="minorHAnsi" w:eastAsiaTheme="minorHAnsi" w:hAnsiTheme="minorHAnsi" w:cs="Tahoma"/>
          <w:sz w:val="22"/>
          <w:szCs w:val="22"/>
          <w:lang w:eastAsia="en-US"/>
        </w:rPr>
        <w:t>,</w:t>
      </w:r>
    </w:p>
    <w:p w14:paraId="326E6F94" w14:textId="4BFA4AFA" w:rsidR="007917A0" w:rsidRDefault="007917A0" w:rsidP="007917A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dla III części został wybrany Wykonawca: ZGO NOVA </w:t>
      </w:r>
      <w:proofErr w:type="spellStart"/>
      <w:r>
        <w:rPr>
          <w:rFonts w:asciiTheme="minorHAnsi" w:eastAsiaTheme="minorHAnsi" w:hAnsiTheme="minorHAnsi" w:cstheme="minorBidi"/>
          <w:sz w:val="22"/>
          <w:szCs w:val="22"/>
          <w:lang w:eastAsia="en-US"/>
        </w:rPr>
        <w:t>Sp</w:t>
      </w:r>
      <w:proofErr w:type="spellEnd"/>
      <w:r>
        <w:rPr>
          <w:rFonts w:asciiTheme="minorHAnsi" w:eastAsiaTheme="minorHAnsi" w:hAnsiTheme="minorHAnsi" w:cstheme="minorBidi"/>
          <w:sz w:val="22"/>
          <w:szCs w:val="22"/>
          <w:lang w:eastAsia="en-US"/>
        </w:rPr>
        <w:t xml:space="preserve"> z o.o. Witaszyczki ul. </w:t>
      </w:r>
      <w:proofErr w:type="spellStart"/>
      <w:r>
        <w:rPr>
          <w:rFonts w:asciiTheme="minorHAnsi" w:eastAsiaTheme="minorHAnsi" w:hAnsiTheme="minorHAnsi" w:cstheme="minorBidi"/>
          <w:sz w:val="22"/>
          <w:szCs w:val="22"/>
          <w:lang w:eastAsia="en-US"/>
        </w:rPr>
        <w:t>Małynicza</w:t>
      </w:r>
      <w:proofErr w:type="spellEnd"/>
      <w:r>
        <w:rPr>
          <w:rFonts w:asciiTheme="minorHAnsi" w:eastAsiaTheme="minorHAnsi" w:hAnsiTheme="minorHAnsi" w:cstheme="minorBidi"/>
          <w:sz w:val="22"/>
          <w:szCs w:val="22"/>
          <w:lang w:eastAsia="en-US"/>
        </w:rPr>
        <w:t xml:space="preserve"> 1 63-200 Jarocin. Termin wykonania umowy 1 stycznia 202</w:t>
      </w:r>
      <w:r w:rsidR="000E174A">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 xml:space="preserve"> r. do 3</w:t>
      </w:r>
      <w:r w:rsidR="000E174A">
        <w:rPr>
          <w:rFonts w:asciiTheme="minorHAnsi" w:eastAsiaTheme="minorHAnsi" w:hAnsiTheme="minorHAnsi" w:cstheme="minorBidi"/>
          <w:sz w:val="22"/>
          <w:szCs w:val="22"/>
          <w:lang w:eastAsia="en-US"/>
        </w:rPr>
        <w:t>0 czerwca 2024</w:t>
      </w:r>
      <w:r>
        <w:rPr>
          <w:rFonts w:asciiTheme="minorHAnsi" w:eastAsiaTheme="minorHAnsi" w:hAnsiTheme="minorHAnsi" w:cstheme="minorBidi"/>
          <w:sz w:val="22"/>
          <w:szCs w:val="22"/>
          <w:lang w:eastAsia="en-US"/>
        </w:rPr>
        <w:t xml:space="preserve">r. </w:t>
      </w:r>
    </w:p>
    <w:p w14:paraId="51BB580E" w14:textId="0C041E51" w:rsidR="007917A0" w:rsidRDefault="007917A0" w:rsidP="007917A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 xml:space="preserve">Sektor III – </w:t>
      </w:r>
      <w:r w:rsidR="000E174A">
        <w:rPr>
          <w:rFonts w:asciiTheme="minorHAnsi" w:eastAsiaTheme="minorHAnsi" w:hAnsiTheme="minorHAnsi" w:cstheme="minorBidi"/>
          <w:sz w:val="22"/>
          <w:szCs w:val="22"/>
          <w:lang w:eastAsia="en-US"/>
        </w:rPr>
        <w:t>1.055,16</w:t>
      </w:r>
      <w:r>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w:t>
      </w:r>
      <w:r w:rsidR="000E174A">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.202</w:t>
      </w:r>
      <w:r w:rsidR="000E174A">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 xml:space="preserve"> z dnia </w:t>
      </w:r>
      <w:r w:rsidR="000E174A">
        <w:rPr>
          <w:rFonts w:asciiTheme="minorHAnsi" w:eastAsiaTheme="minorHAnsi" w:hAnsiTheme="minorHAnsi" w:cs="Tahoma"/>
          <w:sz w:val="22"/>
          <w:szCs w:val="22"/>
          <w:lang w:eastAsia="en-US"/>
        </w:rPr>
        <w:t>28 listopada 2023r.</w:t>
      </w:r>
      <w:r>
        <w:rPr>
          <w:rFonts w:asciiTheme="minorHAnsi" w:eastAsiaTheme="minorHAnsi" w:hAnsiTheme="minorHAnsi" w:cs="Tahoma"/>
          <w:sz w:val="22"/>
          <w:szCs w:val="22"/>
          <w:lang w:eastAsia="en-US"/>
        </w:rPr>
        <w:t>,</w:t>
      </w:r>
    </w:p>
    <w:p w14:paraId="1B2E0261" w14:textId="4CFF122F" w:rsidR="007917A0" w:rsidRDefault="007917A0" w:rsidP="007917A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dla IV części został wybrany Wykonawca: Miejski Zakład Oczyszczania Sp. z o.o. ul. Saperska 23, 64 – 100 Leszno. Termin wykonania umowy 1 stycznia 202</w:t>
      </w:r>
      <w:r w:rsidR="000E174A">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 xml:space="preserve"> r. do </w:t>
      </w:r>
      <w:r w:rsidR="000E174A">
        <w:rPr>
          <w:rFonts w:asciiTheme="minorHAnsi" w:eastAsiaTheme="minorHAnsi" w:hAnsiTheme="minorHAnsi" w:cstheme="minorBidi"/>
          <w:sz w:val="22"/>
          <w:szCs w:val="22"/>
          <w:lang w:eastAsia="en-US"/>
        </w:rPr>
        <w:t xml:space="preserve">30 czerwca 2024r. </w:t>
      </w:r>
    </w:p>
    <w:p w14:paraId="4F1E0F4A" w14:textId="6B89D53C" w:rsidR="007917A0" w:rsidRDefault="007917A0" w:rsidP="007917A0">
      <w:pPr>
        <w:spacing w:line="276" w:lineRule="auto"/>
        <w:ind w:left="284"/>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IV – 942,13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w:t>
      </w:r>
      <w:r w:rsidR="000E174A">
        <w:rPr>
          <w:rFonts w:asciiTheme="minorHAnsi" w:eastAsiaTheme="minorHAnsi" w:hAnsiTheme="minorHAnsi" w:cs="Tahoma"/>
          <w:sz w:val="22"/>
          <w:szCs w:val="22"/>
          <w:lang w:eastAsia="en-US"/>
        </w:rPr>
        <w:t>4</w:t>
      </w:r>
      <w:r>
        <w:rPr>
          <w:rFonts w:asciiTheme="minorHAnsi" w:eastAsiaTheme="minorHAnsi" w:hAnsiTheme="minorHAnsi" w:cs="Tahoma"/>
          <w:sz w:val="22"/>
          <w:szCs w:val="22"/>
          <w:lang w:eastAsia="en-US"/>
        </w:rPr>
        <w:t>.202</w:t>
      </w:r>
      <w:r w:rsidR="000E174A">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 xml:space="preserve"> z dnia 2</w:t>
      </w:r>
      <w:r w:rsidR="000E174A">
        <w:rPr>
          <w:rFonts w:asciiTheme="minorHAnsi" w:eastAsiaTheme="minorHAnsi" w:hAnsiTheme="minorHAnsi" w:cs="Tahoma"/>
          <w:sz w:val="22"/>
          <w:szCs w:val="22"/>
          <w:lang w:eastAsia="en-US"/>
        </w:rPr>
        <w:t xml:space="preserve">8 listopada 2023 </w:t>
      </w:r>
      <w:r>
        <w:rPr>
          <w:rFonts w:asciiTheme="minorHAnsi" w:eastAsiaTheme="minorHAnsi" w:hAnsiTheme="minorHAnsi" w:cs="Tahoma"/>
          <w:sz w:val="22"/>
          <w:szCs w:val="22"/>
          <w:lang w:eastAsia="en-US"/>
        </w:rPr>
        <w:t>r.,</w:t>
      </w:r>
    </w:p>
    <w:p w14:paraId="4F3D71BC" w14:textId="59B2ACA7" w:rsidR="007917A0" w:rsidRDefault="007917A0" w:rsidP="007917A0">
      <w:pPr>
        <w:pStyle w:val="Akapitzlist"/>
        <w:numPr>
          <w:ilvl w:val="0"/>
          <w:numId w:val="44"/>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dla V części został wybrany Wykonawca: ZGO NOVA </w:t>
      </w:r>
      <w:proofErr w:type="spellStart"/>
      <w:r>
        <w:rPr>
          <w:rFonts w:asciiTheme="minorHAnsi" w:eastAsiaTheme="minorHAnsi" w:hAnsiTheme="minorHAnsi" w:cstheme="minorBidi"/>
          <w:sz w:val="22"/>
          <w:szCs w:val="22"/>
          <w:lang w:eastAsia="en-US"/>
        </w:rPr>
        <w:t>Sp</w:t>
      </w:r>
      <w:proofErr w:type="spellEnd"/>
      <w:r>
        <w:rPr>
          <w:rFonts w:asciiTheme="minorHAnsi" w:eastAsiaTheme="minorHAnsi" w:hAnsiTheme="minorHAnsi" w:cstheme="minorBidi"/>
          <w:sz w:val="22"/>
          <w:szCs w:val="22"/>
          <w:lang w:eastAsia="en-US"/>
        </w:rPr>
        <w:t xml:space="preserve"> z o.o. Witaszyczki ul. </w:t>
      </w:r>
      <w:proofErr w:type="spellStart"/>
      <w:r>
        <w:rPr>
          <w:rFonts w:asciiTheme="minorHAnsi" w:eastAsiaTheme="minorHAnsi" w:hAnsiTheme="minorHAnsi" w:cstheme="minorBidi"/>
          <w:sz w:val="22"/>
          <w:szCs w:val="22"/>
          <w:lang w:eastAsia="en-US"/>
        </w:rPr>
        <w:t>Małynicza</w:t>
      </w:r>
      <w:proofErr w:type="spellEnd"/>
      <w:r>
        <w:rPr>
          <w:rFonts w:asciiTheme="minorHAnsi" w:eastAsiaTheme="minorHAnsi" w:hAnsiTheme="minorHAnsi" w:cstheme="minorBidi"/>
          <w:sz w:val="22"/>
          <w:szCs w:val="22"/>
          <w:lang w:eastAsia="en-US"/>
        </w:rPr>
        <w:t xml:space="preserve"> 1 63-200 Jarocin. Termin wykonania umowy 1 stycznia 202</w:t>
      </w:r>
      <w:r w:rsidR="000E174A">
        <w:rPr>
          <w:rFonts w:asciiTheme="minorHAnsi" w:eastAsiaTheme="minorHAnsi" w:hAnsiTheme="minorHAnsi" w:cstheme="minorBidi"/>
          <w:sz w:val="22"/>
          <w:szCs w:val="22"/>
          <w:lang w:eastAsia="en-US"/>
        </w:rPr>
        <w:t>4</w:t>
      </w:r>
      <w:r>
        <w:rPr>
          <w:rFonts w:asciiTheme="minorHAnsi" w:eastAsiaTheme="minorHAnsi" w:hAnsiTheme="minorHAnsi" w:cstheme="minorBidi"/>
          <w:sz w:val="22"/>
          <w:szCs w:val="22"/>
          <w:lang w:eastAsia="en-US"/>
        </w:rPr>
        <w:t xml:space="preserve"> r. do 3</w:t>
      </w:r>
      <w:r w:rsidR="000E174A">
        <w:rPr>
          <w:rFonts w:asciiTheme="minorHAnsi" w:eastAsiaTheme="minorHAnsi" w:hAnsiTheme="minorHAnsi" w:cstheme="minorBidi"/>
          <w:sz w:val="22"/>
          <w:szCs w:val="22"/>
          <w:lang w:eastAsia="en-US"/>
        </w:rPr>
        <w:t>0 czerwca 2024 r.</w:t>
      </w:r>
      <w:r>
        <w:rPr>
          <w:rFonts w:asciiTheme="minorHAnsi" w:eastAsiaTheme="minorHAnsi" w:hAnsiTheme="minorHAnsi" w:cstheme="minorBidi"/>
          <w:sz w:val="22"/>
          <w:szCs w:val="22"/>
          <w:lang w:eastAsia="en-US"/>
        </w:rPr>
        <w:t xml:space="preserve"> </w:t>
      </w:r>
    </w:p>
    <w:p w14:paraId="034109B3" w14:textId="4F58044F" w:rsidR="007917A0" w:rsidRDefault="007917A0" w:rsidP="007917A0">
      <w:pPr>
        <w:spacing w:line="276" w:lineRule="auto"/>
        <w:ind w:left="360"/>
        <w:jc w:val="both"/>
        <w:rPr>
          <w:rFonts w:asciiTheme="minorHAnsi" w:eastAsiaTheme="minorHAnsi" w:hAnsiTheme="minorHAnsi" w:cs="Tahoma"/>
          <w:sz w:val="22"/>
          <w:szCs w:val="22"/>
          <w:lang w:eastAsia="en-US"/>
        </w:rPr>
      </w:pPr>
      <w:r>
        <w:rPr>
          <w:rFonts w:asciiTheme="minorHAnsi" w:eastAsiaTheme="minorHAnsi" w:hAnsiTheme="minorHAnsi" w:cstheme="minorBidi"/>
          <w:sz w:val="22"/>
          <w:szCs w:val="22"/>
          <w:lang w:eastAsia="en-US"/>
        </w:rPr>
        <w:t>Sektor V – 8</w:t>
      </w:r>
      <w:r w:rsidR="000E174A">
        <w:rPr>
          <w:rFonts w:asciiTheme="minorHAnsi" w:eastAsiaTheme="minorHAnsi" w:hAnsiTheme="minorHAnsi" w:cstheme="minorBidi"/>
          <w:sz w:val="22"/>
          <w:szCs w:val="22"/>
          <w:lang w:eastAsia="en-US"/>
        </w:rPr>
        <w:t>84,52</w:t>
      </w:r>
      <w:r>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Pr>
          <w:rFonts w:asciiTheme="minorHAnsi" w:eastAsiaTheme="minorHAnsi" w:hAnsiTheme="minorHAnsi" w:cs="Tahoma"/>
          <w:sz w:val="22"/>
          <w:szCs w:val="22"/>
          <w:lang w:eastAsia="en-US"/>
        </w:rPr>
        <w:t xml:space="preserve"> Zawarta została umowa nr GO.272.</w:t>
      </w:r>
      <w:r w:rsidR="000E174A">
        <w:rPr>
          <w:rFonts w:asciiTheme="minorHAnsi" w:eastAsiaTheme="minorHAnsi" w:hAnsiTheme="minorHAnsi" w:cs="Tahoma"/>
          <w:sz w:val="22"/>
          <w:szCs w:val="22"/>
          <w:lang w:eastAsia="en-US"/>
        </w:rPr>
        <w:t>5</w:t>
      </w:r>
      <w:r>
        <w:rPr>
          <w:rFonts w:asciiTheme="minorHAnsi" w:eastAsiaTheme="minorHAnsi" w:hAnsiTheme="minorHAnsi" w:cs="Tahoma"/>
          <w:sz w:val="22"/>
          <w:szCs w:val="22"/>
          <w:lang w:eastAsia="en-US"/>
        </w:rPr>
        <w:t>.202</w:t>
      </w:r>
      <w:r w:rsidR="000E174A">
        <w:rPr>
          <w:rFonts w:asciiTheme="minorHAnsi" w:eastAsiaTheme="minorHAnsi" w:hAnsiTheme="minorHAnsi" w:cs="Tahoma"/>
          <w:sz w:val="22"/>
          <w:szCs w:val="22"/>
          <w:lang w:eastAsia="en-US"/>
        </w:rPr>
        <w:t>3</w:t>
      </w:r>
      <w:r>
        <w:rPr>
          <w:rFonts w:asciiTheme="minorHAnsi" w:eastAsiaTheme="minorHAnsi" w:hAnsiTheme="minorHAnsi" w:cs="Tahoma"/>
          <w:sz w:val="22"/>
          <w:szCs w:val="22"/>
          <w:lang w:eastAsia="en-US"/>
        </w:rPr>
        <w:t xml:space="preserve"> z dnia </w:t>
      </w:r>
      <w:r w:rsidR="000E174A">
        <w:rPr>
          <w:rFonts w:asciiTheme="minorHAnsi" w:eastAsiaTheme="minorHAnsi" w:hAnsiTheme="minorHAnsi" w:cs="Tahoma"/>
          <w:sz w:val="22"/>
          <w:szCs w:val="22"/>
          <w:lang w:eastAsia="en-US"/>
        </w:rPr>
        <w:t xml:space="preserve">28 listopada 2023r. </w:t>
      </w:r>
    </w:p>
    <w:p w14:paraId="6C5A1125" w14:textId="77777777" w:rsidR="009D4A50" w:rsidRDefault="009D4A50" w:rsidP="007917A0">
      <w:pPr>
        <w:spacing w:line="276" w:lineRule="auto"/>
        <w:ind w:left="360"/>
        <w:jc w:val="both"/>
        <w:rPr>
          <w:rFonts w:asciiTheme="minorHAnsi" w:eastAsiaTheme="minorHAnsi" w:hAnsiTheme="minorHAnsi" w:cs="Tahoma"/>
          <w:sz w:val="22"/>
          <w:szCs w:val="22"/>
          <w:lang w:eastAsia="en-US"/>
        </w:rPr>
      </w:pPr>
    </w:p>
    <w:p w14:paraId="560C54E9" w14:textId="39AACD34" w:rsidR="007917A0" w:rsidRDefault="007917A0" w:rsidP="007917A0">
      <w:pPr>
        <w:spacing w:line="276" w:lineRule="auto"/>
        <w:jc w:val="both"/>
        <w:rPr>
          <w:rFonts w:asciiTheme="minorHAnsi" w:eastAsiaTheme="minorHAnsi" w:hAnsiTheme="minorHAnsi" w:cs="Tahoma"/>
          <w:b/>
          <w:sz w:val="22"/>
          <w:szCs w:val="22"/>
          <w:lang w:eastAsia="en-US"/>
        </w:rPr>
      </w:pPr>
      <w:r>
        <w:rPr>
          <w:rFonts w:asciiTheme="minorHAnsi" w:eastAsiaTheme="minorHAnsi" w:hAnsiTheme="minorHAnsi" w:cs="Tahoma"/>
          <w:b/>
          <w:sz w:val="22"/>
          <w:szCs w:val="22"/>
          <w:lang w:eastAsia="en-US"/>
        </w:rPr>
        <w:t xml:space="preserve">Zadanie nr 14 </w:t>
      </w:r>
      <w:r>
        <w:rPr>
          <w:rFonts w:asciiTheme="minorHAnsi" w:hAnsiTheme="minorHAnsi" w:cs="Calibri"/>
          <w:b/>
          <w:i/>
          <w:sz w:val="22"/>
          <w:szCs w:val="22"/>
          <w:lang w:eastAsia="en-US"/>
        </w:rPr>
        <w:t>(numer zadania z WPF – 1.3.1.14)</w:t>
      </w:r>
      <w:r>
        <w:rPr>
          <w:rFonts w:asciiTheme="minorHAnsi" w:eastAsiaTheme="minorHAnsi" w:hAnsiTheme="minorHAnsi" w:cs="Tahoma"/>
          <w:b/>
          <w:sz w:val="22"/>
          <w:szCs w:val="22"/>
          <w:lang w:eastAsia="en-US"/>
        </w:rPr>
        <w:t xml:space="preserve"> „Utworzenie i prowadzenie punktów selektywnego zbierania odpadów komunalnych (PSZOK) wraz z zagospodarowaniem zgromadzonych odpadów (II półrocze 2024 i 2025)” </w:t>
      </w:r>
    </w:p>
    <w:p w14:paraId="32225D17" w14:textId="2214A29D" w:rsidR="007917A0" w:rsidRDefault="007917A0" w:rsidP="007917A0">
      <w:pPr>
        <w:spacing w:line="276" w:lineRule="auto"/>
        <w:jc w:val="both"/>
        <w:rPr>
          <w:rFonts w:asciiTheme="minorHAnsi" w:hAnsiTheme="minorHAnsi" w:cs="Calibri"/>
          <w:sz w:val="22"/>
          <w:szCs w:val="22"/>
          <w:lang w:eastAsia="en-US"/>
        </w:rPr>
      </w:pPr>
      <w:r>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Pr>
          <w:rFonts w:asciiTheme="minorHAnsi" w:hAnsiTheme="minorHAnsi" w:cstheme="minorBidi"/>
          <w:bCs/>
          <w:sz w:val="22"/>
          <w:szCs w:val="22"/>
          <w:lang w:eastAsia="en-US"/>
        </w:rPr>
        <w:t xml:space="preserve">Jednostką organizacyjną odpowiedzialną za realizację i koordynację przedsięwzięcia będzie Komunalny Związek Gmin Regionu Leszczyńskiego . Ww. przedsięwzięcie realizowane będzie w latach 2024-2026. </w:t>
      </w:r>
      <w:r>
        <w:rPr>
          <w:rFonts w:asciiTheme="minorHAnsi" w:hAnsiTheme="minorHAnsi" w:cs="Calibri"/>
          <w:sz w:val="22"/>
          <w:szCs w:val="22"/>
          <w:lang w:eastAsia="en-US"/>
        </w:rPr>
        <w:t xml:space="preserve">Określono łączne nakłady finansowe przedsięwzięcia w tym limit zobowiązań. </w:t>
      </w:r>
    </w:p>
    <w:p w14:paraId="007ADF3D" w14:textId="77777777" w:rsidR="007917A0" w:rsidRDefault="007917A0" w:rsidP="00737A30">
      <w:pPr>
        <w:spacing w:line="276" w:lineRule="auto"/>
        <w:jc w:val="both"/>
        <w:rPr>
          <w:rFonts w:asciiTheme="minorHAnsi" w:hAnsiTheme="minorHAnsi"/>
          <w:b/>
          <w:color w:val="000000"/>
          <w:sz w:val="22"/>
          <w:szCs w:val="22"/>
        </w:rPr>
      </w:pPr>
    </w:p>
    <w:p w14:paraId="2888E5E7" w14:textId="742B581C" w:rsidR="00737A30" w:rsidRPr="007917A0" w:rsidRDefault="00737A30" w:rsidP="00737A30">
      <w:pPr>
        <w:spacing w:line="276" w:lineRule="auto"/>
        <w:jc w:val="both"/>
        <w:rPr>
          <w:rFonts w:asciiTheme="minorHAnsi" w:hAnsiTheme="minorHAnsi"/>
          <w:b/>
          <w:color w:val="000000"/>
          <w:sz w:val="22"/>
          <w:szCs w:val="22"/>
        </w:rPr>
      </w:pPr>
      <w:r w:rsidRPr="007917A0">
        <w:rPr>
          <w:rFonts w:asciiTheme="minorHAnsi" w:eastAsiaTheme="minorHAnsi" w:hAnsiTheme="minorHAnsi" w:cs="Tahoma"/>
          <w:b/>
          <w:sz w:val="22"/>
          <w:szCs w:val="22"/>
          <w:lang w:eastAsia="en-US"/>
        </w:rPr>
        <w:t xml:space="preserve">Zadanie nr </w:t>
      </w:r>
      <w:r w:rsidR="00066C10" w:rsidRPr="007917A0">
        <w:rPr>
          <w:rFonts w:asciiTheme="minorHAnsi" w:eastAsiaTheme="minorHAnsi" w:hAnsiTheme="minorHAnsi" w:cs="Tahoma"/>
          <w:b/>
          <w:sz w:val="22"/>
          <w:szCs w:val="22"/>
          <w:lang w:eastAsia="en-US"/>
        </w:rPr>
        <w:t>15</w:t>
      </w:r>
      <w:r w:rsidRPr="007917A0">
        <w:rPr>
          <w:rFonts w:asciiTheme="minorHAnsi" w:eastAsiaTheme="minorHAnsi" w:hAnsiTheme="minorHAnsi" w:cs="Tahoma"/>
          <w:b/>
          <w:sz w:val="22"/>
          <w:szCs w:val="22"/>
          <w:lang w:eastAsia="en-US"/>
        </w:rPr>
        <w:t xml:space="preserve"> </w:t>
      </w:r>
      <w:r w:rsidRPr="007917A0">
        <w:rPr>
          <w:rFonts w:asciiTheme="minorHAnsi" w:hAnsiTheme="minorHAnsi" w:cs="Calibri"/>
          <w:b/>
          <w:i/>
          <w:sz w:val="22"/>
          <w:szCs w:val="22"/>
          <w:lang w:eastAsia="en-US"/>
        </w:rPr>
        <w:t>(numer zadania z WPF od 1.3.1.</w:t>
      </w:r>
      <w:r w:rsidR="00066C10" w:rsidRPr="007917A0">
        <w:rPr>
          <w:rFonts w:asciiTheme="minorHAnsi" w:hAnsiTheme="minorHAnsi" w:cs="Calibri"/>
          <w:b/>
          <w:i/>
          <w:sz w:val="22"/>
          <w:szCs w:val="22"/>
          <w:lang w:eastAsia="en-US"/>
        </w:rPr>
        <w:t>15</w:t>
      </w:r>
      <w:r w:rsidRPr="007917A0">
        <w:rPr>
          <w:rFonts w:asciiTheme="minorHAnsi" w:eastAsiaTheme="minorHAnsi" w:hAnsiTheme="minorHAnsi" w:cs="Tahoma"/>
          <w:b/>
          <w:sz w:val="22"/>
          <w:szCs w:val="22"/>
          <w:lang w:eastAsia="en-US"/>
        </w:rPr>
        <w:t xml:space="preserve"> „</w:t>
      </w:r>
      <w:r w:rsidRPr="007917A0">
        <w:rPr>
          <w:rFonts w:asciiTheme="minorHAnsi" w:hAnsiTheme="minorHAnsi"/>
          <w:b/>
          <w:color w:val="000000"/>
          <w:sz w:val="22"/>
          <w:szCs w:val="22"/>
        </w:rPr>
        <w:t xml:space="preserve">Odbiór i zagospodarowanie odpadów komunalnych </w:t>
      </w:r>
      <w:r w:rsidR="00066C10" w:rsidRPr="007917A0">
        <w:rPr>
          <w:rFonts w:asciiTheme="minorHAnsi" w:hAnsiTheme="minorHAnsi"/>
          <w:b/>
          <w:color w:val="000000"/>
          <w:sz w:val="22"/>
          <w:szCs w:val="22"/>
        </w:rPr>
        <w:t xml:space="preserve">z nieruchomości objętych systemem </w:t>
      </w:r>
      <w:r w:rsidRPr="007917A0">
        <w:rPr>
          <w:rFonts w:asciiTheme="minorHAnsi" w:hAnsiTheme="minorHAnsi"/>
          <w:b/>
          <w:color w:val="000000"/>
          <w:sz w:val="22"/>
          <w:szCs w:val="22"/>
        </w:rPr>
        <w:t>Komunalnego Związku Gmin Regionu Leszczyńskiego – sektor I-V (</w:t>
      </w:r>
      <w:r w:rsidR="007917A0" w:rsidRPr="007917A0">
        <w:rPr>
          <w:rFonts w:asciiTheme="minorHAnsi" w:hAnsiTheme="minorHAnsi"/>
          <w:b/>
          <w:color w:val="000000"/>
          <w:sz w:val="22"/>
          <w:szCs w:val="22"/>
        </w:rPr>
        <w:t xml:space="preserve">II półrocze 2024 i </w:t>
      </w:r>
      <w:proofErr w:type="spellStart"/>
      <w:r w:rsidR="007917A0" w:rsidRPr="007917A0">
        <w:rPr>
          <w:rFonts w:asciiTheme="minorHAnsi" w:hAnsiTheme="minorHAnsi"/>
          <w:b/>
          <w:color w:val="000000"/>
          <w:sz w:val="22"/>
          <w:szCs w:val="22"/>
        </w:rPr>
        <w:t>I</w:t>
      </w:r>
      <w:proofErr w:type="spellEnd"/>
      <w:r w:rsidR="007917A0" w:rsidRPr="007917A0">
        <w:rPr>
          <w:rFonts w:asciiTheme="minorHAnsi" w:hAnsiTheme="minorHAnsi"/>
          <w:b/>
          <w:color w:val="000000"/>
          <w:sz w:val="22"/>
          <w:szCs w:val="22"/>
        </w:rPr>
        <w:t xml:space="preserve"> półrocze 2025</w:t>
      </w:r>
      <w:r w:rsidRPr="007917A0">
        <w:rPr>
          <w:rFonts w:asciiTheme="minorHAnsi" w:hAnsiTheme="minorHAnsi"/>
          <w:b/>
          <w:color w:val="000000"/>
          <w:sz w:val="22"/>
          <w:szCs w:val="22"/>
        </w:rPr>
        <w:t xml:space="preserve">)” </w:t>
      </w:r>
    </w:p>
    <w:p w14:paraId="26E88624" w14:textId="58AD1A51" w:rsidR="00737A30" w:rsidRDefault="00737A30" w:rsidP="00737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Calibri"/>
          <w:sz w:val="22"/>
          <w:szCs w:val="22"/>
          <w:lang w:eastAsia="en-US"/>
        </w:rPr>
      </w:pPr>
      <w:r w:rsidRPr="007917A0">
        <w:rPr>
          <w:rFonts w:asciiTheme="minorHAnsi" w:eastAsiaTheme="minorHAnsi" w:hAnsiTheme="minorHAnsi" w:cstheme="minorBidi"/>
          <w:sz w:val="22"/>
          <w:szCs w:val="22"/>
          <w:lang w:eastAsia="en-US"/>
        </w:rPr>
        <w:t xml:space="preserve">Celem powyższego zadania będzie </w:t>
      </w:r>
      <w:r w:rsidRPr="007917A0">
        <w:rPr>
          <w:rFonts w:asciiTheme="minorHAnsi" w:hAnsiTheme="minorHAnsi" w:cs="Calibri"/>
          <w:sz w:val="22"/>
          <w:szCs w:val="22"/>
          <w:lang w:eastAsia="en-US"/>
        </w:rPr>
        <w:t>g</w:t>
      </w:r>
      <w:r w:rsidRPr="007917A0">
        <w:rPr>
          <w:rFonts w:asciiTheme="minorHAnsi" w:hAnsiTheme="minorHAnsi" w:cstheme="minorBidi"/>
          <w:bCs/>
          <w:sz w:val="22"/>
          <w:szCs w:val="22"/>
          <w:lang w:eastAsia="en-US"/>
        </w:rPr>
        <w:t>ospodarowanie odpadami komunalnymi na terenach gmin należących do Komunalnego Związku Gmin Regionu Leszczyńskiego poprzez świadczenie usług w tym zakresie. Jednostką organizacyjną odpowiedzialną za realizację i koordynację przedsięwzięcia będzie Komunalny Związek Gmin Regionu Leszczyńskiego. Ww. przedsięwzięcie zrealizowane zostanie w latach 202</w:t>
      </w:r>
      <w:r w:rsidR="007917A0" w:rsidRPr="007917A0">
        <w:rPr>
          <w:rFonts w:asciiTheme="minorHAnsi" w:hAnsiTheme="minorHAnsi" w:cstheme="minorBidi"/>
          <w:bCs/>
          <w:sz w:val="22"/>
          <w:szCs w:val="22"/>
          <w:lang w:eastAsia="en-US"/>
        </w:rPr>
        <w:t>4</w:t>
      </w:r>
      <w:r w:rsidRPr="007917A0">
        <w:rPr>
          <w:rFonts w:asciiTheme="minorHAnsi" w:hAnsiTheme="minorHAnsi" w:cstheme="minorBidi"/>
          <w:bCs/>
          <w:sz w:val="22"/>
          <w:szCs w:val="22"/>
          <w:lang w:eastAsia="en-US"/>
        </w:rPr>
        <w:t xml:space="preserve">-2025. </w:t>
      </w:r>
      <w:r w:rsidRPr="007917A0">
        <w:rPr>
          <w:rFonts w:asciiTheme="minorHAnsi" w:hAnsiTheme="minorHAnsi" w:cs="Calibri"/>
          <w:sz w:val="22"/>
          <w:szCs w:val="22"/>
          <w:lang w:eastAsia="en-US"/>
        </w:rPr>
        <w:t>Określono łączne nakłady finansowe przedsięwzięcia w tym limit zobowiązań.</w:t>
      </w:r>
    </w:p>
    <w:p w14:paraId="6AA26512" w14:textId="77777777" w:rsidR="007917A0" w:rsidRDefault="007917A0" w:rsidP="00737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Calibri"/>
          <w:sz w:val="22"/>
          <w:szCs w:val="22"/>
          <w:lang w:eastAsia="en-US"/>
        </w:rPr>
      </w:pPr>
    </w:p>
    <w:p w14:paraId="1184FA29" w14:textId="3324CD6F" w:rsidR="007917A0" w:rsidRPr="007917A0" w:rsidRDefault="007917A0" w:rsidP="007917A0">
      <w:pPr>
        <w:spacing w:line="276" w:lineRule="auto"/>
        <w:jc w:val="both"/>
        <w:rPr>
          <w:rFonts w:asciiTheme="minorHAnsi" w:hAnsiTheme="minorHAnsi"/>
          <w:b/>
          <w:color w:val="000000"/>
          <w:sz w:val="22"/>
          <w:szCs w:val="22"/>
        </w:rPr>
      </w:pPr>
      <w:r w:rsidRPr="007917A0">
        <w:rPr>
          <w:rFonts w:asciiTheme="minorHAnsi" w:eastAsiaTheme="minorHAnsi" w:hAnsiTheme="minorHAnsi" w:cs="Tahoma"/>
          <w:b/>
          <w:sz w:val="22"/>
          <w:szCs w:val="22"/>
          <w:lang w:eastAsia="en-US"/>
        </w:rPr>
        <w:t>Zadanie nr 1</w:t>
      </w:r>
      <w:r>
        <w:rPr>
          <w:rFonts w:asciiTheme="minorHAnsi" w:eastAsiaTheme="minorHAnsi" w:hAnsiTheme="minorHAnsi" w:cs="Tahoma"/>
          <w:b/>
          <w:sz w:val="22"/>
          <w:szCs w:val="22"/>
          <w:lang w:eastAsia="en-US"/>
        </w:rPr>
        <w:t>6</w:t>
      </w:r>
      <w:r w:rsidRPr="007917A0">
        <w:rPr>
          <w:rFonts w:asciiTheme="minorHAnsi" w:eastAsiaTheme="minorHAnsi" w:hAnsiTheme="minorHAnsi" w:cs="Tahoma"/>
          <w:b/>
          <w:sz w:val="22"/>
          <w:szCs w:val="22"/>
          <w:lang w:eastAsia="en-US"/>
        </w:rPr>
        <w:t xml:space="preserve"> </w:t>
      </w:r>
      <w:r w:rsidRPr="007917A0">
        <w:rPr>
          <w:rFonts w:asciiTheme="minorHAnsi" w:hAnsiTheme="minorHAnsi" w:cs="Calibri"/>
          <w:b/>
          <w:i/>
          <w:sz w:val="22"/>
          <w:szCs w:val="22"/>
          <w:lang w:eastAsia="en-US"/>
        </w:rPr>
        <w:t>(numer zadania z WPF od 1.3.1.1</w:t>
      </w:r>
      <w:r>
        <w:rPr>
          <w:rFonts w:asciiTheme="minorHAnsi" w:hAnsiTheme="minorHAnsi" w:cs="Calibri"/>
          <w:b/>
          <w:i/>
          <w:sz w:val="22"/>
          <w:szCs w:val="22"/>
          <w:lang w:eastAsia="en-US"/>
        </w:rPr>
        <w:t>6</w:t>
      </w:r>
      <w:r w:rsidRPr="007917A0">
        <w:rPr>
          <w:rFonts w:asciiTheme="minorHAnsi" w:eastAsiaTheme="minorHAnsi" w:hAnsiTheme="minorHAnsi" w:cs="Tahoma"/>
          <w:b/>
          <w:sz w:val="22"/>
          <w:szCs w:val="22"/>
          <w:lang w:eastAsia="en-US"/>
        </w:rPr>
        <w:t xml:space="preserve"> „</w:t>
      </w:r>
      <w:r w:rsidRPr="007917A0">
        <w:rPr>
          <w:rFonts w:asciiTheme="minorHAnsi" w:hAnsiTheme="minorHAnsi"/>
          <w:b/>
          <w:color w:val="000000"/>
          <w:sz w:val="22"/>
          <w:szCs w:val="22"/>
        </w:rPr>
        <w:t>Odbiór i zagospodarowanie odpadów komunalnych z nieruchomości objętych systemem Komunalnego Związku Gmin Regionu Leszczyńskiego – sektor I-V (II półrocze 202</w:t>
      </w:r>
      <w:r>
        <w:rPr>
          <w:rFonts w:asciiTheme="minorHAnsi" w:hAnsiTheme="minorHAnsi"/>
          <w:b/>
          <w:color w:val="000000"/>
          <w:sz w:val="22"/>
          <w:szCs w:val="22"/>
        </w:rPr>
        <w:t>5</w:t>
      </w:r>
      <w:r w:rsidRPr="007917A0">
        <w:rPr>
          <w:rFonts w:asciiTheme="minorHAnsi" w:hAnsiTheme="minorHAnsi"/>
          <w:b/>
          <w:color w:val="000000"/>
          <w:sz w:val="22"/>
          <w:szCs w:val="22"/>
        </w:rPr>
        <w:t xml:space="preserve"> i </w:t>
      </w:r>
      <w:proofErr w:type="spellStart"/>
      <w:r w:rsidRPr="007917A0">
        <w:rPr>
          <w:rFonts w:asciiTheme="minorHAnsi" w:hAnsiTheme="minorHAnsi"/>
          <w:b/>
          <w:color w:val="000000"/>
          <w:sz w:val="22"/>
          <w:szCs w:val="22"/>
        </w:rPr>
        <w:t>I</w:t>
      </w:r>
      <w:proofErr w:type="spellEnd"/>
      <w:r w:rsidRPr="007917A0">
        <w:rPr>
          <w:rFonts w:asciiTheme="minorHAnsi" w:hAnsiTheme="minorHAnsi"/>
          <w:b/>
          <w:color w:val="000000"/>
          <w:sz w:val="22"/>
          <w:szCs w:val="22"/>
        </w:rPr>
        <w:t xml:space="preserve"> półrocze 202</w:t>
      </w:r>
      <w:r>
        <w:rPr>
          <w:rFonts w:asciiTheme="minorHAnsi" w:hAnsiTheme="minorHAnsi"/>
          <w:b/>
          <w:color w:val="000000"/>
          <w:sz w:val="22"/>
          <w:szCs w:val="22"/>
        </w:rPr>
        <w:t>6</w:t>
      </w:r>
      <w:r w:rsidRPr="007917A0">
        <w:rPr>
          <w:rFonts w:asciiTheme="minorHAnsi" w:hAnsiTheme="minorHAnsi"/>
          <w:b/>
          <w:color w:val="000000"/>
          <w:sz w:val="22"/>
          <w:szCs w:val="22"/>
        </w:rPr>
        <w:t xml:space="preserve">)” </w:t>
      </w:r>
    </w:p>
    <w:p w14:paraId="357DA593" w14:textId="54684468" w:rsidR="007917A0" w:rsidRDefault="007917A0" w:rsidP="007917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sidRPr="007917A0">
        <w:rPr>
          <w:rFonts w:asciiTheme="minorHAnsi" w:eastAsiaTheme="minorHAnsi" w:hAnsiTheme="minorHAnsi" w:cstheme="minorBidi"/>
          <w:sz w:val="22"/>
          <w:szCs w:val="22"/>
          <w:lang w:eastAsia="en-US"/>
        </w:rPr>
        <w:t xml:space="preserve">Celem powyższego zadania będzie </w:t>
      </w:r>
      <w:r w:rsidRPr="007917A0">
        <w:rPr>
          <w:rFonts w:asciiTheme="minorHAnsi" w:hAnsiTheme="minorHAnsi" w:cs="Calibri"/>
          <w:sz w:val="22"/>
          <w:szCs w:val="22"/>
          <w:lang w:eastAsia="en-US"/>
        </w:rPr>
        <w:t>g</w:t>
      </w:r>
      <w:r w:rsidRPr="007917A0">
        <w:rPr>
          <w:rFonts w:asciiTheme="minorHAnsi" w:hAnsiTheme="minorHAnsi" w:cstheme="minorBidi"/>
          <w:bCs/>
          <w:sz w:val="22"/>
          <w:szCs w:val="22"/>
          <w:lang w:eastAsia="en-US"/>
        </w:rPr>
        <w:t>ospodarowanie odpadami komunalnymi na terenach gmin należących do Komunalnego Związku Gmin Regionu Leszczyńskiego poprzez świadczenie usług w tym zakresie. Jednostką organizacyjną odpowiedzialną za realizację i koordynację przedsięwzięcia będzie Komunalny Związek Gmin Regionu Leszczyńskiego. Ww. przedsięwzięcie zrealizowane zostanie w latach 202</w:t>
      </w:r>
      <w:r>
        <w:rPr>
          <w:rFonts w:asciiTheme="minorHAnsi" w:hAnsiTheme="minorHAnsi" w:cstheme="minorBidi"/>
          <w:bCs/>
          <w:sz w:val="22"/>
          <w:szCs w:val="22"/>
          <w:lang w:eastAsia="en-US"/>
        </w:rPr>
        <w:t>5</w:t>
      </w:r>
      <w:r w:rsidRPr="007917A0">
        <w:rPr>
          <w:rFonts w:asciiTheme="minorHAnsi" w:hAnsiTheme="minorHAnsi" w:cstheme="minorBidi"/>
          <w:bCs/>
          <w:sz w:val="22"/>
          <w:szCs w:val="22"/>
          <w:lang w:eastAsia="en-US"/>
        </w:rPr>
        <w:t>-202</w:t>
      </w:r>
      <w:r>
        <w:rPr>
          <w:rFonts w:asciiTheme="minorHAnsi" w:hAnsiTheme="minorHAnsi" w:cstheme="minorBidi"/>
          <w:bCs/>
          <w:sz w:val="22"/>
          <w:szCs w:val="22"/>
          <w:lang w:eastAsia="en-US"/>
        </w:rPr>
        <w:t>6</w:t>
      </w:r>
      <w:r w:rsidRPr="007917A0">
        <w:rPr>
          <w:rFonts w:asciiTheme="minorHAnsi" w:hAnsiTheme="minorHAnsi" w:cstheme="minorBidi"/>
          <w:bCs/>
          <w:sz w:val="22"/>
          <w:szCs w:val="22"/>
          <w:lang w:eastAsia="en-US"/>
        </w:rPr>
        <w:t xml:space="preserve">. </w:t>
      </w:r>
      <w:r w:rsidRPr="007917A0">
        <w:rPr>
          <w:rFonts w:asciiTheme="minorHAnsi" w:hAnsiTheme="minorHAnsi" w:cs="Calibri"/>
          <w:sz w:val="22"/>
          <w:szCs w:val="22"/>
          <w:lang w:eastAsia="en-US"/>
        </w:rPr>
        <w:t>Określono łączne nakłady finansowe przedsięwzięcia w tym limit zobowiązań.</w:t>
      </w:r>
    </w:p>
    <w:p w14:paraId="389598A9" w14:textId="77777777" w:rsidR="007917A0" w:rsidRDefault="007917A0" w:rsidP="00737A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p>
    <w:p w14:paraId="136112E5" w14:textId="77777777" w:rsidR="005151EB" w:rsidRPr="005151EB" w:rsidRDefault="005151EB" w:rsidP="004903BA">
      <w:pPr>
        <w:pStyle w:val="Akapitzlist"/>
        <w:numPr>
          <w:ilvl w:val="0"/>
          <w:numId w:val="4"/>
        </w:numPr>
        <w:spacing w:line="276" w:lineRule="auto"/>
        <w:jc w:val="both"/>
        <w:rPr>
          <w:rFonts w:asciiTheme="minorHAnsi" w:hAnsiTheme="minorHAnsi" w:cs="Arial"/>
          <w:b/>
          <w:sz w:val="22"/>
          <w:szCs w:val="22"/>
        </w:rPr>
      </w:pPr>
      <w:r w:rsidRPr="005151EB">
        <w:rPr>
          <w:rFonts w:asciiTheme="minorHAnsi" w:hAnsiTheme="minorHAnsi" w:cs="Arial"/>
          <w:b/>
          <w:sz w:val="22"/>
          <w:szCs w:val="22"/>
        </w:rPr>
        <w:t>Stopień zaawansowania realizacji Przedsięwzięć Wieloletnich.</w:t>
      </w:r>
    </w:p>
    <w:p w14:paraId="0E1E9424" w14:textId="77777777" w:rsidR="005151EB" w:rsidRPr="00CF33A3" w:rsidRDefault="005151EB" w:rsidP="005151EB">
      <w:pPr>
        <w:spacing w:line="276" w:lineRule="auto"/>
        <w:contextualSpacing/>
        <w:jc w:val="both"/>
        <w:rPr>
          <w:rFonts w:asciiTheme="minorHAnsi" w:hAnsiTheme="minorHAnsi" w:cs="Arial"/>
          <w:sz w:val="22"/>
          <w:szCs w:val="22"/>
        </w:rPr>
      </w:pPr>
      <w:r w:rsidRPr="00CF33A3">
        <w:rPr>
          <w:rFonts w:asciiTheme="minorHAnsi" w:hAnsiTheme="minorHAnsi" w:cs="Arial"/>
          <w:sz w:val="22"/>
          <w:szCs w:val="22"/>
        </w:rPr>
        <w:t>Poniższa tabela przedstawia stopień zaawansowania realizacji Przedsięwzięć Wieloletnich zawartych w Wieloletniej Prognozie Finansowej.</w:t>
      </w:r>
    </w:p>
    <w:p w14:paraId="4625DE5A" w14:textId="053D8CBB" w:rsidR="005151EB" w:rsidRDefault="005151EB" w:rsidP="005151EB">
      <w:pPr>
        <w:spacing w:line="276" w:lineRule="auto"/>
        <w:jc w:val="right"/>
        <w:rPr>
          <w:rFonts w:asciiTheme="minorHAnsi" w:hAnsiTheme="minorHAnsi" w:cs="Arial"/>
          <w:sz w:val="22"/>
          <w:szCs w:val="22"/>
        </w:rPr>
      </w:pPr>
      <w:r w:rsidRPr="00CF33A3">
        <w:rPr>
          <w:rFonts w:asciiTheme="minorHAnsi" w:hAnsiTheme="minorHAnsi" w:cs="Arial"/>
          <w:sz w:val="22"/>
          <w:szCs w:val="22"/>
        </w:rPr>
        <w:t xml:space="preserve">Tabela nr </w:t>
      </w:r>
      <w:r w:rsidR="00940FDF">
        <w:rPr>
          <w:rFonts w:asciiTheme="minorHAnsi" w:hAnsiTheme="minorHAnsi" w:cs="Arial"/>
          <w:sz w:val="22"/>
          <w:szCs w:val="22"/>
        </w:rPr>
        <w:t>26</w:t>
      </w:r>
    </w:p>
    <w:tbl>
      <w:tblPr>
        <w:tblW w:w="5000" w:type="pct"/>
        <w:tblCellMar>
          <w:left w:w="70" w:type="dxa"/>
          <w:right w:w="70" w:type="dxa"/>
        </w:tblCellMar>
        <w:tblLook w:val="04A0" w:firstRow="1" w:lastRow="0" w:firstColumn="1" w:lastColumn="0" w:noHBand="0" w:noVBand="1"/>
      </w:tblPr>
      <w:tblGrid>
        <w:gridCol w:w="514"/>
        <w:gridCol w:w="4357"/>
        <w:gridCol w:w="853"/>
        <w:gridCol w:w="943"/>
        <w:gridCol w:w="1185"/>
        <w:gridCol w:w="1198"/>
      </w:tblGrid>
      <w:tr w:rsidR="006718FC" w14:paraId="55811496" w14:textId="77777777" w:rsidTr="006718FC">
        <w:trPr>
          <w:trHeight w:val="1032"/>
        </w:trPr>
        <w:tc>
          <w:tcPr>
            <w:tcW w:w="313"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511B2FF8"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L.p.</w:t>
            </w:r>
          </w:p>
        </w:tc>
        <w:tc>
          <w:tcPr>
            <w:tcW w:w="2436" w:type="pct"/>
            <w:tcBorders>
              <w:top w:val="single" w:sz="8" w:space="0" w:color="auto"/>
              <w:left w:val="nil"/>
              <w:bottom w:val="single" w:sz="8" w:space="0" w:color="auto"/>
              <w:right w:val="single" w:sz="8" w:space="0" w:color="auto"/>
            </w:tcBorders>
            <w:shd w:val="clear" w:color="000000" w:fill="63FA26"/>
            <w:vAlign w:val="center"/>
            <w:hideMark/>
          </w:tcPr>
          <w:p w14:paraId="1B0C0DDE"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500" w:type="pct"/>
            <w:tcBorders>
              <w:top w:val="single" w:sz="8" w:space="0" w:color="auto"/>
              <w:left w:val="nil"/>
              <w:bottom w:val="single" w:sz="8" w:space="0" w:color="auto"/>
              <w:right w:val="single" w:sz="8" w:space="0" w:color="auto"/>
            </w:tcBorders>
            <w:shd w:val="clear" w:color="000000" w:fill="63FA26"/>
            <w:vAlign w:val="center"/>
            <w:hideMark/>
          </w:tcPr>
          <w:p w14:paraId="387CD025"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510" w:type="pct"/>
            <w:tcBorders>
              <w:top w:val="single" w:sz="8" w:space="0" w:color="auto"/>
              <w:left w:val="nil"/>
              <w:bottom w:val="single" w:sz="8" w:space="0" w:color="auto"/>
              <w:right w:val="single" w:sz="8" w:space="0" w:color="auto"/>
            </w:tcBorders>
            <w:shd w:val="clear" w:color="000000" w:fill="63FA26"/>
            <w:vAlign w:val="center"/>
            <w:hideMark/>
          </w:tcPr>
          <w:p w14:paraId="2749F4C2"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c>
          <w:tcPr>
            <w:tcW w:w="617" w:type="pct"/>
            <w:tcBorders>
              <w:top w:val="single" w:sz="8" w:space="0" w:color="auto"/>
              <w:left w:val="nil"/>
              <w:bottom w:val="single" w:sz="8" w:space="0" w:color="auto"/>
              <w:right w:val="nil"/>
            </w:tcBorders>
            <w:shd w:val="clear" w:color="000000" w:fill="66FF33"/>
            <w:vAlign w:val="center"/>
            <w:hideMark/>
          </w:tcPr>
          <w:p w14:paraId="5B3F7DBB"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Wydatki wykonania (od początku przedsięwzięcia do 31.12.2023)</w:t>
            </w:r>
          </w:p>
        </w:tc>
        <w:tc>
          <w:tcPr>
            <w:tcW w:w="624" w:type="pct"/>
            <w:tcBorders>
              <w:top w:val="single" w:sz="8" w:space="0" w:color="auto"/>
              <w:left w:val="single" w:sz="8" w:space="0" w:color="auto"/>
              <w:bottom w:val="single" w:sz="8" w:space="0" w:color="auto"/>
              <w:right w:val="single" w:sz="8" w:space="0" w:color="auto"/>
            </w:tcBorders>
            <w:shd w:val="clear" w:color="000000" w:fill="66FF33"/>
            <w:vAlign w:val="center"/>
            <w:hideMark/>
          </w:tcPr>
          <w:p w14:paraId="2DC7652C"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Stopień zaawansowania realizowanego przedsięwzięcia (5:4)</w:t>
            </w:r>
          </w:p>
        </w:tc>
      </w:tr>
      <w:tr w:rsidR="006718FC" w14:paraId="3624CE53" w14:textId="77777777" w:rsidTr="006718FC">
        <w:trPr>
          <w:trHeight w:val="300"/>
        </w:trPr>
        <w:tc>
          <w:tcPr>
            <w:tcW w:w="313" w:type="pct"/>
            <w:tcBorders>
              <w:top w:val="nil"/>
              <w:left w:val="single" w:sz="8" w:space="0" w:color="auto"/>
              <w:bottom w:val="single" w:sz="8" w:space="0" w:color="auto"/>
              <w:right w:val="single" w:sz="8" w:space="0" w:color="auto"/>
            </w:tcBorders>
            <w:shd w:val="clear" w:color="000000" w:fill="63FA26"/>
            <w:noWrap/>
            <w:vAlign w:val="center"/>
            <w:hideMark/>
          </w:tcPr>
          <w:p w14:paraId="53FFA2E5"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1</w:t>
            </w:r>
          </w:p>
        </w:tc>
        <w:tc>
          <w:tcPr>
            <w:tcW w:w="2436" w:type="pct"/>
            <w:tcBorders>
              <w:top w:val="nil"/>
              <w:left w:val="nil"/>
              <w:bottom w:val="single" w:sz="8" w:space="0" w:color="auto"/>
              <w:right w:val="single" w:sz="8" w:space="0" w:color="auto"/>
            </w:tcBorders>
            <w:shd w:val="clear" w:color="000000" w:fill="63FA26"/>
            <w:vAlign w:val="center"/>
            <w:hideMark/>
          </w:tcPr>
          <w:p w14:paraId="11191452"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2</w:t>
            </w:r>
          </w:p>
        </w:tc>
        <w:tc>
          <w:tcPr>
            <w:tcW w:w="500" w:type="pct"/>
            <w:tcBorders>
              <w:top w:val="nil"/>
              <w:left w:val="nil"/>
              <w:bottom w:val="single" w:sz="8" w:space="0" w:color="auto"/>
              <w:right w:val="single" w:sz="8" w:space="0" w:color="auto"/>
            </w:tcBorders>
            <w:shd w:val="clear" w:color="000000" w:fill="63FA26"/>
            <w:vAlign w:val="center"/>
            <w:hideMark/>
          </w:tcPr>
          <w:p w14:paraId="0A2D3B33"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3</w:t>
            </w:r>
          </w:p>
        </w:tc>
        <w:tc>
          <w:tcPr>
            <w:tcW w:w="510" w:type="pct"/>
            <w:tcBorders>
              <w:top w:val="nil"/>
              <w:left w:val="nil"/>
              <w:bottom w:val="single" w:sz="8" w:space="0" w:color="auto"/>
              <w:right w:val="single" w:sz="8" w:space="0" w:color="auto"/>
            </w:tcBorders>
            <w:shd w:val="clear" w:color="000000" w:fill="63FA26"/>
            <w:vAlign w:val="center"/>
            <w:hideMark/>
          </w:tcPr>
          <w:p w14:paraId="0444C9DB"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4</w:t>
            </w:r>
          </w:p>
        </w:tc>
        <w:tc>
          <w:tcPr>
            <w:tcW w:w="617" w:type="pct"/>
            <w:tcBorders>
              <w:top w:val="nil"/>
              <w:left w:val="nil"/>
              <w:bottom w:val="single" w:sz="8" w:space="0" w:color="auto"/>
              <w:right w:val="nil"/>
            </w:tcBorders>
            <w:shd w:val="clear" w:color="000000" w:fill="66FF33"/>
            <w:vAlign w:val="center"/>
            <w:hideMark/>
          </w:tcPr>
          <w:p w14:paraId="5E007E1F"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5</w:t>
            </w:r>
          </w:p>
        </w:tc>
        <w:tc>
          <w:tcPr>
            <w:tcW w:w="624" w:type="pct"/>
            <w:tcBorders>
              <w:top w:val="nil"/>
              <w:left w:val="single" w:sz="8" w:space="0" w:color="auto"/>
              <w:bottom w:val="single" w:sz="8" w:space="0" w:color="auto"/>
              <w:right w:val="single" w:sz="8" w:space="0" w:color="auto"/>
            </w:tcBorders>
            <w:shd w:val="clear" w:color="000000" w:fill="66FF33"/>
            <w:vAlign w:val="center"/>
            <w:hideMark/>
          </w:tcPr>
          <w:p w14:paraId="53F34181" w14:textId="77777777" w:rsidR="006718FC" w:rsidRDefault="006718FC">
            <w:pPr>
              <w:jc w:val="center"/>
              <w:rPr>
                <w:rFonts w:ascii="Calibri" w:hAnsi="Calibri" w:cs="Calibri"/>
                <w:b/>
                <w:bCs/>
                <w:color w:val="000000"/>
                <w:sz w:val="16"/>
                <w:szCs w:val="16"/>
              </w:rPr>
            </w:pPr>
            <w:r>
              <w:rPr>
                <w:rFonts w:ascii="Calibri" w:hAnsi="Calibri" w:cs="Calibri"/>
                <w:b/>
                <w:bCs/>
                <w:color w:val="000000"/>
                <w:sz w:val="16"/>
                <w:szCs w:val="16"/>
              </w:rPr>
              <w:t>6</w:t>
            </w:r>
          </w:p>
        </w:tc>
      </w:tr>
      <w:tr w:rsidR="006718FC" w14:paraId="7382E742" w14:textId="77777777" w:rsidTr="006718FC">
        <w:trPr>
          <w:trHeight w:val="828"/>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3D0C2589"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w:t>
            </w:r>
          </w:p>
        </w:tc>
        <w:tc>
          <w:tcPr>
            <w:tcW w:w="2436" w:type="pct"/>
            <w:tcBorders>
              <w:top w:val="nil"/>
              <w:left w:val="nil"/>
              <w:bottom w:val="single" w:sz="8" w:space="0" w:color="auto"/>
              <w:right w:val="single" w:sz="8" w:space="0" w:color="auto"/>
            </w:tcBorders>
            <w:shd w:val="clear" w:color="000000" w:fill="FFFFFF"/>
            <w:vAlign w:val="center"/>
            <w:hideMark/>
          </w:tcPr>
          <w:p w14:paraId="1608DB61" w14:textId="77777777" w:rsidR="006718FC" w:rsidRDefault="006718F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500" w:type="pct"/>
            <w:tcBorders>
              <w:top w:val="nil"/>
              <w:left w:val="nil"/>
              <w:bottom w:val="single" w:sz="8" w:space="0" w:color="auto"/>
              <w:right w:val="single" w:sz="8" w:space="0" w:color="auto"/>
            </w:tcBorders>
            <w:shd w:val="clear" w:color="000000" w:fill="FFFFFF"/>
            <w:noWrap/>
            <w:vAlign w:val="center"/>
            <w:hideMark/>
          </w:tcPr>
          <w:p w14:paraId="6CD4CD36" w14:textId="77777777" w:rsidR="006718FC" w:rsidRDefault="006718FC">
            <w:pPr>
              <w:rPr>
                <w:rFonts w:ascii="Calibri" w:hAnsi="Calibri" w:cs="Calibri"/>
                <w:color w:val="000000"/>
                <w:sz w:val="16"/>
                <w:szCs w:val="16"/>
              </w:rPr>
            </w:pPr>
            <w:r>
              <w:rPr>
                <w:rFonts w:ascii="Calibri" w:hAnsi="Calibri" w:cs="Calibri"/>
                <w:color w:val="000000"/>
                <w:sz w:val="16"/>
                <w:szCs w:val="16"/>
              </w:rPr>
              <w:t>2021-2023</w:t>
            </w:r>
          </w:p>
        </w:tc>
        <w:tc>
          <w:tcPr>
            <w:tcW w:w="510" w:type="pct"/>
            <w:tcBorders>
              <w:top w:val="nil"/>
              <w:left w:val="nil"/>
              <w:bottom w:val="single" w:sz="8" w:space="0" w:color="auto"/>
              <w:right w:val="single" w:sz="8" w:space="0" w:color="auto"/>
            </w:tcBorders>
            <w:shd w:val="clear" w:color="auto" w:fill="auto"/>
            <w:noWrap/>
            <w:vAlign w:val="center"/>
            <w:hideMark/>
          </w:tcPr>
          <w:p w14:paraId="3AD17A91"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25 515 696</w:t>
            </w:r>
          </w:p>
        </w:tc>
        <w:tc>
          <w:tcPr>
            <w:tcW w:w="617" w:type="pct"/>
            <w:tcBorders>
              <w:top w:val="nil"/>
              <w:left w:val="nil"/>
              <w:bottom w:val="single" w:sz="8" w:space="0" w:color="auto"/>
              <w:right w:val="single" w:sz="8" w:space="0" w:color="auto"/>
            </w:tcBorders>
            <w:shd w:val="clear" w:color="auto" w:fill="auto"/>
            <w:noWrap/>
            <w:vAlign w:val="center"/>
            <w:hideMark/>
          </w:tcPr>
          <w:p w14:paraId="1157E086"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25 504 408,63</w:t>
            </w:r>
          </w:p>
        </w:tc>
        <w:tc>
          <w:tcPr>
            <w:tcW w:w="624" w:type="pct"/>
            <w:tcBorders>
              <w:top w:val="nil"/>
              <w:left w:val="nil"/>
              <w:bottom w:val="single" w:sz="8" w:space="0" w:color="auto"/>
              <w:right w:val="single" w:sz="8" w:space="0" w:color="auto"/>
            </w:tcBorders>
            <w:shd w:val="clear" w:color="auto" w:fill="auto"/>
            <w:noWrap/>
            <w:vAlign w:val="center"/>
            <w:hideMark/>
          </w:tcPr>
          <w:p w14:paraId="734D31F8"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99,96</w:t>
            </w:r>
          </w:p>
        </w:tc>
      </w:tr>
      <w:tr w:rsidR="006718FC" w14:paraId="1B003787" w14:textId="77777777" w:rsidTr="006718FC">
        <w:trPr>
          <w:trHeight w:val="828"/>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7FEECC07"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lastRenderedPageBreak/>
              <w:t>2</w:t>
            </w:r>
          </w:p>
        </w:tc>
        <w:tc>
          <w:tcPr>
            <w:tcW w:w="2436" w:type="pct"/>
            <w:tcBorders>
              <w:top w:val="nil"/>
              <w:left w:val="nil"/>
              <w:bottom w:val="single" w:sz="8" w:space="0" w:color="auto"/>
              <w:right w:val="single" w:sz="8" w:space="0" w:color="auto"/>
            </w:tcBorders>
            <w:shd w:val="clear" w:color="000000" w:fill="FFFFFF"/>
            <w:vAlign w:val="center"/>
            <w:hideMark/>
          </w:tcPr>
          <w:p w14:paraId="07162EE5" w14:textId="77777777" w:rsidR="006718FC" w:rsidRDefault="006718F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500" w:type="pct"/>
            <w:tcBorders>
              <w:top w:val="nil"/>
              <w:left w:val="nil"/>
              <w:bottom w:val="single" w:sz="8" w:space="0" w:color="auto"/>
              <w:right w:val="single" w:sz="8" w:space="0" w:color="auto"/>
            </w:tcBorders>
            <w:shd w:val="clear" w:color="000000" w:fill="FFFFFF"/>
            <w:noWrap/>
            <w:vAlign w:val="center"/>
            <w:hideMark/>
          </w:tcPr>
          <w:p w14:paraId="7911AE87" w14:textId="77777777" w:rsidR="006718FC" w:rsidRDefault="006718FC">
            <w:pPr>
              <w:rPr>
                <w:rFonts w:ascii="Calibri" w:hAnsi="Calibri" w:cs="Calibri"/>
                <w:color w:val="000000"/>
                <w:sz w:val="16"/>
                <w:szCs w:val="16"/>
              </w:rPr>
            </w:pPr>
            <w:r>
              <w:rPr>
                <w:rFonts w:ascii="Calibri" w:hAnsi="Calibri" w:cs="Calibri"/>
                <w:color w:val="000000"/>
                <w:sz w:val="16"/>
                <w:szCs w:val="16"/>
              </w:rPr>
              <w:t>2021-2023</w:t>
            </w:r>
          </w:p>
        </w:tc>
        <w:tc>
          <w:tcPr>
            <w:tcW w:w="510" w:type="pct"/>
            <w:tcBorders>
              <w:top w:val="nil"/>
              <w:left w:val="nil"/>
              <w:bottom w:val="single" w:sz="8" w:space="0" w:color="auto"/>
              <w:right w:val="single" w:sz="8" w:space="0" w:color="auto"/>
            </w:tcBorders>
            <w:shd w:val="clear" w:color="auto" w:fill="auto"/>
            <w:noWrap/>
            <w:vAlign w:val="center"/>
            <w:hideMark/>
          </w:tcPr>
          <w:p w14:paraId="366158BF"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9 854 299</w:t>
            </w:r>
          </w:p>
        </w:tc>
        <w:tc>
          <w:tcPr>
            <w:tcW w:w="617" w:type="pct"/>
            <w:tcBorders>
              <w:top w:val="nil"/>
              <w:left w:val="nil"/>
              <w:bottom w:val="nil"/>
              <w:right w:val="single" w:sz="8" w:space="0" w:color="auto"/>
            </w:tcBorders>
            <w:shd w:val="clear" w:color="auto" w:fill="auto"/>
            <w:noWrap/>
            <w:vAlign w:val="center"/>
            <w:hideMark/>
          </w:tcPr>
          <w:p w14:paraId="4F9659D9"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9 854 298,16</w:t>
            </w:r>
          </w:p>
        </w:tc>
        <w:tc>
          <w:tcPr>
            <w:tcW w:w="624" w:type="pct"/>
            <w:tcBorders>
              <w:top w:val="nil"/>
              <w:left w:val="nil"/>
              <w:bottom w:val="single" w:sz="8" w:space="0" w:color="auto"/>
              <w:right w:val="single" w:sz="8" w:space="0" w:color="auto"/>
            </w:tcBorders>
            <w:shd w:val="clear" w:color="auto" w:fill="auto"/>
            <w:noWrap/>
            <w:vAlign w:val="center"/>
            <w:hideMark/>
          </w:tcPr>
          <w:p w14:paraId="5601B817"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100,00</w:t>
            </w:r>
          </w:p>
        </w:tc>
      </w:tr>
      <w:tr w:rsidR="006718FC" w14:paraId="401884D2" w14:textId="77777777" w:rsidTr="006718FC">
        <w:trPr>
          <w:trHeight w:val="828"/>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725F0278"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3</w:t>
            </w:r>
          </w:p>
        </w:tc>
        <w:tc>
          <w:tcPr>
            <w:tcW w:w="2436" w:type="pct"/>
            <w:tcBorders>
              <w:top w:val="nil"/>
              <w:left w:val="nil"/>
              <w:bottom w:val="single" w:sz="8" w:space="0" w:color="auto"/>
              <w:right w:val="single" w:sz="8" w:space="0" w:color="auto"/>
            </w:tcBorders>
            <w:shd w:val="clear" w:color="000000" w:fill="FFFFFF"/>
            <w:vAlign w:val="center"/>
            <w:hideMark/>
          </w:tcPr>
          <w:p w14:paraId="41EE99EC" w14:textId="77777777" w:rsidR="006718FC" w:rsidRDefault="006718F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500" w:type="pct"/>
            <w:tcBorders>
              <w:top w:val="nil"/>
              <w:left w:val="nil"/>
              <w:bottom w:val="single" w:sz="8" w:space="0" w:color="auto"/>
              <w:right w:val="single" w:sz="8" w:space="0" w:color="auto"/>
            </w:tcBorders>
            <w:shd w:val="clear" w:color="000000" w:fill="FFFFFF"/>
            <w:noWrap/>
            <w:vAlign w:val="center"/>
            <w:hideMark/>
          </w:tcPr>
          <w:p w14:paraId="7993D4F6" w14:textId="77777777" w:rsidR="006718FC" w:rsidRDefault="006718FC">
            <w:pPr>
              <w:rPr>
                <w:rFonts w:ascii="Calibri" w:hAnsi="Calibri" w:cs="Calibri"/>
                <w:color w:val="000000"/>
                <w:sz w:val="16"/>
                <w:szCs w:val="16"/>
              </w:rPr>
            </w:pPr>
            <w:r>
              <w:rPr>
                <w:rFonts w:ascii="Calibri" w:hAnsi="Calibri" w:cs="Calibri"/>
                <w:color w:val="000000"/>
                <w:sz w:val="16"/>
                <w:szCs w:val="16"/>
              </w:rPr>
              <w:t>2021-2023</w:t>
            </w:r>
          </w:p>
        </w:tc>
        <w:tc>
          <w:tcPr>
            <w:tcW w:w="510" w:type="pct"/>
            <w:tcBorders>
              <w:top w:val="nil"/>
              <w:left w:val="nil"/>
              <w:bottom w:val="single" w:sz="8" w:space="0" w:color="auto"/>
              <w:right w:val="single" w:sz="8" w:space="0" w:color="auto"/>
            </w:tcBorders>
            <w:shd w:val="clear" w:color="auto" w:fill="auto"/>
            <w:noWrap/>
            <w:vAlign w:val="center"/>
            <w:hideMark/>
          </w:tcPr>
          <w:p w14:paraId="375DE697"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6 155 738</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28640733"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6 155 736,16</w:t>
            </w:r>
          </w:p>
        </w:tc>
        <w:tc>
          <w:tcPr>
            <w:tcW w:w="624" w:type="pct"/>
            <w:tcBorders>
              <w:top w:val="nil"/>
              <w:left w:val="nil"/>
              <w:bottom w:val="single" w:sz="8" w:space="0" w:color="auto"/>
              <w:right w:val="single" w:sz="8" w:space="0" w:color="auto"/>
            </w:tcBorders>
            <w:shd w:val="clear" w:color="auto" w:fill="auto"/>
            <w:noWrap/>
            <w:vAlign w:val="center"/>
            <w:hideMark/>
          </w:tcPr>
          <w:p w14:paraId="2074E8ED"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100,00</w:t>
            </w:r>
          </w:p>
        </w:tc>
      </w:tr>
      <w:tr w:rsidR="006718FC" w14:paraId="0CB2EA7E" w14:textId="77777777" w:rsidTr="006718FC">
        <w:trPr>
          <w:trHeight w:val="828"/>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07AC3306"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4</w:t>
            </w:r>
          </w:p>
        </w:tc>
        <w:tc>
          <w:tcPr>
            <w:tcW w:w="2436" w:type="pct"/>
            <w:tcBorders>
              <w:top w:val="nil"/>
              <w:left w:val="nil"/>
              <w:bottom w:val="single" w:sz="8" w:space="0" w:color="auto"/>
              <w:right w:val="single" w:sz="8" w:space="0" w:color="auto"/>
            </w:tcBorders>
            <w:shd w:val="clear" w:color="000000" w:fill="FFFFFF"/>
            <w:vAlign w:val="center"/>
            <w:hideMark/>
          </w:tcPr>
          <w:p w14:paraId="742E32A3" w14:textId="77777777" w:rsidR="006718FC" w:rsidRDefault="006718F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500" w:type="pct"/>
            <w:tcBorders>
              <w:top w:val="nil"/>
              <w:left w:val="nil"/>
              <w:bottom w:val="single" w:sz="8" w:space="0" w:color="auto"/>
              <w:right w:val="single" w:sz="8" w:space="0" w:color="auto"/>
            </w:tcBorders>
            <w:shd w:val="clear" w:color="000000" w:fill="FFFFFF"/>
            <w:noWrap/>
            <w:vAlign w:val="center"/>
            <w:hideMark/>
          </w:tcPr>
          <w:p w14:paraId="2B597FAB" w14:textId="77777777" w:rsidR="006718FC" w:rsidRDefault="006718FC">
            <w:pPr>
              <w:rPr>
                <w:rFonts w:ascii="Calibri" w:hAnsi="Calibri" w:cs="Calibri"/>
                <w:color w:val="000000"/>
                <w:sz w:val="16"/>
                <w:szCs w:val="16"/>
              </w:rPr>
            </w:pPr>
            <w:r>
              <w:rPr>
                <w:rFonts w:ascii="Calibri" w:hAnsi="Calibri" w:cs="Calibri"/>
                <w:color w:val="000000"/>
                <w:sz w:val="16"/>
                <w:szCs w:val="16"/>
              </w:rPr>
              <w:t>2021-2023</w:t>
            </w:r>
          </w:p>
        </w:tc>
        <w:tc>
          <w:tcPr>
            <w:tcW w:w="510" w:type="pct"/>
            <w:tcBorders>
              <w:top w:val="nil"/>
              <w:left w:val="nil"/>
              <w:bottom w:val="single" w:sz="8" w:space="0" w:color="auto"/>
              <w:right w:val="single" w:sz="8" w:space="0" w:color="auto"/>
            </w:tcBorders>
            <w:shd w:val="clear" w:color="auto" w:fill="auto"/>
            <w:noWrap/>
            <w:vAlign w:val="center"/>
            <w:hideMark/>
          </w:tcPr>
          <w:p w14:paraId="23837EB1"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3 198 838</w:t>
            </w:r>
          </w:p>
        </w:tc>
        <w:tc>
          <w:tcPr>
            <w:tcW w:w="617" w:type="pct"/>
            <w:tcBorders>
              <w:top w:val="nil"/>
              <w:left w:val="nil"/>
              <w:bottom w:val="nil"/>
              <w:right w:val="single" w:sz="8" w:space="0" w:color="auto"/>
            </w:tcBorders>
            <w:shd w:val="clear" w:color="auto" w:fill="auto"/>
            <w:noWrap/>
            <w:vAlign w:val="center"/>
            <w:hideMark/>
          </w:tcPr>
          <w:p w14:paraId="06A00F4A"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3 198 837,51</w:t>
            </w:r>
          </w:p>
        </w:tc>
        <w:tc>
          <w:tcPr>
            <w:tcW w:w="624" w:type="pct"/>
            <w:tcBorders>
              <w:top w:val="nil"/>
              <w:left w:val="nil"/>
              <w:bottom w:val="single" w:sz="8" w:space="0" w:color="auto"/>
              <w:right w:val="single" w:sz="8" w:space="0" w:color="auto"/>
            </w:tcBorders>
            <w:shd w:val="clear" w:color="auto" w:fill="auto"/>
            <w:noWrap/>
            <w:vAlign w:val="center"/>
            <w:hideMark/>
          </w:tcPr>
          <w:p w14:paraId="45774C32"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100,00</w:t>
            </w:r>
          </w:p>
        </w:tc>
      </w:tr>
      <w:tr w:rsidR="006718FC" w14:paraId="0AA3B742" w14:textId="77777777" w:rsidTr="006718FC">
        <w:trPr>
          <w:trHeight w:val="828"/>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46DA8C76"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5</w:t>
            </w:r>
          </w:p>
        </w:tc>
        <w:tc>
          <w:tcPr>
            <w:tcW w:w="2436" w:type="pct"/>
            <w:tcBorders>
              <w:top w:val="nil"/>
              <w:left w:val="nil"/>
              <w:bottom w:val="single" w:sz="8" w:space="0" w:color="auto"/>
              <w:right w:val="single" w:sz="8" w:space="0" w:color="auto"/>
            </w:tcBorders>
            <w:shd w:val="clear" w:color="000000" w:fill="FFFFFF"/>
            <w:vAlign w:val="center"/>
            <w:hideMark/>
          </w:tcPr>
          <w:p w14:paraId="494B568B" w14:textId="77777777" w:rsidR="006718FC" w:rsidRDefault="006718F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500" w:type="pct"/>
            <w:tcBorders>
              <w:top w:val="nil"/>
              <w:left w:val="nil"/>
              <w:bottom w:val="single" w:sz="8" w:space="0" w:color="auto"/>
              <w:right w:val="single" w:sz="8" w:space="0" w:color="auto"/>
            </w:tcBorders>
            <w:shd w:val="clear" w:color="000000" w:fill="FFFFFF"/>
            <w:noWrap/>
            <w:vAlign w:val="center"/>
            <w:hideMark/>
          </w:tcPr>
          <w:p w14:paraId="6A43FDDE" w14:textId="77777777" w:rsidR="006718FC" w:rsidRDefault="006718FC">
            <w:pPr>
              <w:rPr>
                <w:rFonts w:ascii="Calibri" w:hAnsi="Calibri" w:cs="Calibri"/>
                <w:color w:val="000000"/>
                <w:sz w:val="16"/>
                <w:szCs w:val="16"/>
              </w:rPr>
            </w:pPr>
            <w:r>
              <w:rPr>
                <w:rFonts w:ascii="Calibri" w:hAnsi="Calibri" w:cs="Calibri"/>
                <w:color w:val="000000"/>
                <w:sz w:val="16"/>
                <w:szCs w:val="16"/>
              </w:rPr>
              <w:t>2021-2023</w:t>
            </w:r>
          </w:p>
        </w:tc>
        <w:tc>
          <w:tcPr>
            <w:tcW w:w="510" w:type="pct"/>
            <w:tcBorders>
              <w:top w:val="nil"/>
              <w:left w:val="nil"/>
              <w:bottom w:val="single" w:sz="8" w:space="0" w:color="auto"/>
              <w:right w:val="single" w:sz="8" w:space="0" w:color="auto"/>
            </w:tcBorders>
            <w:shd w:val="clear" w:color="auto" w:fill="auto"/>
            <w:noWrap/>
            <w:vAlign w:val="center"/>
            <w:hideMark/>
          </w:tcPr>
          <w:p w14:paraId="4D6F12A7"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10 597 477</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392B64D0"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10 597 476,19</w:t>
            </w:r>
          </w:p>
        </w:tc>
        <w:tc>
          <w:tcPr>
            <w:tcW w:w="624" w:type="pct"/>
            <w:tcBorders>
              <w:top w:val="nil"/>
              <w:left w:val="nil"/>
              <w:bottom w:val="single" w:sz="8" w:space="0" w:color="auto"/>
              <w:right w:val="single" w:sz="8" w:space="0" w:color="auto"/>
            </w:tcBorders>
            <w:shd w:val="clear" w:color="auto" w:fill="auto"/>
            <w:noWrap/>
            <w:vAlign w:val="center"/>
            <w:hideMark/>
          </w:tcPr>
          <w:p w14:paraId="50C758BA"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100,00</w:t>
            </w:r>
          </w:p>
        </w:tc>
      </w:tr>
      <w:tr w:rsidR="006718FC" w14:paraId="2163D206"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45BA10BB"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6</w:t>
            </w:r>
          </w:p>
        </w:tc>
        <w:tc>
          <w:tcPr>
            <w:tcW w:w="2436" w:type="pct"/>
            <w:tcBorders>
              <w:top w:val="nil"/>
              <w:left w:val="nil"/>
              <w:bottom w:val="single" w:sz="8" w:space="0" w:color="auto"/>
              <w:right w:val="single" w:sz="8" w:space="0" w:color="auto"/>
            </w:tcBorders>
            <w:shd w:val="clear" w:color="auto" w:fill="auto"/>
            <w:vAlign w:val="center"/>
            <w:hideMark/>
          </w:tcPr>
          <w:p w14:paraId="0E20A0CA" w14:textId="77777777" w:rsidR="006718FC" w:rsidRDefault="006718F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odpadów"(2022)</w:t>
            </w:r>
          </w:p>
        </w:tc>
        <w:tc>
          <w:tcPr>
            <w:tcW w:w="500" w:type="pct"/>
            <w:tcBorders>
              <w:top w:val="nil"/>
              <w:left w:val="nil"/>
              <w:bottom w:val="single" w:sz="8" w:space="0" w:color="auto"/>
              <w:right w:val="single" w:sz="8" w:space="0" w:color="auto"/>
            </w:tcBorders>
            <w:shd w:val="clear" w:color="000000" w:fill="FFFFFF"/>
            <w:noWrap/>
            <w:vAlign w:val="center"/>
            <w:hideMark/>
          </w:tcPr>
          <w:p w14:paraId="14C52A78" w14:textId="77777777" w:rsidR="006718FC" w:rsidRDefault="006718FC">
            <w:pPr>
              <w:rPr>
                <w:rFonts w:ascii="Calibri" w:hAnsi="Calibri" w:cs="Calibri"/>
                <w:color w:val="000000"/>
                <w:sz w:val="16"/>
                <w:szCs w:val="16"/>
              </w:rPr>
            </w:pPr>
            <w:r>
              <w:rPr>
                <w:rFonts w:ascii="Calibri" w:hAnsi="Calibri" w:cs="Calibri"/>
                <w:color w:val="000000"/>
                <w:sz w:val="16"/>
                <w:szCs w:val="16"/>
              </w:rPr>
              <w:t>2021-2023</w:t>
            </w:r>
          </w:p>
        </w:tc>
        <w:tc>
          <w:tcPr>
            <w:tcW w:w="510" w:type="pct"/>
            <w:tcBorders>
              <w:top w:val="nil"/>
              <w:left w:val="nil"/>
              <w:bottom w:val="single" w:sz="8" w:space="0" w:color="auto"/>
              <w:right w:val="single" w:sz="8" w:space="0" w:color="auto"/>
            </w:tcBorders>
            <w:shd w:val="clear" w:color="auto" w:fill="auto"/>
            <w:noWrap/>
            <w:vAlign w:val="center"/>
            <w:hideMark/>
          </w:tcPr>
          <w:p w14:paraId="6AFB0333"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14 904 625</w:t>
            </w:r>
          </w:p>
        </w:tc>
        <w:tc>
          <w:tcPr>
            <w:tcW w:w="617" w:type="pct"/>
            <w:tcBorders>
              <w:top w:val="nil"/>
              <w:left w:val="nil"/>
              <w:bottom w:val="nil"/>
              <w:right w:val="single" w:sz="8" w:space="0" w:color="auto"/>
            </w:tcBorders>
            <w:shd w:val="clear" w:color="auto" w:fill="auto"/>
            <w:noWrap/>
            <w:vAlign w:val="center"/>
            <w:hideMark/>
          </w:tcPr>
          <w:p w14:paraId="3AB6B1EA"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14 904 623,47</w:t>
            </w:r>
          </w:p>
        </w:tc>
        <w:tc>
          <w:tcPr>
            <w:tcW w:w="624" w:type="pct"/>
            <w:tcBorders>
              <w:top w:val="nil"/>
              <w:left w:val="nil"/>
              <w:bottom w:val="single" w:sz="8" w:space="0" w:color="auto"/>
              <w:right w:val="single" w:sz="8" w:space="0" w:color="auto"/>
            </w:tcBorders>
            <w:shd w:val="clear" w:color="auto" w:fill="auto"/>
            <w:noWrap/>
            <w:vAlign w:val="center"/>
            <w:hideMark/>
          </w:tcPr>
          <w:p w14:paraId="0DD4378D"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100,00</w:t>
            </w:r>
          </w:p>
        </w:tc>
      </w:tr>
      <w:tr w:rsidR="006718FC" w14:paraId="5C2E186E"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0D7CF3B2"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7</w:t>
            </w:r>
          </w:p>
        </w:tc>
        <w:tc>
          <w:tcPr>
            <w:tcW w:w="2436" w:type="pct"/>
            <w:tcBorders>
              <w:top w:val="nil"/>
              <w:left w:val="nil"/>
              <w:bottom w:val="single" w:sz="8" w:space="0" w:color="auto"/>
              <w:right w:val="single" w:sz="8" w:space="0" w:color="auto"/>
            </w:tcBorders>
            <w:shd w:val="clear" w:color="000000" w:fill="FFFFFF"/>
            <w:vAlign w:val="center"/>
            <w:hideMark/>
          </w:tcPr>
          <w:p w14:paraId="0D9D9A08" w14:textId="77777777" w:rsidR="006718FC" w:rsidRDefault="006718FC">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500" w:type="pct"/>
            <w:tcBorders>
              <w:top w:val="nil"/>
              <w:left w:val="nil"/>
              <w:bottom w:val="single" w:sz="8" w:space="0" w:color="auto"/>
              <w:right w:val="single" w:sz="8" w:space="0" w:color="auto"/>
            </w:tcBorders>
            <w:shd w:val="clear" w:color="000000" w:fill="FFFFFF"/>
            <w:noWrap/>
            <w:vAlign w:val="center"/>
            <w:hideMark/>
          </w:tcPr>
          <w:p w14:paraId="722AD861" w14:textId="77777777" w:rsidR="006718FC" w:rsidRDefault="006718FC">
            <w:pPr>
              <w:rPr>
                <w:rFonts w:ascii="Calibri" w:hAnsi="Calibri" w:cs="Calibri"/>
                <w:color w:val="000000"/>
                <w:sz w:val="16"/>
                <w:szCs w:val="16"/>
              </w:rPr>
            </w:pPr>
            <w:r>
              <w:rPr>
                <w:rFonts w:ascii="Calibri" w:hAnsi="Calibri" w:cs="Calibri"/>
                <w:color w:val="000000"/>
                <w:sz w:val="16"/>
                <w:szCs w:val="16"/>
              </w:rPr>
              <w:t>2021-2023</w:t>
            </w:r>
          </w:p>
        </w:tc>
        <w:tc>
          <w:tcPr>
            <w:tcW w:w="510" w:type="pct"/>
            <w:tcBorders>
              <w:top w:val="nil"/>
              <w:left w:val="nil"/>
              <w:bottom w:val="single" w:sz="8" w:space="0" w:color="auto"/>
              <w:right w:val="single" w:sz="8" w:space="0" w:color="auto"/>
            </w:tcBorders>
            <w:shd w:val="clear" w:color="auto" w:fill="auto"/>
            <w:noWrap/>
            <w:vAlign w:val="center"/>
            <w:hideMark/>
          </w:tcPr>
          <w:p w14:paraId="70BBF945"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57 263</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7656CBF7"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57 261,13</w:t>
            </w:r>
          </w:p>
        </w:tc>
        <w:tc>
          <w:tcPr>
            <w:tcW w:w="624" w:type="pct"/>
            <w:tcBorders>
              <w:top w:val="nil"/>
              <w:left w:val="nil"/>
              <w:bottom w:val="single" w:sz="8" w:space="0" w:color="auto"/>
              <w:right w:val="single" w:sz="8" w:space="0" w:color="auto"/>
            </w:tcBorders>
            <w:shd w:val="clear" w:color="auto" w:fill="auto"/>
            <w:noWrap/>
            <w:vAlign w:val="center"/>
            <w:hideMark/>
          </w:tcPr>
          <w:p w14:paraId="7ADBC554"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100,00</w:t>
            </w:r>
          </w:p>
        </w:tc>
      </w:tr>
      <w:tr w:rsidR="006718FC" w14:paraId="33D3DA15"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6F6C29F8"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8</w:t>
            </w:r>
          </w:p>
        </w:tc>
        <w:tc>
          <w:tcPr>
            <w:tcW w:w="2436" w:type="pct"/>
            <w:tcBorders>
              <w:top w:val="nil"/>
              <w:left w:val="nil"/>
              <w:bottom w:val="single" w:sz="8" w:space="0" w:color="auto"/>
              <w:right w:val="single" w:sz="8" w:space="0" w:color="auto"/>
            </w:tcBorders>
            <w:shd w:val="clear" w:color="auto" w:fill="auto"/>
            <w:vAlign w:val="center"/>
            <w:hideMark/>
          </w:tcPr>
          <w:p w14:paraId="23931285" w14:textId="77777777" w:rsidR="006718FC" w:rsidRDefault="006718FC">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połowa 2024)</w:t>
            </w:r>
          </w:p>
        </w:tc>
        <w:tc>
          <w:tcPr>
            <w:tcW w:w="500" w:type="pct"/>
            <w:tcBorders>
              <w:top w:val="nil"/>
              <w:left w:val="nil"/>
              <w:bottom w:val="single" w:sz="8" w:space="0" w:color="auto"/>
              <w:right w:val="single" w:sz="8" w:space="0" w:color="auto"/>
            </w:tcBorders>
            <w:shd w:val="clear" w:color="auto" w:fill="auto"/>
            <w:noWrap/>
            <w:vAlign w:val="center"/>
            <w:hideMark/>
          </w:tcPr>
          <w:p w14:paraId="5C3A42DE" w14:textId="77777777" w:rsidR="006718FC" w:rsidRDefault="006718FC">
            <w:pPr>
              <w:rPr>
                <w:rFonts w:ascii="Calibri" w:hAnsi="Calibri" w:cs="Calibri"/>
                <w:color w:val="000000"/>
                <w:sz w:val="16"/>
                <w:szCs w:val="16"/>
              </w:rPr>
            </w:pPr>
            <w:r>
              <w:rPr>
                <w:rFonts w:ascii="Calibri" w:hAnsi="Calibri" w:cs="Calibri"/>
                <w:color w:val="000000"/>
                <w:sz w:val="16"/>
                <w:szCs w:val="16"/>
              </w:rPr>
              <w:t>2022-2024</w:t>
            </w:r>
          </w:p>
        </w:tc>
        <w:tc>
          <w:tcPr>
            <w:tcW w:w="510" w:type="pct"/>
            <w:tcBorders>
              <w:top w:val="nil"/>
              <w:left w:val="nil"/>
              <w:bottom w:val="single" w:sz="8" w:space="0" w:color="auto"/>
              <w:right w:val="single" w:sz="8" w:space="0" w:color="auto"/>
            </w:tcBorders>
            <w:shd w:val="clear" w:color="auto" w:fill="auto"/>
            <w:noWrap/>
            <w:vAlign w:val="center"/>
            <w:hideMark/>
          </w:tcPr>
          <w:p w14:paraId="42243496"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26 444 000</w:t>
            </w:r>
          </w:p>
        </w:tc>
        <w:tc>
          <w:tcPr>
            <w:tcW w:w="617" w:type="pct"/>
            <w:tcBorders>
              <w:top w:val="nil"/>
              <w:left w:val="nil"/>
              <w:bottom w:val="nil"/>
              <w:right w:val="single" w:sz="8" w:space="0" w:color="auto"/>
            </w:tcBorders>
            <w:shd w:val="clear" w:color="auto" w:fill="auto"/>
            <w:noWrap/>
            <w:vAlign w:val="center"/>
            <w:hideMark/>
          </w:tcPr>
          <w:p w14:paraId="02023497"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15 102 801,08</w:t>
            </w:r>
          </w:p>
        </w:tc>
        <w:tc>
          <w:tcPr>
            <w:tcW w:w="624" w:type="pct"/>
            <w:tcBorders>
              <w:top w:val="nil"/>
              <w:left w:val="nil"/>
              <w:bottom w:val="single" w:sz="8" w:space="0" w:color="auto"/>
              <w:right w:val="single" w:sz="8" w:space="0" w:color="auto"/>
            </w:tcBorders>
            <w:shd w:val="clear" w:color="auto" w:fill="auto"/>
            <w:noWrap/>
            <w:vAlign w:val="center"/>
            <w:hideMark/>
          </w:tcPr>
          <w:p w14:paraId="29A82D05"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57,11</w:t>
            </w:r>
          </w:p>
        </w:tc>
      </w:tr>
      <w:tr w:rsidR="006718FC" w14:paraId="2C01CDD4"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61622A20"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9</w:t>
            </w:r>
          </w:p>
        </w:tc>
        <w:tc>
          <w:tcPr>
            <w:tcW w:w="2436" w:type="pct"/>
            <w:tcBorders>
              <w:top w:val="nil"/>
              <w:left w:val="nil"/>
              <w:bottom w:val="single" w:sz="8" w:space="0" w:color="auto"/>
              <w:right w:val="single" w:sz="8" w:space="0" w:color="auto"/>
            </w:tcBorders>
            <w:shd w:val="clear" w:color="auto" w:fill="auto"/>
            <w:vAlign w:val="center"/>
            <w:hideMark/>
          </w:tcPr>
          <w:p w14:paraId="0DF6E6F1" w14:textId="77777777" w:rsidR="006718FC" w:rsidRDefault="006718FC">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500" w:type="pct"/>
            <w:tcBorders>
              <w:top w:val="nil"/>
              <w:left w:val="nil"/>
              <w:bottom w:val="nil"/>
              <w:right w:val="single" w:sz="8" w:space="0" w:color="auto"/>
            </w:tcBorders>
            <w:shd w:val="clear" w:color="auto" w:fill="auto"/>
            <w:noWrap/>
            <w:vAlign w:val="center"/>
            <w:hideMark/>
          </w:tcPr>
          <w:p w14:paraId="540672CF" w14:textId="77777777" w:rsidR="006718FC" w:rsidRDefault="006718FC">
            <w:pPr>
              <w:rPr>
                <w:rFonts w:ascii="Calibri" w:hAnsi="Calibri" w:cs="Calibri"/>
                <w:color w:val="000000"/>
                <w:sz w:val="16"/>
                <w:szCs w:val="16"/>
              </w:rPr>
            </w:pPr>
            <w:r>
              <w:rPr>
                <w:rFonts w:ascii="Calibri" w:hAnsi="Calibri" w:cs="Calibri"/>
                <w:color w:val="000000"/>
                <w:sz w:val="16"/>
                <w:szCs w:val="16"/>
              </w:rPr>
              <w:t>2024-2025</w:t>
            </w:r>
          </w:p>
        </w:tc>
        <w:tc>
          <w:tcPr>
            <w:tcW w:w="510" w:type="pct"/>
            <w:tcBorders>
              <w:top w:val="nil"/>
              <w:left w:val="nil"/>
              <w:bottom w:val="nil"/>
              <w:right w:val="single" w:sz="8" w:space="0" w:color="auto"/>
            </w:tcBorders>
            <w:shd w:val="clear" w:color="auto" w:fill="auto"/>
            <w:noWrap/>
            <w:vAlign w:val="center"/>
            <w:hideMark/>
          </w:tcPr>
          <w:p w14:paraId="166F3F13"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44D38781"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c>
          <w:tcPr>
            <w:tcW w:w="624" w:type="pct"/>
            <w:tcBorders>
              <w:top w:val="nil"/>
              <w:left w:val="nil"/>
              <w:bottom w:val="single" w:sz="8" w:space="0" w:color="auto"/>
              <w:right w:val="single" w:sz="8" w:space="0" w:color="auto"/>
            </w:tcBorders>
            <w:shd w:val="clear" w:color="auto" w:fill="auto"/>
            <w:noWrap/>
            <w:vAlign w:val="center"/>
            <w:hideMark/>
          </w:tcPr>
          <w:p w14:paraId="02024445"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r>
      <w:tr w:rsidR="006718FC" w14:paraId="2ECE0C9A"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5C4211C9"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w:t>
            </w:r>
          </w:p>
        </w:tc>
        <w:tc>
          <w:tcPr>
            <w:tcW w:w="2436" w:type="pct"/>
            <w:tcBorders>
              <w:top w:val="nil"/>
              <w:left w:val="nil"/>
              <w:bottom w:val="single" w:sz="8" w:space="0" w:color="auto"/>
              <w:right w:val="single" w:sz="8" w:space="0" w:color="auto"/>
            </w:tcBorders>
            <w:shd w:val="clear" w:color="auto" w:fill="auto"/>
            <w:vAlign w:val="center"/>
            <w:hideMark/>
          </w:tcPr>
          <w:p w14:paraId="6DB13FB5" w14:textId="77777777" w:rsidR="006718FC" w:rsidRDefault="006718FC">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14:paraId="43E5EDFA" w14:textId="77777777" w:rsidR="006718FC" w:rsidRDefault="006718FC">
            <w:pPr>
              <w:rPr>
                <w:rFonts w:ascii="Calibri" w:hAnsi="Calibri" w:cs="Calibri"/>
                <w:color w:val="000000"/>
                <w:sz w:val="16"/>
                <w:szCs w:val="16"/>
              </w:rPr>
            </w:pPr>
            <w:r>
              <w:rPr>
                <w:rFonts w:ascii="Calibri" w:hAnsi="Calibri" w:cs="Calibri"/>
                <w:color w:val="000000"/>
                <w:sz w:val="16"/>
                <w:szCs w:val="16"/>
              </w:rPr>
              <w:t>2022-2025</w:t>
            </w:r>
          </w:p>
        </w:tc>
        <w:tc>
          <w:tcPr>
            <w:tcW w:w="510" w:type="pct"/>
            <w:tcBorders>
              <w:top w:val="single" w:sz="8" w:space="0" w:color="auto"/>
              <w:left w:val="nil"/>
              <w:bottom w:val="single" w:sz="8" w:space="0" w:color="auto"/>
              <w:right w:val="single" w:sz="8" w:space="0" w:color="auto"/>
            </w:tcBorders>
            <w:shd w:val="clear" w:color="auto" w:fill="auto"/>
            <w:noWrap/>
            <w:vAlign w:val="center"/>
            <w:hideMark/>
          </w:tcPr>
          <w:p w14:paraId="66E766F6"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190 000</w:t>
            </w:r>
          </w:p>
        </w:tc>
        <w:tc>
          <w:tcPr>
            <w:tcW w:w="617" w:type="pct"/>
            <w:tcBorders>
              <w:top w:val="nil"/>
              <w:left w:val="nil"/>
              <w:bottom w:val="nil"/>
              <w:right w:val="single" w:sz="8" w:space="0" w:color="auto"/>
            </w:tcBorders>
            <w:shd w:val="clear" w:color="auto" w:fill="auto"/>
            <w:noWrap/>
            <w:vAlign w:val="center"/>
            <w:hideMark/>
          </w:tcPr>
          <w:p w14:paraId="5665CEB9"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75 626,33</w:t>
            </w:r>
          </w:p>
        </w:tc>
        <w:tc>
          <w:tcPr>
            <w:tcW w:w="624" w:type="pct"/>
            <w:tcBorders>
              <w:top w:val="nil"/>
              <w:left w:val="nil"/>
              <w:bottom w:val="single" w:sz="8" w:space="0" w:color="auto"/>
              <w:right w:val="single" w:sz="8" w:space="0" w:color="auto"/>
            </w:tcBorders>
            <w:shd w:val="clear" w:color="auto" w:fill="auto"/>
            <w:noWrap/>
            <w:vAlign w:val="center"/>
            <w:hideMark/>
          </w:tcPr>
          <w:p w14:paraId="1AB86381"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39,80</w:t>
            </w:r>
          </w:p>
        </w:tc>
      </w:tr>
      <w:tr w:rsidR="006718FC" w14:paraId="45201320" w14:textId="77777777" w:rsidTr="006718FC">
        <w:trPr>
          <w:trHeight w:val="300"/>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31C64763"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11</w:t>
            </w:r>
          </w:p>
        </w:tc>
        <w:tc>
          <w:tcPr>
            <w:tcW w:w="2436" w:type="pct"/>
            <w:tcBorders>
              <w:top w:val="nil"/>
              <w:left w:val="nil"/>
              <w:bottom w:val="single" w:sz="8" w:space="0" w:color="auto"/>
              <w:right w:val="single" w:sz="8" w:space="0" w:color="auto"/>
            </w:tcBorders>
            <w:shd w:val="clear" w:color="auto" w:fill="auto"/>
            <w:vAlign w:val="center"/>
            <w:hideMark/>
          </w:tcPr>
          <w:p w14:paraId="1EAD79D5" w14:textId="77777777" w:rsidR="006718FC" w:rsidRDefault="006718FC">
            <w:pPr>
              <w:rPr>
                <w:rFonts w:ascii="Calibri" w:hAnsi="Calibri" w:cs="Calibri"/>
                <w:color w:val="000000"/>
                <w:sz w:val="16"/>
                <w:szCs w:val="16"/>
              </w:rPr>
            </w:pPr>
            <w:r>
              <w:rPr>
                <w:rFonts w:ascii="Calibri" w:hAnsi="Calibri" w:cs="Calibri"/>
                <w:color w:val="000000"/>
                <w:sz w:val="16"/>
                <w:szCs w:val="16"/>
              </w:rPr>
              <w:t>Przeprowadzenie audytu wewnętrznego 2022-2023</w:t>
            </w:r>
          </w:p>
        </w:tc>
        <w:tc>
          <w:tcPr>
            <w:tcW w:w="500" w:type="pct"/>
            <w:tcBorders>
              <w:top w:val="nil"/>
              <w:left w:val="nil"/>
              <w:bottom w:val="nil"/>
              <w:right w:val="single" w:sz="8" w:space="0" w:color="auto"/>
            </w:tcBorders>
            <w:shd w:val="clear" w:color="auto" w:fill="auto"/>
            <w:noWrap/>
            <w:vAlign w:val="center"/>
            <w:hideMark/>
          </w:tcPr>
          <w:p w14:paraId="0027A431" w14:textId="77777777" w:rsidR="006718FC" w:rsidRDefault="006718FC">
            <w:pPr>
              <w:rPr>
                <w:rFonts w:ascii="Calibri" w:hAnsi="Calibri" w:cs="Calibri"/>
                <w:color w:val="000000"/>
                <w:sz w:val="16"/>
                <w:szCs w:val="16"/>
              </w:rPr>
            </w:pPr>
            <w:r>
              <w:rPr>
                <w:rFonts w:ascii="Calibri" w:hAnsi="Calibri" w:cs="Calibri"/>
                <w:color w:val="000000"/>
                <w:sz w:val="16"/>
                <w:szCs w:val="16"/>
              </w:rPr>
              <w:t>2022-2023</w:t>
            </w:r>
          </w:p>
        </w:tc>
        <w:tc>
          <w:tcPr>
            <w:tcW w:w="510" w:type="pct"/>
            <w:tcBorders>
              <w:top w:val="nil"/>
              <w:left w:val="nil"/>
              <w:bottom w:val="nil"/>
              <w:right w:val="single" w:sz="8" w:space="0" w:color="auto"/>
            </w:tcBorders>
            <w:shd w:val="clear" w:color="auto" w:fill="auto"/>
            <w:noWrap/>
            <w:vAlign w:val="center"/>
            <w:hideMark/>
          </w:tcPr>
          <w:p w14:paraId="0BD2AE0A"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21 000</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2C6B7EFE"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21 000,00</w:t>
            </w:r>
          </w:p>
        </w:tc>
        <w:tc>
          <w:tcPr>
            <w:tcW w:w="624" w:type="pct"/>
            <w:tcBorders>
              <w:top w:val="nil"/>
              <w:left w:val="nil"/>
              <w:bottom w:val="single" w:sz="8" w:space="0" w:color="auto"/>
              <w:right w:val="single" w:sz="8" w:space="0" w:color="auto"/>
            </w:tcBorders>
            <w:shd w:val="clear" w:color="auto" w:fill="auto"/>
            <w:noWrap/>
            <w:vAlign w:val="center"/>
            <w:hideMark/>
          </w:tcPr>
          <w:p w14:paraId="32F39175"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100,00</w:t>
            </w:r>
          </w:p>
        </w:tc>
      </w:tr>
      <w:tr w:rsidR="006718FC" w14:paraId="611855B1" w14:textId="77777777" w:rsidTr="006718FC">
        <w:trPr>
          <w:trHeight w:val="828"/>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7A8A9E1B"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12</w:t>
            </w:r>
          </w:p>
        </w:tc>
        <w:tc>
          <w:tcPr>
            <w:tcW w:w="2436" w:type="pct"/>
            <w:tcBorders>
              <w:top w:val="nil"/>
              <w:left w:val="nil"/>
              <w:bottom w:val="single" w:sz="8" w:space="0" w:color="auto"/>
              <w:right w:val="single" w:sz="8" w:space="0" w:color="auto"/>
            </w:tcBorders>
            <w:shd w:val="clear" w:color="000000" w:fill="FFFFFF"/>
            <w:vAlign w:val="center"/>
            <w:hideMark/>
          </w:tcPr>
          <w:p w14:paraId="32E0747C" w14:textId="77777777" w:rsidR="006718FC" w:rsidRDefault="006718F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14:paraId="67E18A7E" w14:textId="77777777" w:rsidR="006718FC" w:rsidRDefault="006718FC">
            <w:pPr>
              <w:rPr>
                <w:rFonts w:ascii="Calibri" w:hAnsi="Calibri" w:cs="Calibri"/>
                <w:color w:val="000000"/>
                <w:sz w:val="16"/>
                <w:szCs w:val="16"/>
              </w:rPr>
            </w:pPr>
            <w:r>
              <w:rPr>
                <w:rFonts w:ascii="Calibri" w:hAnsi="Calibri" w:cs="Calibri"/>
                <w:color w:val="000000"/>
                <w:sz w:val="16"/>
                <w:szCs w:val="16"/>
              </w:rPr>
              <w:t>2022-2024</w:t>
            </w:r>
          </w:p>
        </w:tc>
        <w:tc>
          <w:tcPr>
            <w:tcW w:w="510" w:type="pct"/>
            <w:tcBorders>
              <w:top w:val="single" w:sz="8" w:space="0" w:color="auto"/>
              <w:left w:val="nil"/>
              <w:bottom w:val="single" w:sz="8" w:space="0" w:color="auto"/>
              <w:right w:val="single" w:sz="8" w:space="0" w:color="auto"/>
            </w:tcBorders>
            <w:shd w:val="clear" w:color="auto" w:fill="auto"/>
            <w:noWrap/>
            <w:vAlign w:val="center"/>
            <w:hideMark/>
          </w:tcPr>
          <w:p w14:paraId="528AEE9F"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67 934 000</w:t>
            </w:r>
          </w:p>
        </w:tc>
        <w:tc>
          <w:tcPr>
            <w:tcW w:w="617" w:type="pct"/>
            <w:tcBorders>
              <w:top w:val="nil"/>
              <w:left w:val="nil"/>
              <w:bottom w:val="nil"/>
              <w:right w:val="single" w:sz="8" w:space="0" w:color="auto"/>
            </w:tcBorders>
            <w:shd w:val="clear" w:color="auto" w:fill="auto"/>
            <w:noWrap/>
            <w:vAlign w:val="center"/>
            <w:hideMark/>
          </w:tcPr>
          <w:p w14:paraId="36F1245A"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60 923 249,05</w:t>
            </w:r>
          </w:p>
        </w:tc>
        <w:tc>
          <w:tcPr>
            <w:tcW w:w="624" w:type="pct"/>
            <w:tcBorders>
              <w:top w:val="nil"/>
              <w:left w:val="nil"/>
              <w:bottom w:val="single" w:sz="8" w:space="0" w:color="auto"/>
              <w:right w:val="single" w:sz="8" w:space="0" w:color="auto"/>
            </w:tcBorders>
            <w:shd w:val="clear" w:color="auto" w:fill="auto"/>
            <w:noWrap/>
            <w:vAlign w:val="center"/>
            <w:hideMark/>
          </w:tcPr>
          <w:p w14:paraId="5C0C5B53"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89,68</w:t>
            </w:r>
          </w:p>
        </w:tc>
      </w:tr>
      <w:tr w:rsidR="006718FC" w14:paraId="12EA94F6" w14:textId="77777777" w:rsidTr="006718FC">
        <w:trPr>
          <w:trHeight w:val="828"/>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7D9C5FA2"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13</w:t>
            </w:r>
          </w:p>
        </w:tc>
        <w:tc>
          <w:tcPr>
            <w:tcW w:w="2436" w:type="pct"/>
            <w:tcBorders>
              <w:top w:val="nil"/>
              <w:left w:val="nil"/>
              <w:bottom w:val="single" w:sz="8" w:space="0" w:color="auto"/>
              <w:right w:val="single" w:sz="8" w:space="0" w:color="auto"/>
            </w:tcBorders>
            <w:shd w:val="clear" w:color="000000" w:fill="FFFFFF"/>
            <w:vAlign w:val="center"/>
            <w:hideMark/>
          </w:tcPr>
          <w:p w14:paraId="730DBF1D" w14:textId="77777777" w:rsidR="006718FC" w:rsidRDefault="006718F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500" w:type="pct"/>
            <w:tcBorders>
              <w:top w:val="nil"/>
              <w:left w:val="nil"/>
              <w:bottom w:val="nil"/>
              <w:right w:val="single" w:sz="8" w:space="0" w:color="auto"/>
            </w:tcBorders>
            <w:shd w:val="clear" w:color="auto" w:fill="auto"/>
            <w:noWrap/>
            <w:vAlign w:val="center"/>
            <w:hideMark/>
          </w:tcPr>
          <w:p w14:paraId="71699FB6" w14:textId="77777777" w:rsidR="006718FC" w:rsidRDefault="006718FC">
            <w:pPr>
              <w:rPr>
                <w:rFonts w:ascii="Calibri" w:hAnsi="Calibri" w:cs="Calibri"/>
                <w:color w:val="000000"/>
                <w:sz w:val="16"/>
                <w:szCs w:val="16"/>
              </w:rPr>
            </w:pPr>
            <w:r>
              <w:rPr>
                <w:rFonts w:ascii="Calibri" w:hAnsi="Calibri" w:cs="Calibri"/>
                <w:color w:val="000000"/>
                <w:sz w:val="16"/>
                <w:szCs w:val="16"/>
              </w:rPr>
              <w:t>2023-2024</w:t>
            </w:r>
          </w:p>
        </w:tc>
        <w:tc>
          <w:tcPr>
            <w:tcW w:w="510" w:type="pct"/>
            <w:tcBorders>
              <w:top w:val="nil"/>
              <w:left w:val="nil"/>
              <w:bottom w:val="nil"/>
              <w:right w:val="single" w:sz="8" w:space="0" w:color="auto"/>
            </w:tcBorders>
            <w:shd w:val="clear" w:color="auto" w:fill="auto"/>
            <w:noWrap/>
            <w:vAlign w:val="center"/>
            <w:hideMark/>
          </w:tcPr>
          <w:p w14:paraId="7C2103C5"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33 700 000</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199AAA1C"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c>
          <w:tcPr>
            <w:tcW w:w="624" w:type="pct"/>
            <w:tcBorders>
              <w:top w:val="nil"/>
              <w:left w:val="nil"/>
              <w:bottom w:val="single" w:sz="8" w:space="0" w:color="auto"/>
              <w:right w:val="single" w:sz="8" w:space="0" w:color="auto"/>
            </w:tcBorders>
            <w:shd w:val="clear" w:color="auto" w:fill="auto"/>
            <w:noWrap/>
            <w:vAlign w:val="center"/>
            <w:hideMark/>
          </w:tcPr>
          <w:p w14:paraId="5D7CAC4B"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r>
      <w:tr w:rsidR="006718FC" w14:paraId="3019EB4A"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4C61616E"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14</w:t>
            </w:r>
          </w:p>
        </w:tc>
        <w:tc>
          <w:tcPr>
            <w:tcW w:w="2436" w:type="pct"/>
            <w:tcBorders>
              <w:top w:val="nil"/>
              <w:left w:val="nil"/>
              <w:bottom w:val="single" w:sz="8" w:space="0" w:color="auto"/>
              <w:right w:val="single" w:sz="8" w:space="0" w:color="auto"/>
            </w:tcBorders>
            <w:shd w:val="clear" w:color="auto" w:fill="auto"/>
            <w:vAlign w:val="center"/>
            <w:hideMark/>
          </w:tcPr>
          <w:p w14:paraId="4EE39E6A" w14:textId="77777777" w:rsidR="006718FC" w:rsidRDefault="006718F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odpadów"(II półrocze 2024 i 2025)</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14:paraId="0D41201A" w14:textId="77777777" w:rsidR="006718FC" w:rsidRDefault="006718FC">
            <w:pPr>
              <w:rPr>
                <w:rFonts w:ascii="Calibri" w:hAnsi="Calibri" w:cs="Calibri"/>
                <w:color w:val="000000"/>
                <w:sz w:val="16"/>
                <w:szCs w:val="16"/>
              </w:rPr>
            </w:pPr>
            <w:r>
              <w:rPr>
                <w:rFonts w:ascii="Calibri" w:hAnsi="Calibri" w:cs="Calibri"/>
                <w:color w:val="000000"/>
                <w:sz w:val="16"/>
                <w:szCs w:val="16"/>
              </w:rPr>
              <w:t>2024-2026</w:t>
            </w:r>
          </w:p>
        </w:tc>
        <w:tc>
          <w:tcPr>
            <w:tcW w:w="510" w:type="pct"/>
            <w:tcBorders>
              <w:top w:val="single" w:sz="8" w:space="0" w:color="auto"/>
              <w:left w:val="nil"/>
              <w:bottom w:val="single" w:sz="8" w:space="0" w:color="auto"/>
              <w:right w:val="single" w:sz="8" w:space="0" w:color="auto"/>
            </w:tcBorders>
            <w:shd w:val="clear" w:color="auto" w:fill="auto"/>
            <w:noWrap/>
            <w:vAlign w:val="center"/>
            <w:hideMark/>
          </w:tcPr>
          <w:p w14:paraId="167945E3"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28 464 000</w:t>
            </w:r>
          </w:p>
        </w:tc>
        <w:tc>
          <w:tcPr>
            <w:tcW w:w="617" w:type="pct"/>
            <w:tcBorders>
              <w:top w:val="nil"/>
              <w:left w:val="nil"/>
              <w:bottom w:val="nil"/>
              <w:right w:val="single" w:sz="8" w:space="0" w:color="auto"/>
            </w:tcBorders>
            <w:shd w:val="clear" w:color="auto" w:fill="auto"/>
            <w:noWrap/>
            <w:vAlign w:val="center"/>
            <w:hideMark/>
          </w:tcPr>
          <w:p w14:paraId="457AD108"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c>
          <w:tcPr>
            <w:tcW w:w="624" w:type="pct"/>
            <w:tcBorders>
              <w:top w:val="nil"/>
              <w:left w:val="nil"/>
              <w:bottom w:val="single" w:sz="8" w:space="0" w:color="auto"/>
              <w:right w:val="single" w:sz="8" w:space="0" w:color="auto"/>
            </w:tcBorders>
            <w:shd w:val="clear" w:color="auto" w:fill="auto"/>
            <w:noWrap/>
            <w:vAlign w:val="center"/>
            <w:hideMark/>
          </w:tcPr>
          <w:p w14:paraId="13B20942"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r>
      <w:tr w:rsidR="006718FC" w14:paraId="29D7A511"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6D644634"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15</w:t>
            </w:r>
          </w:p>
        </w:tc>
        <w:tc>
          <w:tcPr>
            <w:tcW w:w="2436" w:type="pct"/>
            <w:tcBorders>
              <w:top w:val="nil"/>
              <w:left w:val="nil"/>
              <w:bottom w:val="single" w:sz="8" w:space="0" w:color="auto"/>
              <w:right w:val="single" w:sz="8" w:space="0" w:color="auto"/>
            </w:tcBorders>
            <w:shd w:val="clear" w:color="000000" w:fill="FFFFFF"/>
            <w:vAlign w:val="center"/>
            <w:hideMark/>
          </w:tcPr>
          <w:p w14:paraId="3AE62E4E" w14:textId="77777777" w:rsidR="006718FC" w:rsidRDefault="006718FC">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500" w:type="pct"/>
            <w:tcBorders>
              <w:top w:val="nil"/>
              <w:left w:val="nil"/>
              <w:bottom w:val="nil"/>
              <w:right w:val="single" w:sz="8" w:space="0" w:color="auto"/>
            </w:tcBorders>
            <w:shd w:val="clear" w:color="auto" w:fill="auto"/>
            <w:noWrap/>
            <w:vAlign w:val="center"/>
            <w:hideMark/>
          </w:tcPr>
          <w:p w14:paraId="2B8B3217" w14:textId="77777777" w:rsidR="006718FC" w:rsidRDefault="006718FC">
            <w:pPr>
              <w:rPr>
                <w:rFonts w:ascii="Calibri" w:hAnsi="Calibri" w:cs="Calibri"/>
                <w:color w:val="000000"/>
                <w:sz w:val="16"/>
                <w:szCs w:val="16"/>
              </w:rPr>
            </w:pPr>
            <w:r>
              <w:rPr>
                <w:rFonts w:ascii="Calibri" w:hAnsi="Calibri" w:cs="Calibri"/>
                <w:color w:val="000000"/>
                <w:sz w:val="16"/>
                <w:szCs w:val="16"/>
              </w:rPr>
              <w:t>2024-2025</w:t>
            </w:r>
          </w:p>
        </w:tc>
        <w:tc>
          <w:tcPr>
            <w:tcW w:w="510" w:type="pct"/>
            <w:tcBorders>
              <w:top w:val="nil"/>
              <w:left w:val="nil"/>
              <w:bottom w:val="nil"/>
              <w:right w:val="single" w:sz="8" w:space="0" w:color="auto"/>
            </w:tcBorders>
            <w:shd w:val="clear" w:color="auto" w:fill="auto"/>
            <w:noWrap/>
            <w:vAlign w:val="center"/>
            <w:hideMark/>
          </w:tcPr>
          <w:p w14:paraId="160D6856"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79 611 000</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1B6865C4"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c>
          <w:tcPr>
            <w:tcW w:w="624" w:type="pct"/>
            <w:tcBorders>
              <w:top w:val="nil"/>
              <w:left w:val="nil"/>
              <w:bottom w:val="single" w:sz="8" w:space="0" w:color="auto"/>
              <w:right w:val="single" w:sz="8" w:space="0" w:color="auto"/>
            </w:tcBorders>
            <w:shd w:val="clear" w:color="auto" w:fill="auto"/>
            <w:noWrap/>
            <w:vAlign w:val="center"/>
            <w:hideMark/>
          </w:tcPr>
          <w:p w14:paraId="0F14BE5D"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r>
      <w:tr w:rsidR="006718FC" w14:paraId="46EEE935" w14:textId="77777777" w:rsidTr="006718FC">
        <w:trPr>
          <w:trHeight w:val="624"/>
        </w:trPr>
        <w:tc>
          <w:tcPr>
            <w:tcW w:w="313" w:type="pct"/>
            <w:tcBorders>
              <w:top w:val="nil"/>
              <w:left w:val="single" w:sz="8" w:space="0" w:color="auto"/>
              <w:bottom w:val="single" w:sz="8" w:space="0" w:color="auto"/>
              <w:right w:val="single" w:sz="8" w:space="0" w:color="auto"/>
            </w:tcBorders>
            <w:shd w:val="clear" w:color="000000" w:fill="FFFFFF"/>
            <w:noWrap/>
            <w:vAlign w:val="center"/>
            <w:hideMark/>
          </w:tcPr>
          <w:p w14:paraId="50E44841"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16</w:t>
            </w:r>
          </w:p>
        </w:tc>
        <w:tc>
          <w:tcPr>
            <w:tcW w:w="2436" w:type="pct"/>
            <w:tcBorders>
              <w:top w:val="nil"/>
              <w:left w:val="nil"/>
              <w:bottom w:val="single" w:sz="8" w:space="0" w:color="auto"/>
              <w:right w:val="single" w:sz="8" w:space="0" w:color="auto"/>
            </w:tcBorders>
            <w:shd w:val="clear" w:color="000000" w:fill="FFFFFF"/>
            <w:vAlign w:val="center"/>
            <w:hideMark/>
          </w:tcPr>
          <w:p w14:paraId="60B4BF9A" w14:textId="77777777" w:rsidR="006718FC" w:rsidRDefault="006718FC">
            <w:pPr>
              <w:rPr>
                <w:rFonts w:ascii="Calibri" w:hAnsi="Calibri" w:cs="Calibri"/>
                <w:color w:val="000000"/>
                <w:sz w:val="16"/>
                <w:szCs w:val="16"/>
              </w:rPr>
            </w:pPr>
            <w:r>
              <w:rPr>
                <w:rFonts w:ascii="Calibri" w:hAnsi="Calibri" w:cs="Calibri"/>
                <w:color w:val="000000"/>
                <w:sz w:val="16"/>
                <w:szCs w:val="16"/>
              </w:rPr>
              <w:t xml:space="preserve">"Odbiór i zagospodarowanie odpadów komunalnych z nieruchomości objętych systemem Komunalnego Związku Gmin Regionu Leszczyńskiego sektor I - V"(II półrocze 2025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2026)</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14:paraId="1127568F" w14:textId="77777777" w:rsidR="006718FC" w:rsidRDefault="006718FC">
            <w:pPr>
              <w:rPr>
                <w:rFonts w:ascii="Calibri" w:hAnsi="Calibri" w:cs="Calibri"/>
                <w:color w:val="000000"/>
                <w:sz w:val="16"/>
                <w:szCs w:val="16"/>
              </w:rPr>
            </w:pPr>
            <w:r>
              <w:rPr>
                <w:rFonts w:ascii="Calibri" w:hAnsi="Calibri" w:cs="Calibri"/>
                <w:color w:val="000000"/>
                <w:sz w:val="16"/>
                <w:szCs w:val="16"/>
              </w:rPr>
              <w:t>2025-2026</w:t>
            </w:r>
          </w:p>
        </w:tc>
        <w:tc>
          <w:tcPr>
            <w:tcW w:w="510" w:type="pct"/>
            <w:tcBorders>
              <w:top w:val="single" w:sz="8" w:space="0" w:color="auto"/>
              <w:left w:val="nil"/>
              <w:bottom w:val="single" w:sz="8" w:space="0" w:color="auto"/>
              <w:right w:val="single" w:sz="8" w:space="0" w:color="auto"/>
            </w:tcBorders>
            <w:shd w:val="clear" w:color="auto" w:fill="auto"/>
            <w:noWrap/>
            <w:vAlign w:val="center"/>
            <w:hideMark/>
          </w:tcPr>
          <w:p w14:paraId="2D3056BC"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79 611 000</w:t>
            </w:r>
          </w:p>
        </w:tc>
        <w:tc>
          <w:tcPr>
            <w:tcW w:w="617" w:type="pct"/>
            <w:tcBorders>
              <w:top w:val="nil"/>
              <w:left w:val="nil"/>
              <w:bottom w:val="single" w:sz="8" w:space="0" w:color="auto"/>
              <w:right w:val="single" w:sz="8" w:space="0" w:color="auto"/>
            </w:tcBorders>
            <w:shd w:val="clear" w:color="auto" w:fill="auto"/>
            <w:noWrap/>
            <w:vAlign w:val="center"/>
            <w:hideMark/>
          </w:tcPr>
          <w:p w14:paraId="327C3946"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c>
          <w:tcPr>
            <w:tcW w:w="624" w:type="pct"/>
            <w:tcBorders>
              <w:top w:val="nil"/>
              <w:left w:val="nil"/>
              <w:bottom w:val="single" w:sz="8" w:space="0" w:color="auto"/>
              <w:right w:val="single" w:sz="8" w:space="0" w:color="auto"/>
            </w:tcBorders>
            <w:shd w:val="clear" w:color="auto" w:fill="auto"/>
            <w:noWrap/>
            <w:vAlign w:val="center"/>
            <w:hideMark/>
          </w:tcPr>
          <w:p w14:paraId="62ADF723" w14:textId="77777777" w:rsidR="006718FC" w:rsidRDefault="006718FC">
            <w:pPr>
              <w:jc w:val="right"/>
              <w:rPr>
                <w:rFonts w:ascii="Calibri" w:hAnsi="Calibri" w:cs="Calibri"/>
                <w:color w:val="000000"/>
                <w:sz w:val="16"/>
                <w:szCs w:val="16"/>
              </w:rPr>
            </w:pPr>
            <w:r>
              <w:rPr>
                <w:rFonts w:ascii="Calibri" w:hAnsi="Calibri" w:cs="Calibri"/>
                <w:color w:val="000000"/>
                <w:sz w:val="16"/>
                <w:szCs w:val="16"/>
              </w:rPr>
              <w:t>0,00</w:t>
            </w:r>
          </w:p>
        </w:tc>
      </w:tr>
      <w:tr w:rsidR="006718FC" w14:paraId="23CEE11C" w14:textId="77777777" w:rsidTr="006718FC">
        <w:trPr>
          <w:trHeight w:val="300"/>
        </w:trPr>
        <w:tc>
          <w:tcPr>
            <w:tcW w:w="313" w:type="pct"/>
            <w:tcBorders>
              <w:top w:val="nil"/>
              <w:left w:val="single" w:sz="8" w:space="0" w:color="auto"/>
              <w:bottom w:val="single" w:sz="8" w:space="0" w:color="auto"/>
              <w:right w:val="single" w:sz="8" w:space="0" w:color="auto"/>
            </w:tcBorders>
            <w:shd w:val="clear" w:color="000000" w:fill="00CC00"/>
            <w:noWrap/>
            <w:vAlign w:val="center"/>
            <w:hideMark/>
          </w:tcPr>
          <w:p w14:paraId="56757AE2" w14:textId="77777777" w:rsidR="006718FC" w:rsidRDefault="006718FC">
            <w:pPr>
              <w:rPr>
                <w:rFonts w:ascii="Calibri" w:hAnsi="Calibri" w:cs="Calibri"/>
                <w:b/>
                <w:bCs/>
                <w:color w:val="000000"/>
                <w:sz w:val="16"/>
                <w:szCs w:val="16"/>
              </w:rPr>
            </w:pPr>
            <w:r>
              <w:rPr>
                <w:rFonts w:ascii="Calibri" w:hAnsi="Calibri" w:cs="Calibri"/>
                <w:b/>
                <w:bCs/>
                <w:color w:val="000000"/>
                <w:sz w:val="16"/>
                <w:szCs w:val="16"/>
              </w:rPr>
              <w:t> </w:t>
            </w:r>
          </w:p>
        </w:tc>
        <w:tc>
          <w:tcPr>
            <w:tcW w:w="2436" w:type="pct"/>
            <w:tcBorders>
              <w:top w:val="nil"/>
              <w:left w:val="nil"/>
              <w:bottom w:val="single" w:sz="8" w:space="0" w:color="auto"/>
              <w:right w:val="single" w:sz="8" w:space="0" w:color="auto"/>
            </w:tcBorders>
            <w:shd w:val="clear" w:color="000000" w:fill="00CC00"/>
            <w:vAlign w:val="center"/>
            <w:hideMark/>
          </w:tcPr>
          <w:p w14:paraId="73F807C4" w14:textId="77777777" w:rsidR="006718FC" w:rsidRDefault="006718FC">
            <w:pPr>
              <w:rPr>
                <w:rFonts w:ascii="Calibri" w:hAnsi="Calibri" w:cs="Calibri"/>
                <w:b/>
                <w:bCs/>
                <w:color w:val="000000"/>
                <w:sz w:val="16"/>
                <w:szCs w:val="16"/>
              </w:rPr>
            </w:pPr>
            <w:r>
              <w:rPr>
                <w:rFonts w:ascii="Calibri" w:hAnsi="Calibri" w:cs="Calibri"/>
                <w:b/>
                <w:bCs/>
                <w:color w:val="000000"/>
                <w:sz w:val="16"/>
                <w:szCs w:val="16"/>
              </w:rPr>
              <w:t>Razem</w:t>
            </w:r>
          </w:p>
        </w:tc>
        <w:tc>
          <w:tcPr>
            <w:tcW w:w="500" w:type="pct"/>
            <w:tcBorders>
              <w:top w:val="nil"/>
              <w:left w:val="nil"/>
              <w:bottom w:val="single" w:sz="8" w:space="0" w:color="auto"/>
              <w:right w:val="single" w:sz="8" w:space="0" w:color="auto"/>
            </w:tcBorders>
            <w:shd w:val="clear" w:color="000000" w:fill="00CC00"/>
            <w:noWrap/>
            <w:vAlign w:val="center"/>
            <w:hideMark/>
          </w:tcPr>
          <w:p w14:paraId="0D4ED7FA" w14:textId="77777777" w:rsidR="006718FC" w:rsidRDefault="006718FC">
            <w:pPr>
              <w:jc w:val="center"/>
              <w:rPr>
                <w:rFonts w:ascii="Calibri" w:hAnsi="Calibri" w:cs="Calibri"/>
                <w:color w:val="000000"/>
                <w:sz w:val="16"/>
                <w:szCs w:val="16"/>
              </w:rPr>
            </w:pPr>
            <w:r>
              <w:rPr>
                <w:rFonts w:ascii="Calibri" w:hAnsi="Calibri" w:cs="Calibri"/>
                <w:color w:val="000000"/>
                <w:sz w:val="16"/>
                <w:szCs w:val="16"/>
              </w:rPr>
              <w:t>x</w:t>
            </w:r>
          </w:p>
        </w:tc>
        <w:tc>
          <w:tcPr>
            <w:tcW w:w="510" w:type="pct"/>
            <w:tcBorders>
              <w:top w:val="nil"/>
              <w:left w:val="nil"/>
              <w:bottom w:val="single" w:sz="8" w:space="0" w:color="auto"/>
              <w:right w:val="single" w:sz="8" w:space="0" w:color="auto"/>
            </w:tcBorders>
            <w:shd w:val="clear" w:color="000000" w:fill="00CC00"/>
            <w:noWrap/>
            <w:vAlign w:val="center"/>
            <w:hideMark/>
          </w:tcPr>
          <w:p w14:paraId="24C04958" w14:textId="77777777" w:rsidR="006718FC" w:rsidRDefault="006718FC">
            <w:pPr>
              <w:jc w:val="right"/>
              <w:rPr>
                <w:rFonts w:ascii="Calibri" w:hAnsi="Calibri" w:cs="Calibri"/>
                <w:b/>
                <w:bCs/>
                <w:color w:val="000000"/>
                <w:sz w:val="16"/>
                <w:szCs w:val="16"/>
              </w:rPr>
            </w:pPr>
            <w:r>
              <w:rPr>
                <w:rFonts w:ascii="Calibri" w:hAnsi="Calibri" w:cs="Calibri"/>
                <w:b/>
                <w:bCs/>
                <w:color w:val="000000"/>
                <w:sz w:val="16"/>
                <w:szCs w:val="16"/>
              </w:rPr>
              <w:t>386 258 936</w:t>
            </w:r>
          </w:p>
        </w:tc>
        <w:tc>
          <w:tcPr>
            <w:tcW w:w="617" w:type="pct"/>
            <w:tcBorders>
              <w:top w:val="nil"/>
              <w:left w:val="nil"/>
              <w:bottom w:val="single" w:sz="8" w:space="0" w:color="auto"/>
              <w:right w:val="single" w:sz="8" w:space="0" w:color="auto"/>
            </w:tcBorders>
            <w:shd w:val="clear" w:color="000000" w:fill="00CC00"/>
            <w:noWrap/>
            <w:vAlign w:val="center"/>
            <w:hideMark/>
          </w:tcPr>
          <w:p w14:paraId="7FCA7F4B" w14:textId="77777777" w:rsidR="006718FC" w:rsidRDefault="006718FC">
            <w:pPr>
              <w:jc w:val="right"/>
              <w:rPr>
                <w:rFonts w:ascii="Calibri" w:hAnsi="Calibri" w:cs="Calibri"/>
                <w:b/>
                <w:bCs/>
                <w:color w:val="000000"/>
                <w:sz w:val="16"/>
                <w:szCs w:val="16"/>
              </w:rPr>
            </w:pPr>
            <w:r>
              <w:rPr>
                <w:rFonts w:ascii="Calibri" w:hAnsi="Calibri" w:cs="Calibri"/>
                <w:b/>
                <w:bCs/>
                <w:color w:val="000000"/>
                <w:sz w:val="16"/>
                <w:szCs w:val="16"/>
              </w:rPr>
              <w:t>146 395 317,71</w:t>
            </w:r>
          </w:p>
        </w:tc>
        <w:tc>
          <w:tcPr>
            <w:tcW w:w="624" w:type="pct"/>
            <w:tcBorders>
              <w:top w:val="nil"/>
              <w:left w:val="nil"/>
              <w:bottom w:val="single" w:sz="8" w:space="0" w:color="auto"/>
              <w:right w:val="single" w:sz="8" w:space="0" w:color="auto"/>
            </w:tcBorders>
            <w:shd w:val="clear" w:color="000000" w:fill="00CC00"/>
            <w:noWrap/>
            <w:vAlign w:val="center"/>
            <w:hideMark/>
          </w:tcPr>
          <w:p w14:paraId="168267A5" w14:textId="77777777" w:rsidR="006718FC" w:rsidRDefault="006718FC">
            <w:pPr>
              <w:jc w:val="right"/>
              <w:rPr>
                <w:rFonts w:ascii="Calibri" w:hAnsi="Calibri" w:cs="Calibri"/>
                <w:b/>
                <w:bCs/>
                <w:color w:val="000000"/>
                <w:sz w:val="16"/>
                <w:szCs w:val="16"/>
              </w:rPr>
            </w:pPr>
            <w:r>
              <w:rPr>
                <w:rFonts w:ascii="Calibri" w:hAnsi="Calibri" w:cs="Calibri"/>
                <w:b/>
                <w:bCs/>
                <w:color w:val="000000"/>
                <w:sz w:val="16"/>
                <w:szCs w:val="16"/>
              </w:rPr>
              <w:t>37,90</w:t>
            </w:r>
          </w:p>
        </w:tc>
      </w:tr>
    </w:tbl>
    <w:p w14:paraId="271BD6D7" w14:textId="77777777" w:rsidR="00C91618" w:rsidRDefault="00C91618" w:rsidP="00C91618">
      <w:pPr>
        <w:spacing w:line="276" w:lineRule="auto"/>
        <w:rPr>
          <w:rFonts w:asciiTheme="minorHAnsi" w:hAnsiTheme="minorHAnsi" w:cs="Arial"/>
          <w:sz w:val="22"/>
          <w:szCs w:val="22"/>
        </w:rPr>
      </w:pPr>
    </w:p>
    <w:p w14:paraId="61E56DDB" w14:textId="77777777" w:rsidR="00AF569D" w:rsidRDefault="005151EB" w:rsidP="004903BA">
      <w:pPr>
        <w:pStyle w:val="Akapitzlist"/>
        <w:numPr>
          <w:ilvl w:val="0"/>
          <w:numId w:val="4"/>
        </w:numPr>
        <w:spacing w:line="276" w:lineRule="auto"/>
        <w:ind w:left="360"/>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w:t>
      </w:r>
      <w:r w:rsidR="00AF569D" w:rsidRPr="00881500">
        <w:rPr>
          <w:rFonts w:asciiTheme="minorHAnsi" w:eastAsiaTheme="minorHAnsi" w:hAnsiTheme="minorHAnsi" w:cstheme="minorBidi"/>
          <w:b/>
          <w:sz w:val="22"/>
          <w:szCs w:val="22"/>
          <w:lang w:eastAsia="en-US"/>
        </w:rPr>
        <w:t>odsumowanie</w:t>
      </w:r>
    </w:p>
    <w:p w14:paraId="39B44898" w14:textId="5FFF9C3F" w:rsidR="00AF569D" w:rsidRPr="00881500" w:rsidRDefault="00AF569D" w:rsidP="00613090">
      <w:pPr>
        <w:spacing w:line="276" w:lineRule="auto"/>
        <w:ind w:left="360"/>
        <w:jc w:val="both"/>
        <w:rPr>
          <w:rFonts w:asciiTheme="minorHAnsi" w:eastAsiaTheme="minorHAnsi" w:hAnsiTheme="minorHAnsi" w:cstheme="minorBidi"/>
          <w:sz w:val="22"/>
          <w:szCs w:val="22"/>
          <w:lang w:eastAsia="en-US"/>
        </w:rPr>
      </w:pPr>
      <w:r w:rsidRPr="00881500">
        <w:rPr>
          <w:rFonts w:asciiTheme="minorHAnsi" w:eastAsiaTheme="minorHAnsi" w:hAnsiTheme="minorHAnsi" w:cstheme="minorBidi"/>
          <w:sz w:val="22"/>
          <w:szCs w:val="22"/>
          <w:lang w:eastAsia="en-US"/>
        </w:rPr>
        <w:t xml:space="preserve">Informacja o kształtowaniu się Wieloletniej Prognozy Finansowej sporządzona została na dzień </w:t>
      </w:r>
      <w:r w:rsidR="0088424C">
        <w:rPr>
          <w:rFonts w:asciiTheme="minorHAnsi" w:eastAsiaTheme="minorHAnsi" w:hAnsiTheme="minorHAnsi" w:cstheme="minorBidi"/>
          <w:sz w:val="22"/>
          <w:szCs w:val="22"/>
          <w:lang w:eastAsia="en-US"/>
        </w:rPr>
        <w:t xml:space="preserve">31 grudnia </w:t>
      </w:r>
      <w:r w:rsidR="00F74608">
        <w:rPr>
          <w:rFonts w:asciiTheme="minorHAnsi" w:eastAsiaTheme="minorHAnsi" w:hAnsiTheme="minorHAnsi" w:cstheme="minorBidi"/>
          <w:sz w:val="22"/>
          <w:szCs w:val="22"/>
          <w:lang w:eastAsia="en-US"/>
        </w:rPr>
        <w:t>2023</w:t>
      </w:r>
      <w:r>
        <w:rPr>
          <w:rFonts w:asciiTheme="minorHAnsi" w:eastAsiaTheme="minorHAnsi" w:hAnsiTheme="minorHAnsi" w:cstheme="minorBidi"/>
          <w:sz w:val="22"/>
          <w:szCs w:val="22"/>
          <w:lang w:eastAsia="en-US"/>
        </w:rPr>
        <w:t xml:space="preserve"> r. z</w:t>
      </w:r>
      <w:r w:rsidRPr="00881500">
        <w:rPr>
          <w:rFonts w:asciiTheme="minorHAnsi" w:eastAsiaTheme="minorHAnsi" w:hAnsiTheme="minorHAnsi" w:cstheme="minorBidi"/>
          <w:sz w:val="22"/>
          <w:szCs w:val="22"/>
          <w:lang w:eastAsia="en-US"/>
        </w:rPr>
        <w:t>awiera tabelaryczne zestawienie wraz z komentarzem dotyczącym:</w:t>
      </w:r>
    </w:p>
    <w:p w14:paraId="5451C77C"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dochodów bieżących oraz wydatków bieżących budżetu, w tym na obsługę długu, gwarancje i poręczenia,</w:t>
      </w:r>
    </w:p>
    <w:p w14:paraId="605EB8D6"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xml:space="preserve">- dochodów </w:t>
      </w:r>
      <w:r w:rsidRPr="00883F62">
        <w:rPr>
          <w:rFonts w:asciiTheme="minorHAnsi" w:hAnsiTheme="minorHAnsi"/>
          <w:sz w:val="22"/>
          <w:szCs w:val="22"/>
        </w:rPr>
        <w:t>majątkowych, w tym dochod</w:t>
      </w:r>
      <w:r w:rsidRPr="00881500">
        <w:rPr>
          <w:rFonts w:asciiTheme="minorHAnsi" w:hAnsiTheme="minorHAnsi"/>
          <w:sz w:val="22"/>
          <w:szCs w:val="22"/>
        </w:rPr>
        <w:t>ów</w:t>
      </w:r>
      <w:r w:rsidRPr="00883F62">
        <w:rPr>
          <w:rFonts w:asciiTheme="minorHAnsi" w:hAnsiTheme="minorHAnsi"/>
          <w:sz w:val="22"/>
          <w:szCs w:val="22"/>
        </w:rPr>
        <w:t xml:space="preserve"> ze sprzedaży majątku, oraz wydatk</w:t>
      </w:r>
      <w:r w:rsidRPr="00881500">
        <w:rPr>
          <w:rFonts w:asciiTheme="minorHAnsi" w:hAnsiTheme="minorHAnsi"/>
          <w:sz w:val="22"/>
          <w:szCs w:val="22"/>
        </w:rPr>
        <w:t>ów majątkowych budżetu,</w:t>
      </w:r>
    </w:p>
    <w:p w14:paraId="2CE5CCF3" w14:textId="73486F58" w:rsidR="00AF569D" w:rsidRPr="00881500" w:rsidRDefault="00AF569D" w:rsidP="00D7009B">
      <w:pPr>
        <w:tabs>
          <w:tab w:val="center" w:pos="4715"/>
        </w:tabs>
        <w:spacing w:line="276" w:lineRule="auto"/>
        <w:ind w:left="360"/>
        <w:jc w:val="both"/>
        <w:rPr>
          <w:rFonts w:asciiTheme="minorHAnsi" w:hAnsiTheme="minorHAnsi"/>
          <w:sz w:val="22"/>
          <w:szCs w:val="22"/>
        </w:rPr>
      </w:pPr>
      <w:r w:rsidRPr="00881500">
        <w:rPr>
          <w:rFonts w:asciiTheme="minorHAnsi" w:hAnsiTheme="minorHAnsi"/>
          <w:sz w:val="22"/>
          <w:szCs w:val="22"/>
        </w:rPr>
        <w:t>- wyniku budżetu,</w:t>
      </w:r>
      <w:r w:rsidR="00D7009B">
        <w:rPr>
          <w:rFonts w:asciiTheme="minorHAnsi" w:hAnsiTheme="minorHAnsi"/>
          <w:sz w:val="22"/>
          <w:szCs w:val="22"/>
        </w:rPr>
        <w:tab/>
      </w:r>
    </w:p>
    <w:p w14:paraId="06F44CA4"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lastRenderedPageBreak/>
        <w:t>- p</w:t>
      </w:r>
      <w:r w:rsidRPr="00883F62">
        <w:rPr>
          <w:rFonts w:asciiTheme="minorHAnsi" w:hAnsiTheme="minorHAnsi"/>
          <w:sz w:val="22"/>
          <w:szCs w:val="22"/>
        </w:rPr>
        <w:t xml:space="preserve">rzeznaczeniu nadwyżki albo </w:t>
      </w:r>
      <w:r w:rsidRPr="00881500">
        <w:rPr>
          <w:rFonts w:asciiTheme="minorHAnsi" w:hAnsiTheme="minorHAnsi"/>
          <w:sz w:val="22"/>
          <w:szCs w:val="22"/>
        </w:rPr>
        <w:t>sposobie sfinansowania deficytu,</w:t>
      </w:r>
    </w:p>
    <w:p w14:paraId="652CD231"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przychodów</w:t>
      </w:r>
      <w:r w:rsidRPr="00883F62">
        <w:rPr>
          <w:rFonts w:asciiTheme="minorHAnsi" w:hAnsiTheme="minorHAnsi"/>
          <w:sz w:val="22"/>
          <w:szCs w:val="22"/>
        </w:rPr>
        <w:t xml:space="preserve"> i rozchod</w:t>
      </w:r>
      <w:r w:rsidRPr="00881500">
        <w:rPr>
          <w:rFonts w:asciiTheme="minorHAnsi" w:hAnsiTheme="minorHAnsi"/>
          <w:sz w:val="22"/>
          <w:szCs w:val="22"/>
        </w:rPr>
        <w:t xml:space="preserve">ów </w:t>
      </w:r>
      <w:r w:rsidRPr="00883F62">
        <w:rPr>
          <w:rFonts w:asciiTheme="minorHAnsi" w:hAnsiTheme="minorHAnsi"/>
          <w:sz w:val="22"/>
          <w:szCs w:val="22"/>
        </w:rPr>
        <w:t>budżetu, z uwzględnieniem długu zaciągniętego o</w:t>
      </w:r>
      <w:r w:rsidRPr="00881500">
        <w:rPr>
          <w:rFonts w:asciiTheme="minorHAnsi" w:hAnsiTheme="minorHAnsi"/>
          <w:sz w:val="22"/>
          <w:szCs w:val="22"/>
        </w:rPr>
        <w:t>raz planowanego do zaciągnięcia,</w:t>
      </w:r>
    </w:p>
    <w:p w14:paraId="03889EDC"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kwoty</w:t>
      </w:r>
      <w:r w:rsidRPr="00883F62">
        <w:rPr>
          <w:rFonts w:asciiTheme="minorHAnsi" w:hAnsiTheme="minorHAnsi"/>
          <w:sz w:val="22"/>
          <w:szCs w:val="22"/>
        </w:rPr>
        <w:t xml:space="preserve"> długu, w tym relacji, o której mowa w art. 243 ustawy o finansach publicznych, oraz spos</w:t>
      </w:r>
      <w:r w:rsidRPr="00881500">
        <w:rPr>
          <w:rFonts w:asciiTheme="minorHAnsi" w:hAnsiTheme="minorHAnsi"/>
          <w:sz w:val="22"/>
          <w:szCs w:val="22"/>
        </w:rPr>
        <w:t>obie sfinansowania spłaty długu,</w:t>
      </w:r>
    </w:p>
    <w:p w14:paraId="2B431778" w14:textId="51F10788" w:rsidR="00F45DD9" w:rsidRDefault="00AF569D" w:rsidP="00811649">
      <w:pPr>
        <w:spacing w:line="276" w:lineRule="auto"/>
        <w:ind w:left="360"/>
        <w:jc w:val="both"/>
        <w:rPr>
          <w:rFonts w:asciiTheme="minorHAnsi" w:hAnsiTheme="minorHAnsi"/>
          <w:sz w:val="22"/>
          <w:szCs w:val="22"/>
        </w:rPr>
      </w:pPr>
      <w:r w:rsidRPr="0046367E">
        <w:rPr>
          <w:rFonts w:asciiTheme="minorHAnsi" w:hAnsiTheme="minorHAnsi"/>
          <w:sz w:val="22"/>
          <w:szCs w:val="22"/>
        </w:rPr>
        <w:t>- kwoty</w:t>
      </w:r>
      <w:r w:rsidRPr="00883F62">
        <w:rPr>
          <w:rFonts w:asciiTheme="minorHAnsi" w:hAnsiTheme="minorHAnsi"/>
          <w:sz w:val="22"/>
          <w:szCs w:val="22"/>
        </w:rPr>
        <w:t xml:space="preserve"> wydatków bieżących i majątkowych wynikających z limitów wydatków na planowane </w:t>
      </w:r>
      <w:r w:rsidR="0088424C">
        <w:rPr>
          <w:rFonts w:asciiTheme="minorHAnsi" w:hAnsiTheme="minorHAnsi"/>
          <w:sz w:val="22"/>
          <w:szCs w:val="22"/>
        </w:rPr>
        <w:t xml:space="preserve">i realizowane przedsięwzięcia. </w:t>
      </w:r>
    </w:p>
    <w:p w14:paraId="47E81D40" w14:textId="77777777" w:rsidR="0088424C" w:rsidRDefault="0088424C" w:rsidP="00811649">
      <w:pPr>
        <w:spacing w:line="276" w:lineRule="auto"/>
        <w:jc w:val="both"/>
        <w:rPr>
          <w:rFonts w:asciiTheme="minorHAnsi" w:hAnsiTheme="minorHAnsi"/>
          <w:sz w:val="22"/>
          <w:szCs w:val="22"/>
        </w:rPr>
      </w:pPr>
    </w:p>
    <w:p w14:paraId="2EB7051B" w14:textId="3F28C08E" w:rsidR="0088424C" w:rsidRPr="00AE247D" w:rsidRDefault="0088424C" w:rsidP="00F6541C">
      <w:pPr>
        <w:pStyle w:val="Akapitzlist"/>
        <w:numPr>
          <w:ilvl w:val="0"/>
          <w:numId w:val="40"/>
        </w:numPr>
        <w:spacing w:line="276" w:lineRule="auto"/>
        <w:jc w:val="both"/>
        <w:rPr>
          <w:rFonts w:asciiTheme="minorHAnsi" w:hAnsiTheme="minorHAnsi"/>
          <w:b/>
          <w:sz w:val="22"/>
          <w:szCs w:val="22"/>
        </w:rPr>
      </w:pPr>
      <w:r w:rsidRPr="00AE247D">
        <w:rPr>
          <w:rFonts w:asciiTheme="minorHAnsi" w:hAnsiTheme="minorHAnsi"/>
          <w:b/>
          <w:sz w:val="22"/>
          <w:szCs w:val="22"/>
        </w:rPr>
        <w:t xml:space="preserve">INFORMACJA O STANIE MIENIA KOMUNALNEGO NA DZIEŃ 31 GRUDNIA </w:t>
      </w:r>
      <w:r w:rsidR="00F74608">
        <w:rPr>
          <w:rFonts w:asciiTheme="minorHAnsi" w:hAnsiTheme="minorHAnsi"/>
          <w:b/>
          <w:sz w:val="22"/>
          <w:szCs w:val="22"/>
        </w:rPr>
        <w:t>2023</w:t>
      </w:r>
      <w:r w:rsidRPr="00AE247D">
        <w:rPr>
          <w:rFonts w:asciiTheme="minorHAnsi" w:hAnsiTheme="minorHAnsi"/>
          <w:b/>
          <w:sz w:val="22"/>
          <w:szCs w:val="22"/>
        </w:rPr>
        <w:t xml:space="preserve"> R.</w:t>
      </w:r>
    </w:p>
    <w:p w14:paraId="3E4BA304" w14:textId="6DE630AC" w:rsidR="00AE247D" w:rsidRDefault="00AE247D" w:rsidP="00811649">
      <w:pPr>
        <w:pStyle w:val="Akapitzlist1"/>
        <w:spacing w:line="276" w:lineRule="auto"/>
        <w:ind w:left="360" w:firstLine="348"/>
        <w:jc w:val="both"/>
        <w:rPr>
          <w:rFonts w:ascii="Calibri" w:hAnsi="Calibri"/>
          <w:sz w:val="22"/>
          <w:szCs w:val="22"/>
          <w:lang w:eastAsia="en-US"/>
        </w:rPr>
      </w:pPr>
      <w:r w:rsidRPr="00494418">
        <w:rPr>
          <w:rFonts w:ascii="Calibri" w:hAnsi="Calibri"/>
          <w:sz w:val="22"/>
          <w:szCs w:val="22"/>
          <w:lang w:eastAsia="en-US"/>
        </w:rPr>
        <w:t xml:space="preserve">Informacja o stanie mienia </w:t>
      </w:r>
      <w:r>
        <w:rPr>
          <w:rFonts w:ascii="Calibri" w:hAnsi="Calibri"/>
          <w:sz w:val="22"/>
          <w:szCs w:val="22"/>
          <w:lang w:eastAsia="en-US"/>
        </w:rPr>
        <w:t xml:space="preserve">Związku Międzygminnego „Komunalny Związek Gmin Regionu Leszczyńskiego” </w:t>
      </w:r>
      <w:r w:rsidRPr="00494418">
        <w:rPr>
          <w:rFonts w:ascii="Calibri" w:hAnsi="Calibri"/>
          <w:sz w:val="22"/>
          <w:szCs w:val="22"/>
          <w:lang w:eastAsia="en-US"/>
        </w:rPr>
        <w:t xml:space="preserve"> sporządzona została w oparciu o art. 267 </w:t>
      </w:r>
      <w:r>
        <w:rPr>
          <w:rFonts w:ascii="Calibri" w:hAnsi="Calibri"/>
          <w:sz w:val="22"/>
          <w:szCs w:val="22"/>
          <w:lang w:eastAsia="en-US"/>
        </w:rPr>
        <w:t xml:space="preserve">ust. 1 pkt 3  </w:t>
      </w:r>
      <w:r w:rsidRPr="00494418">
        <w:rPr>
          <w:rFonts w:ascii="Calibri" w:hAnsi="Calibri"/>
          <w:sz w:val="22"/>
          <w:szCs w:val="22"/>
          <w:lang w:eastAsia="en-US"/>
        </w:rPr>
        <w:t xml:space="preserve">ustawy o finansach publicznych z 27 sierpnia </w:t>
      </w:r>
      <w:r w:rsidRPr="002E6C5B">
        <w:rPr>
          <w:rFonts w:ascii="Calibri" w:hAnsi="Calibri"/>
          <w:sz w:val="22"/>
          <w:szCs w:val="22"/>
          <w:lang w:eastAsia="en-US"/>
        </w:rPr>
        <w:t>2009 r. zgodnie, z którym</w:t>
      </w:r>
      <w:r w:rsidRPr="00494418">
        <w:rPr>
          <w:rFonts w:ascii="Calibri" w:hAnsi="Calibri"/>
          <w:sz w:val="22"/>
          <w:szCs w:val="22"/>
          <w:lang w:eastAsia="en-US"/>
        </w:rPr>
        <w:t xml:space="preserve"> powinna ona zawierać: </w:t>
      </w:r>
    </w:p>
    <w:p w14:paraId="76B9B1DB"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a) </w:t>
      </w:r>
      <w:r w:rsidRPr="00AE247D">
        <w:rPr>
          <w:rFonts w:asciiTheme="minorHAnsi" w:hAnsiTheme="minorHAnsi"/>
          <w:sz w:val="22"/>
          <w:szCs w:val="22"/>
        </w:rPr>
        <w:t>dane dotyczące przysługujących jednostce samorządu terytorialnego praw własności,</w:t>
      </w:r>
    </w:p>
    <w:p w14:paraId="4CE923DB"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b) </w:t>
      </w:r>
      <w:r w:rsidRPr="00AE247D">
        <w:rPr>
          <w:rFonts w:asciiTheme="minorHAnsi" w:hAnsiTheme="minorHAnsi"/>
          <w:sz w:val="22"/>
          <w:szCs w:val="22"/>
        </w:rPr>
        <w:t>dane dotyczące:</w:t>
      </w:r>
    </w:p>
    <w:p w14:paraId="271167CB"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 </w:t>
      </w:r>
      <w:r w:rsidRPr="00AE247D">
        <w:rPr>
          <w:rStyle w:val="text-justify"/>
          <w:rFonts w:asciiTheme="minorHAnsi" w:eastAsiaTheme="majorEastAsia" w:hAnsiTheme="minorHAnsi"/>
          <w:sz w:val="22"/>
          <w:szCs w:val="22"/>
        </w:rPr>
        <w:t>innych niż własność praw majątkowych, w tym w szczególności o ograniczonych prawach rzeczowych, użytkowaniu wieczystym, wierzytelnościach, udziałach w spółkach, akcjach,</w:t>
      </w:r>
    </w:p>
    <w:p w14:paraId="61C7AB6A"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 </w:t>
      </w:r>
      <w:r w:rsidRPr="00AE247D">
        <w:rPr>
          <w:rStyle w:val="text-justify"/>
          <w:rFonts w:asciiTheme="minorHAnsi" w:eastAsiaTheme="majorEastAsia" w:hAnsiTheme="minorHAnsi"/>
          <w:sz w:val="22"/>
          <w:szCs w:val="22"/>
        </w:rPr>
        <w:t>posiadania,</w:t>
      </w:r>
    </w:p>
    <w:p w14:paraId="4407E516"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c) </w:t>
      </w:r>
      <w:r w:rsidRPr="00AE247D">
        <w:rPr>
          <w:rFonts w:asciiTheme="minorHAnsi" w:hAnsiTheme="minorHAnsi"/>
          <w:sz w:val="22"/>
          <w:szCs w:val="22"/>
        </w:rPr>
        <w:t>dane o zmianach w stanie mienia komunalnego, w zakresie określonym w lit. a i b, od dnia złożenia poprzedniej informacji,</w:t>
      </w:r>
    </w:p>
    <w:p w14:paraId="7DEC6630"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d) </w:t>
      </w:r>
      <w:r w:rsidRPr="00AE247D">
        <w:rPr>
          <w:rFonts w:asciiTheme="minorHAnsi" w:hAnsiTheme="minorHAnsi"/>
          <w:sz w:val="22"/>
          <w:szCs w:val="22"/>
        </w:rPr>
        <w:t>dane o dochodach uzyskanych z tytułu wykonywania prawa własności i innych praw majątkowych oraz z wykonywania posiadania,</w:t>
      </w:r>
    </w:p>
    <w:p w14:paraId="71194089" w14:textId="77777777" w:rsidR="00AE247D" w:rsidRDefault="00AE247D" w:rsidP="00811649">
      <w:pPr>
        <w:spacing w:line="276" w:lineRule="auto"/>
        <w:ind w:left="708"/>
        <w:jc w:val="both"/>
      </w:pPr>
      <w:r w:rsidRPr="00AE247D">
        <w:rPr>
          <w:rStyle w:val="alb"/>
          <w:rFonts w:asciiTheme="minorHAnsi" w:eastAsiaTheme="majorEastAsia" w:hAnsiTheme="minorHAnsi"/>
          <w:sz w:val="22"/>
          <w:szCs w:val="22"/>
        </w:rPr>
        <w:t xml:space="preserve">e) </w:t>
      </w:r>
      <w:r w:rsidRPr="00AE247D">
        <w:rPr>
          <w:rFonts w:asciiTheme="minorHAnsi" w:hAnsiTheme="minorHAnsi"/>
          <w:sz w:val="22"/>
          <w:szCs w:val="22"/>
        </w:rPr>
        <w:t>inne dane i informacje o zdarzeniach mających wpływ na stan mienia jednostki samorządu terytorialnego.</w:t>
      </w:r>
    </w:p>
    <w:p w14:paraId="70CDC6C5" w14:textId="77777777" w:rsidR="00F063DE" w:rsidRPr="00494418" w:rsidRDefault="00F063DE" w:rsidP="00811649">
      <w:pPr>
        <w:pStyle w:val="Akapitzlist1"/>
        <w:spacing w:line="276" w:lineRule="auto"/>
        <w:ind w:left="360"/>
        <w:jc w:val="both"/>
        <w:rPr>
          <w:rFonts w:ascii="Calibri" w:hAnsi="Calibri"/>
          <w:sz w:val="22"/>
          <w:szCs w:val="22"/>
          <w:lang w:eastAsia="en-US"/>
        </w:rPr>
      </w:pPr>
    </w:p>
    <w:p w14:paraId="214F6F46" w14:textId="77777777" w:rsidR="00AE247D" w:rsidRDefault="00AE247D" w:rsidP="00811649">
      <w:pPr>
        <w:pStyle w:val="Akapitzlist1"/>
        <w:spacing w:line="276" w:lineRule="auto"/>
        <w:ind w:left="708"/>
        <w:jc w:val="both"/>
        <w:rPr>
          <w:rFonts w:ascii="Calibri" w:hAnsi="Calibri"/>
          <w:sz w:val="22"/>
          <w:szCs w:val="22"/>
          <w:lang w:eastAsia="en-US"/>
        </w:rPr>
      </w:pPr>
      <w:r w:rsidRPr="008C4C82">
        <w:rPr>
          <w:rFonts w:ascii="Calibri" w:hAnsi="Calibri"/>
          <w:sz w:val="22"/>
          <w:szCs w:val="22"/>
          <w:lang w:eastAsia="en-US"/>
        </w:rPr>
        <w:t xml:space="preserve">Mienie komunalne </w:t>
      </w:r>
      <w:r>
        <w:rPr>
          <w:rFonts w:ascii="Calibri" w:hAnsi="Calibri"/>
          <w:sz w:val="22"/>
          <w:szCs w:val="22"/>
          <w:lang w:eastAsia="en-US"/>
        </w:rPr>
        <w:t xml:space="preserve">w ujęciu systematycznym stanowią aktywa trwałe i obrotowe, czyli kontrolowane przez jednostkę zasoby majątkowe o wiarygodnie określonej wartości powstałe w wyniku przeszłych zdarzeń. </w:t>
      </w:r>
    </w:p>
    <w:p w14:paraId="7F6CA612" w14:textId="77777777" w:rsidR="00AE247D" w:rsidRDefault="00AE247D" w:rsidP="00811649">
      <w:pPr>
        <w:pStyle w:val="Akapitzlist1"/>
        <w:spacing w:line="276" w:lineRule="auto"/>
        <w:ind w:left="0"/>
        <w:jc w:val="both"/>
        <w:rPr>
          <w:rFonts w:ascii="Calibri" w:hAnsi="Calibri"/>
          <w:sz w:val="22"/>
          <w:szCs w:val="22"/>
          <w:lang w:eastAsia="en-US"/>
        </w:rPr>
      </w:pPr>
    </w:p>
    <w:p w14:paraId="062BF1FC" w14:textId="755E564D" w:rsidR="00AE247D" w:rsidRPr="00066C10" w:rsidRDefault="00AE247D" w:rsidP="00AB585A">
      <w:pPr>
        <w:pStyle w:val="Akapitzlist1"/>
        <w:spacing w:line="276" w:lineRule="auto"/>
        <w:ind w:left="0"/>
        <w:jc w:val="both"/>
        <w:rPr>
          <w:rFonts w:ascii="Calibri" w:hAnsi="Calibri"/>
          <w:sz w:val="22"/>
          <w:szCs w:val="22"/>
          <w:lang w:eastAsia="en-US"/>
        </w:rPr>
      </w:pPr>
      <w:r w:rsidRPr="00066C10">
        <w:rPr>
          <w:rFonts w:ascii="Calibri" w:hAnsi="Calibri"/>
          <w:sz w:val="22"/>
          <w:szCs w:val="22"/>
          <w:lang w:eastAsia="en-US"/>
        </w:rPr>
        <w:t xml:space="preserve">Komunalny Związek Gmin Regionu Leszczyńskiego na dzień 31 grudnia </w:t>
      </w:r>
      <w:r w:rsidR="00F74608" w:rsidRPr="00066C10">
        <w:rPr>
          <w:rFonts w:ascii="Calibri" w:hAnsi="Calibri"/>
          <w:sz w:val="22"/>
          <w:szCs w:val="22"/>
          <w:lang w:eastAsia="en-US"/>
        </w:rPr>
        <w:t>2023</w:t>
      </w:r>
      <w:r w:rsidRPr="00066C10">
        <w:rPr>
          <w:rFonts w:ascii="Calibri" w:hAnsi="Calibri"/>
          <w:sz w:val="22"/>
          <w:szCs w:val="22"/>
          <w:lang w:eastAsia="en-US"/>
        </w:rPr>
        <w:t xml:space="preserve"> r.:</w:t>
      </w:r>
    </w:p>
    <w:p w14:paraId="5EEF0452" w14:textId="35C57E6D" w:rsidR="00AE247D" w:rsidRPr="00066C10" w:rsidRDefault="00AE247D" w:rsidP="00811649">
      <w:pPr>
        <w:pStyle w:val="Akapitzlist1"/>
        <w:spacing w:line="276" w:lineRule="auto"/>
        <w:ind w:left="708"/>
        <w:jc w:val="both"/>
        <w:rPr>
          <w:rFonts w:ascii="Calibri" w:hAnsi="Calibri"/>
          <w:sz w:val="22"/>
          <w:szCs w:val="22"/>
        </w:rPr>
      </w:pPr>
      <w:r w:rsidRPr="00066C10">
        <w:rPr>
          <w:rFonts w:ascii="Calibri" w:hAnsi="Calibri"/>
          <w:sz w:val="22"/>
          <w:szCs w:val="22"/>
          <w:lang w:eastAsia="en-US"/>
        </w:rPr>
        <w:t xml:space="preserve">1. </w:t>
      </w:r>
      <w:r w:rsidRPr="00066C10">
        <w:rPr>
          <w:rFonts w:ascii="Calibri" w:hAnsi="Calibri"/>
          <w:sz w:val="22"/>
          <w:szCs w:val="22"/>
        </w:rPr>
        <w:t>nie posiadał praw własności wynikających z posiadanych nieruchomości</w:t>
      </w:r>
      <w:r w:rsidR="007A7018" w:rsidRPr="00066C10">
        <w:rPr>
          <w:rFonts w:ascii="Calibri" w:hAnsi="Calibri"/>
          <w:sz w:val="22"/>
          <w:szCs w:val="22"/>
        </w:rPr>
        <w:t xml:space="preserve"> z wyjątkiem obiektów inżynierii lądowej w postaci szaf na elektroodpady trwale z gruntem związanych</w:t>
      </w:r>
      <w:r w:rsidRPr="00066C10">
        <w:rPr>
          <w:rFonts w:ascii="Calibri" w:hAnsi="Calibri"/>
          <w:sz w:val="22"/>
          <w:szCs w:val="22"/>
        </w:rPr>
        <w:t>. Aktywa trwałe będące własnością Komunaln</w:t>
      </w:r>
      <w:r w:rsidR="004B5F93" w:rsidRPr="00066C10">
        <w:rPr>
          <w:rFonts w:ascii="Calibri" w:hAnsi="Calibri"/>
          <w:sz w:val="22"/>
          <w:szCs w:val="22"/>
        </w:rPr>
        <w:t>ego Związ</w:t>
      </w:r>
      <w:r w:rsidRPr="00066C10">
        <w:rPr>
          <w:rFonts w:ascii="Calibri" w:hAnsi="Calibri"/>
          <w:sz w:val="22"/>
          <w:szCs w:val="22"/>
        </w:rPr>
        <w:t>k</w:t>
      </w:r>
      <w:r w:rsidR="004B5F93" w:rsidRPr="00066C10">
        <w:rPr>
          <w:rFonts w:ascii="Calibri" w:hAnsi="Calibri"/>
          <w:sz w:val="22"/>
          <w:szCs w:val="22"/>
        </w:rPr>
        <w:t>u</w:t>
      </w:r>
      <w:r w:rsidRPr="00066C10">
        <w:rPr>
          <w:rFonts w:ascii="Calibri" w:hAnsi="Calibri"/>
          <w:sz w:val="22"/>
          <w:szCs w:val="22"/>
        </w:rPr>
        <w:t xml:space="preserve"> Gmin Regionu Leszczyń</w:t>
      </w:r>
      <w:r w:rsidR="004B5F93" w:rsidRPr="00066C10">
        <w:rPr>
          <w:rFonts w:ascii="Calibri" w:hAnsi="Calibri"/>
          <w:sz w:val="22"/>
          <w:szCs w:val="22"/>
        </w:rPr>
        <w:t>skiego</w:t>
      </w:r>
      <w:r w:rsidRPr="00066C10">
        <w:rPr>
          <w:rFonts w:ascii="Calibri" w:hAnsi="Calibri"/>
          <w:sz w:val="22"/>
          <w:szCs w:val="22"/>
        </w:rPr>
        <w:t xml:space="preserve"> przedstawia </w:t>
      </w:r>
      <w:r w:rsidR="00B3391B" w:rsidRPr="00066C10">
        <w:rPr>
          <w:rFonts w:ascii="Calibri" w:hAnsi="Calibri"/>
          <w:sz w:val="22"/>
          <w:szCs w:val="22"/>
        </w:rPr>
        <w:t>poniższa tabela</w:t>
      </w:r>
      <w:r w:rsidRPr="00066C10">
        <w:rPr>
          <w:rFonts w:ascii="Calibri" w:hAnsi="Calibri"/>
          <w:sz w:val="22"/>
          <w:szCs w:val="22"/>
        </w:rPr>
        <w:t>.</w:t>
      </w:r>
    </w:p>
    <w:p w14:paraId="1285AB56" w14:textId="77777777" w:rsidR="00AB585A" w:rsidRPr="00737A30" w:rsidRDefault="00AB585A" w:rsidP="00AB585A">
      <w:pPr>
        <w:spacing w:line="276" w:lineRule="auto"/>
        <w:ind w:left="708"/>
        <w:jc w:val="both"/>
        <w:rPr>
          <w:rFonts w:ascii="Calibri" w:hAnsi="Calibri"/>
          <w:sz w:val="22"/>
          <w:szCs w:val="22"/>
          <w:highlight w:val="yellow"/>
        </w:rPr>
      </w:pPr>
    </w:p>
    <w:p w14:paraId="5448C1FC" w14:textId="5650A071" w:rsidR="00DE535C" w:rsidRPr="00066C10" w:rsidRDefault="00AE247D" w:rsidP="009D4A50">
      <w:pPr>
        <w:spacing w:line="276" w:lineRule="auto"/>
        <w:ind w:left="708"/>
        <w:jc w:val="both"/>
        <w:rPr>
          <w:rFonts w:ascii="Calibri" w:hAnsi="Calibri"/>
          <w:sz w:val="22"/>
          <w:szCs w:val="22"/>
        </w:rPr>
      </w:pPr>
      <w:r w:rsidRPr="00066C10">
        <w:rPr>
          <w:rFonts w:ascii="Calibri" w:hAnsi="Calibri"/>
          <w:sz w:val="22"/>
          <w:szCs w:val="22"/>
        </w:rPr>
        <w:t xml:space="preserve">Aktywa trwałe </w:t>
      </w:r>
      <w:r w:rsidR="00716DF2" w:rsidRPr="00066C10">
        <w:rPr>
          <w:rFonts w:ascii="Calibri" w:hAnsi="Calibri"/>
          <w:sz w:val="22"/>
          <w:szCs w:val="22"/>
        </w:rPr>
        <w:t>Komunalnego Związ</w:t>
      </w:r>
      <w:r w:rsidRPr="00066C10">
        <w:rPr>
          <w:rFonts w:ascii="Calibri" w:hAnsi="Calibri"/>
          <w:sz w:val="22"/>
          <w:szCs w:val="22"/>
        </w:rPr>
        <w:t>k</w:t>
      </w:r>
      <w:r w:rsidR="00716DF2" w:rsidRPr="00066C10">
        <w:rPr>
          <w:rFonts w:ascii="Calibri" w:hAnsi="Calibri"/>
          <w:sz w:val="22"/>
          <w:szCs w:val="22"/>
        </w:rPr>
        <w:t>u Gmin Regionu Leszczyńskiego</w:t>
      </w:r>
      <w:r w:rsidRPr="00066C10">
        <w:rPr>
          <w:rFonts w:ascii="Calibri" w:hAnsi="Calibri"/>
          <w:sz w:val="22"/>
          <w:szCs w:val="22"/>
        </w:rPr>
        <w:t xml:space="preserve"> na dzień 31 grudnia wg wartości </w:t>
      </w:r>
      <w:r w:rsidR="00E942F6" w:rsidRPr="00066C10">
        <w:rPr>
          <w:rFonts w:ascii="Calibri" w:hAnsi="Calibri"/>
          <w:sz w:val="22"/>
          <w:szCs w:val="22"/>
        </w:rPr>
        <w:t xml:space="preserve">brutto i </w:t>
      </w:r>
      <w:r w:rsidRPr="00066C10">
        <w:rPr>
          <w:rFonts w:ascii="Calibri" w:hAnsi="Calibri"/>
          <w:sz w:val="22"/>
          <w:szCs w:val="22"/>
        </w:rPr>
        <w:t>netto</w:t>
      </w:r>
      <w:r w:rsidR="008C4AE9" w:rsidRPr="00066C10">
        <w:rPr>
          <w:rFonts w:ascii="Calibri" w:hAnsi="Calibri"/>
          <w:sz w:val="22"/>
          <w:szCs w:val="22"/>
        </w:rPr>
        <w:t xml:space="preserve"> (202</w:t>
      </w:r>
      <w:r w:rsidR="00066C10" w:rsidRPr="00066C10">
        <w:rPr>
          <w:rFonts w:ascii="Calibri" w:hAnsi="Calibri"/>
          <w:sz w:val="22"/>
          <w:szCs w:val="22"/>
        </w:rPr>
        <w:t>1</w:t>
      </w:r>
      <w:r w:rsidR="0071470C" w:rsidRPr="00066C10">
        <w:rPr>
          <w:rFonts w:ascii="Calibri" w:hAnsi="Calibri"/>
          <w:sz w:val="22"/>
          <w:szCs w:val="22"/>
        </w:rPr>
        <w:t>-</w:t>
      </w:r>
      <w:r w:rsidR="00F74608" w:rsidRPr="00066C10">
        <w:rPr>
          <w:rFonts w:ascii="Calibri" w:hAnsi="Calibri"/>
          <w:sz w:val="22"/>
          <w:szCs w:val="22"/>
        </w:rPr>
        <w:t>2023</w:t>
      </w:r>
      <w:r w:rsidR="0071470C" w:rsidRPr="00066C10">
        <w:rPr>
          <w:rFonts w:ascii="Calibri" w:hAnsi="Calibri"/>
          <w:sz w:val="22"/>
          <w:szCs w:val="22"/>
        </w:rPr>
        <w:t>)</w:t>
      </w:r>
      <w:r w:rsidRPr="00066C10">
        <w:rPr>
          <w:rFonts w:ascii="Calibri" w:hAnsi="Calibri"/>
          <w:sz w:val="22"/>
          <w:szCs w:val="22"/>
        </w:rPr>
        <w:t>.</w:t>
      </w:r>
    </w:p>
    <w:p w14:paraId="12204088" w14:textId="4183E1A4" w:rsidR="00D97796" w:rsidRDefault="00AE247D" w:rsidP="00D97796">
      <w:pPr>
        <w:jc w:val="right"/>
        <w:rPr>
          <w:rFonts w:ascii="Calibri" w:hAnsi="Calibri"/>
          <w:sz w:val="22"/>
          <w:szCs w:val="22"/>
        </w:rPr>
      </w:pPr>
      <w:r w:rsidRPr="00066C10">
        <w:rPr>
          <w:rFonts w:ascii="Calibri" w:hAnsi="Calibri"/>
          <w:sz w:val="22"/>
          <w:szCs w:val="22"/>
        </w:rPr>
        <w:t xml:space="preserve"> Tabela </w:t>
      </w:r>
      <w:r w:rsidR="00AF00DA" w:rsidRPr="00066C10">
        <w:rPr>
          <w:rFonts w:ascii="Calibri" w:hAnsi="Calibri"/>
          <w:sz w:val="22"/>
          <w:szCs w:val="22"/>
        </w:rPr>
        <w:t>2</w:t>
      </w:r>
      <w:r w:rsidR="003935CD" w:rsidRPr="00066C10">
        <w:rPr>
          <w:rFonts w:ascii="Calibri" w:hAnsi="Calibri"/>
          <w:sz w:val="22"/>
          <w:szCs w:val="22"/>
        </w:rPr>
        <w:t>7</w:t>
      </w:r>
    </w:p>
    <w:tbl>
      <w:tblPr>
        <w:tblW w:w="5000" w:type="pct"/>
        <w:tblCellMar>
          <w:left w:w="70" w:type="dxa"/>
          <w:right w:w="70" w:type="dxa"/>
        </w:tblCellMar>
        <w:tblLook w:val="04A0" w:firstRow="1" w:lastRow="0" w:firstColumn="1" w:lastColumn="0" w:noHBand="0" w:noVBand="1"/>
      </w:tblPr>
      <w:tblGrid>
        <w:gridCol w:w="337"/>
        <w:gridCol w:w="2901"/>
        <w:gridCol w:w="880"/>
        <w:gridCol w:w="995"/>
        <w:gridCol w:w="1167"/>
        <w:gridCol w:w="911"/>
        <w:gridCol w:w="984"/>
        <w:gridCol w:w="875"/>
      </w:tblGrid>
      <w:tr w:rsidR="004F2DC8" w14:paraId="5F6A3190" w14:textId="77777777" w:rsidTr="004F2DC8">
        <w:trPr>
          <w:trHeight w:val="300"/>
        </w:trPr>
        <w:tc>
          <w:tcPr>
            <w:tcW w:w="200" w:type="pct"/>
            <w:vMerge w:val="restart"/>
            <w:tcBorders>
              <w:top w:val="single" w:sz="8" w:space="0" w:color="auto"/>
              <w:left w:val="single" w:sz="8" w:space="0" w:color="auto"/>
              <w:bottom w:val="single" w:sz="8" w:space="0" w:color="000000"/>
              <w:right w:val="single" w:sz="8" w:space="0" w:color="auto"/>
            </w:tcBorders>
            <w:shd w:val="clear" w:color="000000" w:fill="99FF33"/>
            <w:noWrap/>
            <w:vAlign w:val="center"/>
            <w:hideMark/>
          </w:tcPr>
          <w:p w14:paraId="4CB1F50B"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Lp.</w:t>
            </w:r>
          </w:p>
        </w:tc>
        <w:tc>
          <w:tcPr>
            <w:tcW w:w="1568" w:type="pct"/>
            <w:vMerge w:val="restart"/>
            <w:tcBorders>
              <w:top w:val="single" w:sz="8" w:space="0" w:color="auto"/>
              <w:left w:val="single" w:sz="8" w:space="0" w:color="auto"/>
              <w:bottom w:val="single" w:sz="8" w:space="0" w:color="000000"/>
              <w:right w:val="single" w:sz="8" w:space="0" w:color="auto"/>
            </w:tcBorders>
            <w:shd w:val="clear" w:color="000000" w:fill="99FF33"/>
            <w:noWrap/>
            <w:vAlign w:val="center"/>
            <w:hideMark/>
          </w:tcPr>
          <w:p w14:paraId="62128B53"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Aktywa trwałe</w:t>
            </w:r>
          </w:p>
        </w:tc>
        <w:tc>
          <w:tcPr>
            <w:tcW w:w="513" w:type="pct"/>
            <w:tcBorders>
              <w:top w:val="single" w:sz="8" w:space="0" w:color="auto"/>
              <w:left w:val="nil"/>
              <w:bottom w:val="single" w:sz="8" w:space="0" w:color="auto"/>
              <w:right w:val="single" w:sz="8" w:space="0" w:color="auto"/>
            </w:tcBorders>
            <w:shd w:val="clear" w:color="000000" w:fill="99FF33"/>
            <w:noWrap/>
            <w:vAlign w:val="center"/>
            <w:hideMark/>
          </w:tcPr>
          <w:p w14:paraId="7C77D14E"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31.12.2021</w:t>
            </w:r>
          </w:p>
        </w:tc>
        <w:tc>
          <w:tcPr>
            <w:tcW w:w="570" w:type="pct"/>
            <w:tcBorders>
              <w:top w:val="single" w:sz="8" w:space="0" w:color="auto"/>
              <w:left w:val="nil"/>
              <w:bottom w:val="single" w:sz="8" w:space="0" w:color="auto"/>
              <w:right w:val="single" w:sz="8" w:space="0" w:color="auto"/>
            </w:tcBorders>
            <w:shd w:val="clear" w:color="000000" w:fill="99FF33"/>
            <w:noWrap/>
            <w:vAlign w:val="center"/>
            <w:hideMark/>
          </w:tcPr>
          <w:p w14:paraId="1BA59B98"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31.12.2021</w:t>
            </w:r>
          </w:p>
        </w:tc>
        <w:tc>
          <w:tcPr>
            <w:tcW w:w="665" w:type="pct"/>
            <w:tcBorders>
              <w:top w:val="single" w:sz="8" w:space="0" w:color="auto"/>
              <w:left w:val="nil"/>
              <w:bottom w:val="single" w:sz="8" w:space="0" w:color="auto"/>
              <w:right w:val="single" w:sz="8" w:space="0" w:color="auto"/>
            </w:tcBorders>
            <w:shd w:val="clear" w:color="000000" w:fill="99FF33"/>
            <w:noWrap/>
            <w:vAlign w:val="center"/>
            <w:hideMark/>
          </w:tcPr>
          <w:p w14:paraId="3B4ECC3E"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31.12.2022</w:t>
            </w:r>
          </w:p>
        </w:tc>
        <w:tc>
          <w:tcPr>
            <w:tcW w:w="523" w:type="pct"/>
            <w:tcBorders>
              <w:top w:val="single" w:sz="8" w:space="0" w:color="auto"/>
              <w:left w:val="nil"/>
              <w:bottom w:val="single" w:sz="8" w:space="0" w:color="auto"/>
              <w:right w:val="single" w:sz="8" w:space="0" w:color="auto"/>
            </w:tcBorders>
            <w:shd w:val="clear" w:color="000000" w:fill="99FF33"/>
            <w:noWrap/>
            <w:vAlign w:val="center"/>
            <w:hideMark/>
          </w:tcPr>
          <w:p w14:paraId="58FE3EF0"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31.12.2022</w:t>
            </w:r>
          </w:p>
        </w:tc>
        <w:tc>
          <w:tcPr>
            <w:tcW w:w="504" w:type="pct"/>
            <w:tcBorders>
              <w:top w:val="single" w:sz="8" w:space="0" w:color="auto"/>
              <w:left w:val="nil"/>
              <w:bottom w:val="single" w:sz="8" w:space="0" w:color="auto"/>
              <w:right w:val="single" w:sz="8" w:space="0" w:color="auto"/>
            </w:tcBorders>
            <w:shd w:val="clear" w:color="000000" w:fill="99FF33"/>
            <w:noWrap/>
            <w:vAlign w:val="center"/>
            <w:hideMark/>
          </w:tcPr>
          <w:p w14:paraId="2CC163EA"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31.12.2023</w:t>
            </w:r>
          </w:p>
        </w:tc>
        <w:tc>
          <w:tcPr>
            <w:tcW w:w="456" w:type="pct"/>
            <w:tcBorders>
              <w:top w:val="single" w:sz="8" w:space="0" w:color="auto"/>
              <w:left w:val="nil"/>
              <w:bottom w:val="single" w:sz="8" w:space="0" w:color="auto"/>
              <w:right w:val="single" w:sz="8" w:space="0" w:color="auto"/>
            </w:tcBorders>
            <w:shd w:val="clear" w:color="000000" w:fill="99FF33"/>
            <w:noWrap/>
            <w:vAlign w:val="center"/>
            <w:hideMark/>
          </w:tcPr>
          <w:p w14:paraId="1222E2F9"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31.12.2023</w:t>
            </w:r>
          </w:p>
        </w:tc>
      </w:tr>
      <w:tr w:rsidR="004F2DC8" w14:paraId="7DF9A4BE" w14:textId="77777777" w:rsidTr="004F2DC8">
        <w:trPr>
          <w:trHeight w:val="300"/>
        </w:trPr>
        <w:tc>
          <w:tcPr>
            <w:tcW w:w="200" w:type="pct"/>
            <w:vMerge/>
            <w:tcBorders>
              <w:top w:val="single" w:sz="8" w:space="0" w:color="auto"/>
              <w:left w:val="single" w:sz="8" w:space="0" w:color="auto"/>
              <w:bottom w:val="single" w:sz="8" w:space="0" w:color="000000"/>
              <w:right w:val="single" w:sz="8" w:space="0" w:color="auto"/>
            </w:tcBorders>
            <w:vAlign w:val="center"/>
            <w:hideMark/>
          </w:tcPr>
          <w:p w14:paraId="07FC499E" w14:textId="77777777" w:rsidR="004F2DC8" w:rsidRDefault="004F2DC8">
            <w:pPr>
              <w:rPr>
                <w:rFonts w:ascii="Calibri" w:hAnsi="Calibri" w:cs="Calibri"/>
                <w:b/>
                <w:bCs/>
                <w:color w:val="000000"/>
                <w:sz w:val="16"/>
                <w:szCs w:val="16"/>
              </w:rPr>
            </w:pPr>
          </w:p>
        </w:tc>
        <w:tc>
          <w:tcPr>
            <w:tcW w:w="1568" w:type="pct"/>
            <w:vMerge/>
            <w:tcBorders>
              <w:top w:val="single" w:sz="8" w:space="0" w:color="auto"/>
              <w:left w:val="single" w:sz="8" w:space="0" w:color="auto"/>
              <w:bottom w:val="single" w:sz="8" w:space="0" w:color="000000"/>
              <w:right w:val="single" w:sz="8" w:space="0" w:color="auto"/>
            </w:tcBorders>
            <w:vAlign w:val="center"/>
            <w:hideMark/>
          </w:tcPr>
          <w:p w14:paraId="74A0DFE1" w14:textId="77777777" w:rsidR="004F2DC8" w:rsidRDefault="004F2DC8">
            <w:pPr>
              <w:rPr>
                <w:rFonts w:ascii="Calibri" w:hAnsi="Calibri" w:cs="Calibri"/>
                <w:b/>
                <w:bCs/>
                <w:color w:val="000000"/>
                <w:sz w:val="16"/>
                <w:szCs w:val="16"/>
              </w:rPr>
            </w:pPr>
          </w:p>
        </w:tc>
        <w:tc>
          <w:tcPr>
            <w:tcW w:w="513" w:type="pct"/>
            <w:tcBorders>
              <w:top w:val="nil"/>
              <w:left w:val="nil"/>
              <w:bottom w:val="single" w:sz="8" w:space="0" w:color="auto"/>
              <w:right w:val="single" w:sz="8" w:space="0" w:color="auto"/>
            </w:tcBorders>
            <w:shd w:val="clear" w:color="000000" w:fill="99FF33"/>
            <w:noWrap/>
            <w:vAlign w:val="center"/>
            <w:hideMark/>
          </w:tcPr>
          <w:p w14:paraId="5AB99E64" w14:textId="77777777" w:rsidR="004F2DC8" w:rsidRDefault="004F2DC8">
            <w:pPr>
              <w:jc w:val="center"/>
              <w:rPr>
                <w:rFonts w:ascii="Calibri" w:hAnsi="Calibri" w:cs="Calibri"/>
                <w:color w:val="000000"/>
                <w:sz w:val="16"/>
                <w:szCs w:val="16"/>
              </w:rPr>
            </w:pPr>
            <w:r>
              <w:rPr>
                <w:rFonts w:ascii="Calibri" w:hAnsi="Calibri" w:cs="Calibri"/>
                <w:color w:val="000000"/>
                <w:sz w:val="16"/>
                <w:szCs w:val="16"/>
              </w:rPr>
              <w:t>Brutto</w:t>
            </w:r>
          </w:p>
        </w:tc>
        <w:tc>
          <w:tcPr>
            <w:tcW w:w="570" w:type="pct"/>
            <w:tcBorders>
              <w:top w:val="nil"/>
              <w:left w:val="nil"/>
              <w:bottom w:val="single" w:sz="8" w:space="0" w:color="auto"/>
              <w:right w:val="single" w:sz="8" w:space="0" w:color="auto"/>
            </w:tcBorders>
            <w:shd w:val="clear" w:color="000000" w:fill="99FF33"/>
            <w:noWrap/>
            <w:vAlign w:val="center"/>
            <w:hideMark/>
          </w:tcPr>
          <w:p w14:paraId="1DFE52A6" w14:textId="77777777" w:rsidR="004F2DC8" w:rsidRDefault="004F2DC8">
            <w:pPr>
              <w:jc w:val="center"/>
              <w:rPr>
                <w:rFonts w:ascii="Calibri" w:hAnsi="Calibri" w:cs="Calibri"/>
                <w:color w:val="000000"/>
                <w:sz w:val="16"/>
                <w:szCs w:val="16"/>
              </w:rPr>
            </w:pPr>
            <w:r>
              <w:rPr>
                <w:rFonts w:ascii="Calibri" w:hAnsi="Calibri" w:cs="Calibri"/>
                <w:color w:val="000000"/>
                <w:sz w:val="16"/>
                <w:szCs w:val="16"/>
              </w:rPr>
              <w:t>Netto</w:t>
            </w:r>
          </w:p>
        </w:tc>
        <w:tc>
          <w:tcPr>
            <w:tcW w:w="665" w:type="pct"/>
            <w:tcBorders>
              <w:top w:val="nil"/>
              <w:left w:val="nil"/>
              <w:bottom w:val="single" w:sz="8" w:space="0" w:color="auto"/>
              <w:right w:val="single" w:sz="8" w:space="0" w:color="auto"/>
            </w:tcBorders>
            <w:shd w:val="clear" w:color="000000" w:fill="99FF33"/>
            <w:noWrap/>
            <w:vAlign w:val="center"/>
            <w:hideMark/>
          </w:tcPr>
          <w:p w14:paraId="40B5687F" w14:textId="77777777" w:rsidR="004F2DC8" w:rsidRDefault="004F2DC8">
            <w:pPr>
              <w:jc w:val="center"/>
              <w:rPr>
                <w:rFonts w:ascii="Calibri" w:hAnsi="Calibri" w:cs="Calibri"/>
                <w:color w:val="000000"/>
                <w:sz w:val="16"/>
                <w:szCs w:val="16"/>
              </w:rPr>
            </w:pPr>
            <w:r>
              <w:rPr>
                <w:rFonts w:ascii="Calibri" w:hAnsi="Calibri" w:cs="Calibri"/>
                <w:color w:val="000000"/>
                <w:sz w:val="16"/>
                <w:szCs w:val="16"/>
              </w:rPr>
              <w:t>Brutto</w:t>
            </w:r>
          </w:p>
        </w:tc>
        <w:tc>
          <w:tcPr>
            <w:tcW w:w="523" w:type="pct"/>
            <w:tcBorders>
              <w:top w:val="nil"/>
              <w:left w:val="nil"/>
              <w:bottom w:val="single" w:sz="8" w:space="0" w:color="auto"/>
              <w:right w:val="single" w:sz="8" w:space="0" w:color="auto"/>
            </w:tcBorders>
            <w:shd w:val="clear" w:color="000000" w:fill="99FF33"/>
            <w:noWrap/>
            <w:vAlign w:val="center"/>
            <w:hideMark/>
          </w:tcPr>
          <w:p w14:paraId="0A76A0D7" w14:textId="77777777" w:rsidR="004F2DC8" w:rsidRDefault="004F2DC8">
            <w:pPr>
              <w:jc w:val="center"/>
              <w:rPr>
                <w:rFonts w:ascii="Calibri" w:hAnsi="Calibri" w:cs="Calibri"/>
                <w:color w:val="000000"/>
                <w:sz w:val="16"/>
                <w:szCs w:val="16"/>
              </w:rPr>
            </w:pPr>
            <w:r>
              <w:rPr>
                <w:rFonts w:ascii="Calibri" w:hAnsi="Calibri" w:cs="Calibri"/>
                <w:color w:val="000000"/>
                <w:sz w:val="16"/>
                <w:szCs w:val="16"/>
              </w:rPr>
              <w:t>Netto</w:t>
            </w:r>
          </w:p>
        </w:tc>
        <w:tc>
          <w:tcPr>
            <w:tcW w:w="504" w:type="pct"/>
            <w:tcBorders>
              <w:top w:val="nil"/>
              <w:left w:val="nil"/>
              <w:bottom w:val="single" w:sz="8" w:space="0" w:color="auto"/>
              <w:right w:val="single" w:sz="8" w:space="0" w:color="auto"/>
            </w:tcBorders>
            <w:shd w:val="clear" w:color="000000" w:fill="99FF33"/>
            <w:noWrap/>
            <w:vAlign w:val="center"/>
            <w:hideMark/>
          </w:tcPr>
          <w:p w14:paraId="0404FD46" w14:textId="77777777" w:rsidR="004F2DC8" w:rsidRDefault="004F2DC8">
            <w:pPr>
              <w:jc w:val="center"/>
              <w:rPr>
                <w:rFonts w:ascii="Calibri" w:hAnsi="Calibri" w:cs="Calibri"/>
                <w:color w:val="000000"/>
                <w:sz w:val="16"/>
                <w:szCs w:val="16"/>
              </w:rPr>
            </w:pPr>
            <w:r>
              <w:rPr>
                <w:rFonts w:ascii="Calibri" w:hAnsi="Calibri" w:cs="Calibri"/>
                <w:color w:val="000000"/>
                <w:sz w:val="16"/>
                <w:szCs w:val="16"/>
              </w:rPr>
              <w:t>Brutto</w:t>
            </w:r>
          </w:p>
        </w:tc>
        <w:tc>
          <w:tcPr>
            <w:tcW w:w="456" w:type="pct"/>
            <w:tcBorders>
              <w:top w:val="nil"/>
              <w:left w:val="nil"/>
              <w:bottom w:val="single" w:sz="8" w:space="0" w:color="auto"/>
              <w:right w:val="single" w:sz="8" w:space="0" w:color="auto"/>
            </w:tcBorders>
            <w:shd w:val="clear" w:color="000000" w:fill="99FF33"/>
            <w:noWrap/>
            <w:vAlign w:val="center"/>
            <w:hideMark/>
          </w:tcPr>
          <w:p w14:paraId="4E751D80" w14:textId="77777777" w:rsidR="004F2DC8" w:rsidRDefault="004F2DC8">
            <w:pPr>
              <w:jc w:val="center"/>
              <w:rPr>
                <w:rFonts w:ascii="Calibri" w:hAnsi="Calibri" w:cs="Calibri"/>
                <w:color w:val="000000"/>
                <w:sz w:val="16"/>
                <w:szCs w:val="16"/>
              </w:rPr>
            </w:pPr>
            <w:r>
              <w:rPr>
                <w:rFonts w:ascii="Calibri" w:hAnsi="Calibri" w:cs="Calibri"/>
                <w:color w:val="000000"/>
                <w:sz w:val="16"/>
                <w:szCs w:val="16"/>
              </w:rPr>
              <w:t>Netto</w:t>
            </w:r>
          </w:p>
        </w:tc>
      </w:tr>
      <w:tr w:rsidR="004F2DC8" w14:paraId="0BC7405E" w14:textId="77777777" w:rsidTr="004F2DC8">
        <w:trPr>
          <w:trHeight w:val="288"/>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6D3206C8" w14:textId="77777777" w:rsidR="004F2DC8" w:rsidRDefault="004F2DC8">
            <w:pPr>
              <w:rPr>
                <w:rFonts w:ascii="Calibri" w:hAnsi="Calibri" w:cs="Calibri"/>
                <w:color w:val="000000"/>
                <w:sz w:val="16"/>
                <w:szCs w:val="16"/>
              </w:rPr>
            </w:pPr>
            <w:r>
              <w:rPr>
                <w:rFonts w:ascii="Calibri" w:hAnsi="Calibri" w:cs="Calibri"/>
                <w:color w:val="000000"/>
                <w:sz w:val="16"/>
                <w:szCs w:val="16"/>
              </w:rPr>
              <w:t>I.</w:t>
            </w:r>
          </w:p>
        </w:tc>
        <w:tc>
          <w:tcPr>
            <w:tcW w:w="1568" w:type="pct"/>
            <w:tcBorders>
              <w:top w:val="nil"/>
              <w:left w:val="nil"/>
              <w:bottom w:val="single" w:sz="4" w:space="0" w:color="auto"/>
              <w:right w:val="single" w:sz="4" w:space="0" w:color="auto"/>
            </w:tcBorders>
            <w:shd w:val="clear" w:color="auto" w:fill="auto"/>
            <w:noWrap/>
            <w:vAlign w:val="center"/>
            <w:hideMark/>
          </w:tcPr>
          <w:p w14:paraId="333B06F1" w14:textId="77777777" w:rsidR="004F2DC8" w:rsidRDefault="004F2DC8">
            <w:pPr>
              <w:rPr>
                <w:rFonts w:ascii="Calibri" w:hAnsi="Calibri" w:cs="Calibri"/>
                <w:color w:val="000000"/>
                <w:sz w:val="16"/>
                <w:szCs w:val="16"/>
              </w:rPr>
            </w:pPr>
            <w:r>
              <w:rPr>
                <w:rFonts w:ascii="Calibri" w:hAnsi="Calibri" w:cs="Calibri"/>
                <w:color w:val="000000"/>
                <w:sz w:val="16"/>
                <w:szCs w:val="16"/>
              </w:rPr>
              <w:t>Wartości niematerialne i prawne</w:t>
            </w:r>
          </w:p>
        </w:tc>
        <w:tc>
          <w:tcPr>
            <w:tcW w:w="513" w:type="pct"/>
            <w:tcBorders>
              <w:top w:val="nil"/>
              <w:left w:val="nil"/>
              <w:bottom w:val="single" w:sz="4" w:space="0" w:color="auto"/>
              <w:right w:val="single" w:sz="4" w:space="0" w:color="auto"/>
            </w:tcBorders>
            <w:shd w:val="clear" w:color="auto" w:fill="auto"/>
            <w:noWrap/>
            <w:vAlign w:val="center"/>
            <w:hideMark/>
          </w:tcPr>
          <w:p w14:paraId="7A860EC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128 804,37</w:t>
            </w:r>
          </w:p>
        </w:tc>
        <w:tc>
          <w:tcPr>
            <w:tcW w:w="570" w:type="pct"/>
            <w:tcBorders>
              <w:top w:val="nil"/>
              <w:left w:val="nil"/>
              <w:bottom w:val="single" w:sz="4" w:space="0" w:color="auto"/>
              <w:right w:val="single" w:sz="4" w:space="0" w:color="auto"/>
            </w:tcBorders>
            <w:shd w:val="clear" w:color="auto" w:fill="auto"/>
            <w:noWrap/>
            <w:vAlign w:val="center"/>
            <w:hideMark/>
          </w:tcPr>
          <w:p w14:paraId="03F1260F"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65" w:type="pct"/>
            <w:tcBorders>
              <w:top w:val="nil"/>
              <w:left w:val="nil"/>
              <w:bottom w:val="single" w:sz="4" w:space="0" w:color="auto"/>
              <w:right w:val="single" w:sz="4" w:space="0" w:color="auto"/>
            </w:tcBorders>
            <w:shd w:val="clear" w:color="auto" w:fill="auto"/>
            <w:noWrap/>
            <w:vAlign w:val="center"/>
            <w:hideMark/>
          </w:tcPr>
          <w:p w14:paraId="554DD169"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360 659,37</w:t>
            </w:r>
          </w:p>
        </w:tc>
        <w:tc>
          <w:tcPr>
            <w:tcW w:w="523" w:type="pct"/>
            <w:tcBorders>
              <w:top w:val="nil"/>
              <w:left w:val="nil"/>
              <w:bottom w:val="single" w:sz="4" w:space="0" w:color="auto"/>
              <w:right w:val="single" w:sz="4" w:space="0" w:color="auto"/>
            </w:tcBorders>
            <w:shd w:val="clear" w:color="auto" w:fill="auto"/>
            <w:noWrap/>
            <w:vAlign w:val="center"/>
            <w:hideMark/>
          </w:tcPr>
          <w:p w14:paraId="2567795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173 891,25</w:t>
            </w:r>
          </w:p>
        </w:tc>
        <w:tc>
          <w:tcPr>
            <w:tcW w:w="504" w:type="pct"/>
            <w:tcBorders>
              <w:top w:val="nil"/>
              <w:left w:val="nil"/>
              <w:bottom w:val="single" w:sz="4" w:space="0" w:color="auto"/>
              <w:right w:val="single" w:sz="4" w:space="0" w:color="auto"/>
            </w:tcBorders>
            <w:shd w:val="clear" w:color="auto" w:fill="auto"/>
            <w:noWrap/>
            <w:vAlign w:val="center"/>
            <w:hideMark/>
          </w:tcPr>
          <w:p w14:paraId="0DA5FFE8"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360 659,37</w:t>
            </w:r>
          </w:p>
        </w:tc>
        <w:tc>
          <w:tcPr>
            <w:tcW w:w="456" w:type="pct"/>
            <w:tcBorders>
              <w:top w:val="nil"/>
              <w:left w:val="nil"/>
              <w:bottom w:val="single" w:sz="4" w:space="0" w:color="auto"/>
              <w:right w:val="single" w:sz="4" w:space="0" w:color="auto"/>
            </w:tcBorders>
            <w:shd w:val="clear" w:color="auto" w:fill="auto"/>
            <w:noWrap/>
            <w:vAlign w:val="center"/>
            <w:hideMark/>
          </w:tcPr>
          <w:p w14:paraId="345714D7"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57 963,75</w:t>
            </w:r>
          </w:p>
        </w:tc>
      </w:tr>
      <w:tr w:rsidR="004F2DC8" w14:paraId="52BC86DB" w14:textId="77777777" w:rsidTr="004F2DC8">
        <w:trPr>
          <w:trHeight w:val="288"/>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75FD1BD4" w14:textId="77777777" w:rsidR="004F2DC8" w:rsidRDefault="004F2DC8">
            <w:pPr>
              <w:rPr>
                <w:rFonts w:ascii="Calibri" w:hAnsi="Calibri" w:cs="Calibri"/>
                <w:color w:val="000000"/>
                <w:sz w:val="16"/>
                <w:szCs w:val="16"/>
              </w:rPr>
            </w:pPr>
            <w:r>
              <w:rPr>
                <w:rFonts w:ascii="Calibri" w:hAnsi="Calibri" w:cs="Calibri"/>
                <w:color w:val="000000"/>
                <w:sz w:val="16"/>
                <w:szCs w:val="16"/>
              </w:rPr>
              <w:t>II.</w:t>
            </w:r>
          </w:p>
        </w:tc>
        <w:tc>
          <w:tcPr>
            <w:tcW w:w="1568" w:type="pct"/>
            <w:tcBorders>
              <w:top w:val="nil"/>
              <w:left w:val="nil"/>
              <w:bottom w:val="single" w:sz="4" w:space="0" w:color="auto"/>
              <w:right w:val="single" w:sz="4" w:space="0" w:color="auto"/>
            </w:tcBorders>
            <w:shd w:val="clear" w:color="auto" w:fill="auto"/>
            <w:noWrap/>
            <w:vAlign w:val="center"/>
            <w:hideMark/>
          </w:tcPr>
          <w:p w14:paraId="0A219160" w14:textId="77777777" w:rsidR="004F2DC8" w:rsidRDefault="004F2DC8">
            <w:pPr>
              <w:rPr>
                <w:rFonts w:ascii="Calibri" w:hAnsi="Calibri" w:cs="Calibri"/>
                <w:color w:val="000000"/>
                <w:sz w:val="16"/>
                <w:szCs w:val="16"/>
              </w:rPr>
            </w:pPr>
            <w:r>
              <w:rPr>
                <w:rFonts w:ascii="Calibri" w:hAnsi="Calibri" w:cs="Calibri"/>
                <w:color w:val="000000"/>
                <w:sz w:val="16"/>
                <w:szCs w:val="16"/>
              </w:rPr>
              <w:t>Rzeczowe aktywa trwałe</w:t>
            </w:r>
          </w:p>
        </w:tc>
        <w:tc>
          <w:tcPr>
            <w:tcW w:w="513" w:type="pct"/>
            <w:tcBorders>
              <w:top w:val="nil"/>
              <w:left w:val="nil"/>
              <w:bottom w:val="single" w:sz="4" w:space="0" w:color="auto"/>
              <w:right w:val="single" w:sz="4" w:space="0" w:color="auto"/>
            </w:tcBorders>
            <w:shd w:val="clear" w:color="auto" w:fill="auto"/>
            <w:noWrap/>
            <w:vAlign w:val="center"/>
            <w:hideMark/>
          </w:tcPr>
          <w:p w14:paraId="44D2BF01"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295 964,27</w:t>
            </w:r>
          </w:p>
        </w:tc>
        <w:tc>
          <w:tcPr>
            <w:tcW w:w="570" w:type="pct"/>
            <w:tcBorders>
              <w:top w:val="nil"/>
              <w:left w:val="nil"/>
              <w:bottom w:val="single" w:sz="4" w:space="0" w:color="auto"/>
              <w:right w:val="single" w:sz="4" w:space="0" w:color="auto"/>
            </w:tcBorders>
            <w:shd w:val="clear" w:color="auto" w:fill="auto"/>
            <w:noWrap/>
            <w:vAlign w:val="center"/>
            <w:hideMark/>
          </w:tcPr>
          <w:p w14:paraId="63F66CD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192 752,80</w:t>
            </w:r>
          </w:p>
        </w:tc>
        <w:tc>
          <w:tcPr>
            <w:tcW w:w="665" w:type="pct"/>
            <w:tcBorders>
              <w:top w:val="nil"/>
              <w:left w:val="nil"/>
              <w:bottom w:val="single" w:sz="4" w:space="0" w:color="auto"/>
              <w:right w:val="single" w:sz="4" w:space="0" w:color="auto"/>
            </w:tcBorders>
            <w:shd w:val="clear" w:color="auto" w:fill="auto"/>
            <w:noWrap/>
            <w:vAlign w:val="center"/>
            <w:hideMark/>
          </w:tcPr>
          <w:p w14:paraId="7FBB62E0"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570 303,47</w:t>
            </w:r>
          </w:p>
        </w:tc>
        <w:tc>
          <w:tcPr>
            <w:tcW w:w="523" w:type="pct"/>
            <w:tcBorders>
              <w:top w:val="nil"/>
              <w:left w:val="nil"/>
              <w:bottom w:val="single" w:sz="4" w:space="0" w:color="auto"/>
              <w:right w:val="single" w:sz="4" w:space="0" w:color="auto"/>
            </w:tcBorders>
            <w:shd w:val="clear" w:color="auto" w:fill="auto"/>
            <w:noWrap/>
            <w:vAlign w:val="center"/>
            <w:hideMark/>
          </w:tcPr>
          <w:p w14:paraId="52CD3099"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415 612,84</w:t>
            </w:r>
          </w:p>
        </w:tc>
        <w:tc>
          <w:tcPr>
            <w:tcW w:w="504" w:type="pct"/>
            <w:tcBorders>
              <w:top w:val="nil"/>
              <w:left w:val="nil"/>
              <w:bottom w:val="single" w:sz="4" w:space="0" w:color="auto"/>
              <w:right w:val="single" w:sz="4" w:space="0" w:color="auto"/>
            </w:tcBorders>
            <w:shd w:val="clear" w:color="auto" w:fill="auto"/>
            <w:noWrap/>
            <w:vAlign w:val="center"/>
            <w:hideMark/>
          </w:tcPr>
          <w:p w14:paraId="24CE35ED"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691 955,39</w:t>
            </w:r>
          </w:p>
        </w:tc>
        <w:tc>
          <w:tcPr>
            <w:tcW w:w="456" w:type="pct"/>
            <w:tcBorders>
              <w:top w:val="nil"/>
              <w:left w:val="nil"/>
              <w:bottom w:val="single" w:sz="4" w:space="0" w:color="auto"/>
              <w:right w:val="single" w:sz="4" w:space="0" w:color="auto"/>
            </w:tcBorders>
            <w:shd w:val="clear" w:color="auto" w:fill="auto"/>
            <w:noWrap/>
            <w:vAlign w:val="center"/>
            <w:hideMark/>
          </w:tcPr>
          <w:p w14:paraId="15F77E7F" w14:textId="648C347F" w:rsidR="004F2DC8" w:rsidRDefault="004F2DC8">
            <w:pPr>
              <w:jc w:val="right"/>
              <w:rPr>
                <w:rFonts w:ascii="Calibri" w:hAnsi="Calibri" w:cs="Calibri"/>
                <w:color w:val="000000"/>
                <w:sz w:val="16"/>
                <w:szCs w:val="16"/>
              </w:rPr>
            </w:pPr>
            <w:r>
              <w:rPr>
                <w:rFonts w:ascii="Calibri" w:hAnsi="Calibri" w:cs="Calibri"/>
                <w:color w:val="000000"/>
                <w:sz w:val="16"/>
                <w:szCs w:val="16"/>
              </w:rPr>
              <w:t>455</w:t>
            </w:r>
            <w:r w:rsidR="009D4A50">
              <w:rPr>
                <w:rFonts w:ascii="Calibri" w:hAnsi="Calibri" w:cs="Calibri"/>
                <w:color w:val="000000"/>
                <w:sz w:val="16"/>
                <w:szCs w:val="16"/>
              </w:rPr>
              <w:t> 798,48</w:t>
            </w:r>
          </w:p>
        </w:tc>
      </w:tr>
      <w:tr w:rsidR="004F2DC8" w14:paraId="0BB7BF9E" w14:textId="77777777" w:rsidTr="004F2DC8">
        <w:trPr>
          <w:trHeight w:val="288"/>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258E6CA8" w14:textId="77777777" w:rsidR="004F2DC8" w:rsidRDefault="004F2DC8">
            <w:pPr>
              <w:rPr>
                <w:rFonts w:ascii="Calibri" w:hAnsi="Calibri" w:cs="Calibri"/>
                <w:color w:val="000000"/>
                <w:sz w:val="16"/>
                <w:szCs w:val="16"/>
              </w:rPr>
            </w:pPr>
            <w:r>
              <w:rPr>
                <w:rFonts w:ascii="Calibri" w:hAnsi="Calibri" w:cs="Calibri"/>
                <w:color w:val="000000"/>
                <w:sz w:val="16"/>
                <w:szCs w:val="16"/>
              </w:rPr>
              <w:t>III.</w:t>
            </w:r>
          </w:p>
        </w:tc>
        <w:tc>
          <w:tcPr>
            <w:tcW w:w="1568" w:type="pct"/>
            <w:tcBorders>
              <w:top w:val="nil"/>
              <w:left w:val="nil"/>
              <w:bottom w:val="single" w:sz="4" w:space="0" w:color="auto"/>
              <w:right w:val="single" w:sz="4" w:space="0" w:color="auto"/>
            </w:tcBorders>
            <w:shd w:val="clear" w:color="auto" w:fill="auto"/>
            <w:noWrap/>
            <w:vAlign w:val="center"/>
            <w:hideMark/>
          </w:tcPr>
          <w:p w14:paraId="63EB2E7D" w14:textId="77777777" w:rsidR="004F2DC8" w:rsidRDefault="004F2DC8">
            <w:pPr>
              <w:rPr>
                <w:rFonts w:ascii="Calibri" w:hAnsi="Calibri" w:cs="Calibri"/>
                <w:color w:val="000000"/>
                <w:sz w:val="16"/>
                <w:szCs w:val="16"/>
              </w:rPr>
            </w:pPr>
            <w:r>
              <w:rPr>
                <w:rFonts w:ascii="Calibri" w:hAnsi="Calibri" w:cs="Calibri"/>
                <w:color w:val="000000"/>
                <w:sz w:val="16"/>
                <w:szCs w:val="16"/>
              </w:rPr>
              <w:t>Należności długoterminowe</w:t>
            </w:r>
          </w:p>
        </w:tc>
        <w:tc>
          <w:tcPr>
            <w:tcW w:w="513" w:type="pct"/>
            <w:tcBorders>
              <w:top w:val="nil"/>
              <w:left w:val="nil"/>
              <w:bottom w:val="single" w:sz="4" w:space="0" w:color="auto"/>
              <w:right w:val="single" w:sz="4" w:space="0" w:color="auto"/>
            </w:tcBorders>
            <w:shd w:val="clear" w:color="auto" w:fill="auto"/>
            <w:noWrap/>
            <w:vAlign w:val="center"/>
            <w:hideMark/>
          </w:tcPr>
          <w:p w14:paraId="506359DC"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70" w:type="pct"/>
            <w:tcBorders>
              <w:top w:val="nil"/>
              <w:left w:val="nil"/>
              <w:bottom w:val="single" w:sz="4" w:space="0" w:color="auto"/>
              <w:right w:val="single" w:sz="4" w:space="0" w:color="auto"/>
            </w:tcBorders>
            <w:shd w:val="clear" w:color="auto" w:fill="auto"/>
            <w:noWrap/>
            <w:vAlign w:val="center"/>
            <w:hideMark/>
          </w:tcPr>
          <w:p w14:paraId="0E7B2EB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65" w:type="pct"/>
            <w:tcBorders>
              <w:top w:val="nil"/>
              <w:left w:val="nil"/>
              <w:bottom w:val="single" w:sz="4" w:space="0" w:color="auto"/>
              <w:right w:val="single" w:sz="4" w:space="0" w:color="auto"/>
            </w:tcBorders>
            <w:shd w:val="clear" w:color="auto" w:fill="auto"/>
            <w:noWrap/>
            <w:vAlign w:val="center"/>
            <w:hideMark/>
          </w:tcPr>
          <w:p w14:paraId="26BB8AC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23" w:type="pct"/>
            <w:tcBorders>
              <w:top w:val="nil"/>
              <w:left w:val="nil"/>
              <w:bottom w:val="single" w:sz="4" w:space="0" w:color="auto"/>
              <w:right w:val="single" w:sz="4" w:space="0" w:color="auto"/>
            </w:tcBorders>
            <w:shd w:val="clear" w:color="auto" w:fill="auto"/>
            <w:noWrap/>
            <w:vAlign w:val="center"/>
            <w:hideMark/>
          </w:tcPr>
          <w:p w14:paraId="03C8CB6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04" w:type="pct"/>
            <w:tcBorders>
              <w:top w:val="nil"/>
              <w:left w:val="nil"/>
              <w:bottom w:val="single" w:sz="4" w:space="0" w:color="auto"/>
              <w:right w:val="single" w:sz="4" w:space="0" w:color="auto"/>
            </w:tcBorders>
            <w:shd w:val="clear" w:color="auto" w:fill="auto"/>
            <w:noWrap/>
            <w:vAlign w:val="center"/>
            <w:hideMark/>
          </w:tcPr>
          <w:p w14:paraId="492F8AE7"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w:t>
            </w:r>
          </w:p>
        </w:tc>
        <w:tc>
          <w:tcPr>
            <w:tcW w:w="456" w:type="pct"/>
            <w:tcBorders>
              <w:top w:val="nil"/>
              <w:left w:val="nil"/>
              <w:bottom w:val="single" w:sz="4" w:space="0" w:color="auto"/>
              <w:right w:val="single" w:sz="4" w:space="0" w:color="auto"/>
            </w:tcBorders>
            <w:shd w:val="clear" w:color="auto" w:fill="auto"/>
            <w:noWrap/>
            <w:vAlign w:val="center"/>
            <w:hideMark/>
          </w:tcPr>
          <w:p w14:paraId="3FF09603"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w:t>
            </w:r>
          </w:p>
        </w:tc>
      </w:tr>
      <w:tr w:rsidR="004F2DC8" w14:paraId="496E1F19" w14:textId="77777777" w:rsidTr="004F2DC8">
        <w:trPr>
          <w:trHeight w:val="288"/>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233ED1AA" w14:textId="77777777" w:rsidR="004F2DC8" w:rsidRDefault="004F2DC8">
            <w:pPr>
              <w:rPr>
                <w:rFonts w:ascii="Calibri" w:hAnsi="Calibri" w:cs="Calibri"/>
                <w:color w:val="000000"/>
                <w:sz w:val="16"/>
                <w:szCs w:val="16"/>
              </w:rPr>
            </w:pPr>
            <w:r>
              <w:rPr>
                <w:rFonts w:ascii="Calibri" w:hAnsi="Calibri" w:cs="Calibri"/>
                <w:color w:val="000000"/>
                <w:sz w:val="16"/>
                <w:szCs w:val="16"/>
              </w:rPr>
              <w:t>IV.</w:t>
            </w:r>
          </w:p>
        </w:tc>
        <w:tc>
          <w:tcPr>
            <w:tcW w:w="1568" w:type="pct"/>
            <w:tcBorders>
              <w:top w:val="nil"/>
              <w:left w:val="nil"/>
              <w:bottom w:val="single" w:sz="4" w:space="0" w:color="auto"/>
              <w:right w:val="single" w:sz="4" w:space="0" w:color="auto"/>
            </w:tcBorders>
            <w:shd w:val="clear" w:color="auto" w:fill="auto"/>
            <w:noWrap/>
            <w:vAlign w:val="center"/>
            <w:hideMark/>
          </w:tcPr>
          <w:p w14:paraId="3BFE2240" w14:textId="77777777" w:rsidR="004F2DC8" w:rsidRDefault="004F2DC8">
            <w:pPr>
              <w:rPr>
                <w:rFonts w:ascii="Calibri" w:hAnsi="Calibri" w:cs="Calibri"/>
                <w:color w:val="000000"/>
                <w:sz w:val="16"/>
                <w:szCs w:val="16"/>
              </w:rPr>
            </w:pPr>
            <w:r>
              <w:rPr>
                <w:rFonts w:ascii="Calibri" w:hAnsi="Calibri" w:cs="Calibri"/>
                <w:color w:val="000000"/>
                <w:sz w:val="16"/>
                <w:szCs w:val="16"/>
              </w:rPr>
              <w:t>Długoterminowe aktywa finansowe</w:t>
            </w:r>
          </w:p>
        </w:tc>
        <w:tc>
          <w:tcPr>
            <w:tcW w:w="513" w:type="pct"/>
            <w:tcBorders>
              <w:top w:val="nil"/>
              <w:left w:val="nil"/>
              <w:bottom w:val="single" w:sz="4" w:space="0" w:color="auto"/>
              <w:right w:val="single" w:sz="4" w:space="0" w:color="auto"/>
            </w:tcBorders>
            <w:shd w:val="clear" w:color="auto" w:fill="auto"/>
            <w:noWrap/>
            <w:vAlign w:val="center"/>
            <w:hideMark/>
          </w:tcPr>
          <w:p w14:paraId="1F74D3A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70" w:type="pct"/>
            <w:tcBorders>
              <w:top w:val="nil"/>
              <w:left w:val="nil"/>
              <w:bottom w:val="single" w:sz="4" w:space="0" w:color="auto"/>
              <w:right w:val="single" w:sz="4" w:space="0" w:color="auto"/>
            </w:tcBorders>
            <w:shd w:val="clear" w:color="auto" w:fill="auto"/>
            <w:noWrap/>
            <w:vAlign w:val="center"/>
            <w:hideMark/>
          </w:tcPr>
          <w:p w14:paraId="5FE7B448"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65" w:type="pct"/>
            <w:tcBorders>
              <w:top w:val="nil"/>
              <w:left w:val="nil"/>
              <w:bottom w:val="single" w:sz="4" w:space="0" w:color="auto"/>
              <w:right w:val="single" w:sz="4" w:space="0" w:color="auto"/>
            </w:tcBorders>
            <w:shd w:val="clear" w:color="auto" w:fill="auto"/>
            <w:noWrap/>
            <w:vAlign w:val="center"/>
            <w:hideMark/>
          </w:tcPr>
          <w:p w14:paraId="56FC2478"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23" w:type="pct"/>
            <w:tcBorders>
              <w:top w:val="nil"/>
              <w:left w:val="nil"/>
              <w:bottom w:val="single" w:sz="4" w:space="0" w:color="auto"/>
              <w:right w:val="single" w:sz="4" w:space="0" w:color="auto"/>
            </w:tcBorders>
            <w:shd w:val="clear" w:color="auto" w:fill="auto"/>
            <w:noWrap/>
            <w:vAlign w:val="center"/>
            <w:hideMark/>
          </w:tcPr>
          <w:p w14:paraId="220FE22B"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04" w:type="pct"/>
            <w:tcBorders>
              <w:top w:val="nil"/>
              <w:left w:val="nil"/>
              <w:bottom w:val="single" w:sz="4" w:space="0" w:color="auto"/>
              <w:right w:val="single" w:sz="4" w:space="0" w:color="auto"/>
            </w:tcBorders>
            <w:shd w:val="clear" w:color="auto" w:fill="auto"/>
            <w:noWrap/>
            <w:vAlign w:val="center"/>
            <w:hideMark/>
          </w:tcPr>
          <w:p w14:paraId="5664458A"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w:t>
            </w:r>
          </w:p>
        </w:tc>
        <w:tc>
          <w:tcPr>
            <w:tcW w:w="456" w:type="pct"/>
            <w:tcBorders>
              <w:top w:val="nil"/>
              <w:left w:val="nil"/>
              <w:bottom w:val="single" w:sz="4" w:space="0" w:color="auto"/>
              <w:right w:val="single" w:sz="4" w:space="0" w:color="auto"/>
            </w:tcBorders>
            <w:shd w:val="clear" w:color="auto" w:fill="auto"/>
            <w:noWrap/>
            <w:vAlign w:val="center"/>
            <w:hideMark/>
          </w:tcPr>
          <w:p w14:paraId="5FCCA8A1"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w:t>
            </w:r>
          </w:p>
        </w:tc>
      </w:tr>
      <w:tr w:rsidR="004F2DC8" w14:paraId="30860E40" w14:textId="77777777" w:rsidTr="004F2DC8">
        <w:trPr>
          <w:trHeight w:val="300"/>
        </w:trPr>
        <w:tc>
          <w:tcPr>
            <w:tcW w:w="200" w:type="pct"/>
            <w:tcBorders>
              <w:top w:val="nil"/>
              <w:left w:val="single" w:sz="4" w:space="0" w:color="auto"/>
              <w:bottom w:val="nil"/>
              <w:right w:val="single" w:sz="4" w:space="0" w:color="auto"/>
            </w:tcBorders>
            <w:shd w:val="clear" w:color="auto" w:fill="auto"/>
            <w:noWrap/>
            <w:vAlign w:val="center"/>
            <w:hideMark/>
          </w:tcPr>
          <w:p w14:paraId="20ABF087" w14:textId="77777777" w:rsidR="004F2DC8" w:rsidRDefault="004F2DC8">
            <w:pPr>
              <w:rPr>
                <w:rFonts w:ascii="Calibri" w:hAnsi="Calibri" w:cs="Calibri"/>
                <w:color w:val="000000"/>
                <w:sz w:val="16"/>
                <w:szCs w:val="16"/>
              </w:rPr>
            </w:pPr>
            <w:r>
              <w:rPr>
                <w:rFonts w:ascii="Calibri" w:hAnsi="Calibri" w:cs="Calibri"/>
                <w:color w:val="000000"/>
                <w:sz w:val="16"/>
                <w:szCs w:val="16"/>
              </w:rPr>
              <w:t>V.</w:t>
            </w:r>
          </w:p>
        </w:tc>
        <w:tc>
          <w:tcPr>
            <w:tcW w:w="1568" w:type="pct"/>
            <w:tcBorders>
              <w:top w:val="nil"/>
              <w:left w:val="nil"/>
              <w:bottom w:val="nil"/>
              <w:right w:val="single" w:sz="4" w:space="0" w:color="auto"/>
            </w:tcBorders>
            <w:shd w:val="clear" w:color="auto" w:fill="auto"/>
            <w:noWrap/>
            <w:vAlign w:val="center"/>
            <w:hideMark/>
          </w:tcPr>
          <w:p w14:paraId="7F373AD7" w14:textId="77777777" w:rsidR="004F2DC8" w:rsidRDefault="004F2DC8">
            <w:pPr>
              <w:rPr>
                <w:rFonts w:ascii="Calibri" w:hAnsi="Calibri" w:cs="Calibri"/>
                <w:color w:val="000000"/>
                <w:sz w:val="16"/>
                <w:szCs w:val="16"/>
              </w:rPr>
            </w:pPr>
            <w:r>
              <w:rPr>
                <w:rFonts w:ascii="Calibri" w:hAnsi="Calibri" w:cs="Calibri"/>
                <w:color w:val="000000"/>
                <w:sz w:val="16"/>
                <w:szCs w:val="16"/>
              </w:rPr>
              <w:t>Wartość mienia zlikwidowanych jednostek</w:t>
            </w:r>
          </w:p>
        </w:tc>
        <w:tc>
          <w:tcPr>
            <w:tcW w:w="513" w:type="pct"/>
            <w:tcBorders>
              <w:top w:val="nil"/>
              <w:left w:val="nil"/>
              <w:bottom w:val="nil"/>
              <w:right w:val="single" w:sz="4" w:space="0" w:color="auto"/>
            </w:tcBorders>
            <w:shd w:val="clear" w:color="auto" w:fill="auto"/>
            <w:noWrap/>
            <w:vAlign w:val="center"/>
            <w:hideMark/>
          </w:tcPr>
          <w:p w14:paraId="04D9351B"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70" w:type="pct"/>
            <w:tcBorders>
              <w:top w:val="nil"/>
              <w:left w:val="nil"/>
              <w:bottom w:val="nil"/>
              <w:right w:val="single" w:sz="4" w:space="0" w:color="auto"/>
            </w:tcBorders>
            <w:shd w:val="clear" w:color="auto" w:fill="auto"/>
            <w:noWrap/>
            <w:vAlign w:val="center"/>
            <w:hideMark/>
          </w:tcPr>
          <w:p w14:paraId="1BD70EF9"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65" w:type="pct"/>
            <w:tcBorders>
              <w:top w:val="nil"/>
              <w:left w:val="nil"/>
              <w:bottom w:val="nil"/>
              <w:right w:val="single" w:sz="4" w:space="0" w:color="auto"/>
            </w:tcBorders>
            <w:shd w:val="clear" w:color="auto" w:fill="auto"/>
            <w:noWrap/>
            <w:vAlign w:val="center"/>
            <w:hideMark/>
          </w:tcPr>
          <w:p w14:paraId="246628D8"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23" w:type="pct"/>
            <w:tcBorders>
              <w:top w:val="nil"/>
              <w:left w:val="nil"/>
              <w:bottom w:val="nil"/>
              <w:right w:val="single" w:sz="4" w:space="0" w:color="auto"/>
            </w:tcBorders>
            <w:shd w:val="clear" w:color="auto" w:fill="auto"/>
            <w:noWrap/>
            <w:vAlign w:val="center"/>
            <w:hideMark/>
          </w:tcPr>
          <w:p w14:paraId="7E39BDC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04" w:type="pct"/>
            <w:tcBorders>
              <w:top w:val="nil"/>
              <w:left w:val="nil"/>
              <w:bottom w:val="nil"/>
              <w:right w:val="single" w:sz="4" w:space="0" w:color="auto"/>
            </w:tcBorders>
            <w:shd w:val="clear" w:color="auto" w:fill="auto"/>
            <w:noWrap/>
            <w:vAlign w:val="center"/>
            <w:hideMark/>
          </w:tcPr>
          <w:p w14:paraId="0831ACC6"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w:t>
            </w:r>
          </w:p>
        </w:tc>
        <w:tc>
          <w:tcPr>
            <w:tcW w:w="456" w:type="pct"/>
            <w:tcBorders>
              <w:top w:val="nil"/>
              <w:left w:val="nil"/>
              <w:bottom w:val="nil"/>
              <w:right w:val="single" w:sz="4" w:space="0" w:color="auto"/>
            </w:tcBorders>
            <w:shd w:val="clear" w:color="auto" w:fill="auto"/>
            <w:noWrap/>
            <w:vAlign w:val="center"/>
            <w:hideMark/>
          </w:tcPr>
          <w:p w14:paraId="74BDCD9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w:t>
            </w:r>
          </w:p>
        </w:tc>
      </w:tr>
      <w:tr w:rsidR="004F2DC8" w14:paraId="175AB2D5" w14:textId="77777777" w:rsidTr="004F2DC8">
        <w:trPr>
          <w:trHeight w:val="300"/>
        </w:trPr>
        <w:tc>
          <w:tcPr>
            <w:tcW w:w="200" w:type="pct"/>
            <w:tcBorders>
              <w:top w:val="single" w:sz="8" w:space="0" w:color="auto"/>
              <w:left w:val="single" w:sz="8" w:space="0" w:color="auto"/>
              <w:bottom w:val="single" w:sz="8" w:space="0" w:color="auto"/>
              <w:right w:val="single" w:sz="8" w:space="0" w:color="auto"/>
            </w:tcBorders>
            <w:shd w:val="clear" w:color="000000" w:fill="99FF33"/>
            <w:noWrap/>
            <w:vAlign w:val="center"/>
            <w:hideMark/>
          </w:tcPr>
          <w:p w14:paraId="21DD7DCD" w14:textId="77777777" w:rsidR="004F2DC8" w:rsidRDefault="004F2DC8">
            <w:pPr>
              <w:rPr>
                <w:rFonts w:ascii="Calibri" w:hAnsi="Calibri" w:cs="Calibri"/>
                <w:b/>
                <w:bCs/>
                <w:color w:val="000000"/>
                <w:sz w:val="16"/>
                <w:szCs w:val="16"/>
              </w:rPr>
            </w:pPr>
            <w:r>
              <w:rPr>
                <w:rFonts w:ascii="Calibri" w:hAnsi="Calibri" w:cs="Calibri"/>
                <w:b/>
                <w:bCs/>
                <w:color w:val="000000"/>
                <w:sz w:val="16"/>
                <w:szCs w:val="16"/>
              </w:rPr>
              <w:t> </w:t>
            </w:r>
          </w:p>
        </w:tc>
        <w:tc>
          <w:tcPr>
            <w:tcW w:w="1568" w:type="pct"/>
            <w:tcBorders>
              <w:top w:val="single" w:sz="8" w:space="0" w:color="auto"/>
              <w:left w:val="nil"/>
              <w:bottom w:val="single" w:sz="8" w:space="0" w:color="auto"/>
              <w:right w:val="single" w:sz="8" w:space="0" w:color="auto"/>
            </w:tcBorders>
            <w:shd w:val="clear" w:color="000000" w:fill="99FF33"/>
            <w:noWrap/>
            <w:vAlign w:val="center"/>
            <w:hideMark/>
          </w:tcPr>
          <w:p w14:paraId="492FDF10" w14:textId="77777777" w:rsidR="004F2DC8" w:rsidRDefault="004F2DC8">
            <w:pPr>
              <w:rPr>
                <w:rFonts w:ascii="Calibri" w:hAnsi="Calibri" w:cs="Calibri"/>
                <w:b/>
                <w:bCs/>
                <w:color w:val="000000"/>
                <w:sz w:val="16"/>
                <w:szCs w:val="16"/>
              </w:rPr>
            </w:pPr>
            <w:r>
              <w:rPr>
                <w:rFonts w:ascii="Calibri" w:hAnsi="Calibri" w:cs="Calibri"/>
                <w:b/>
                <w:bCs/>
                <w:color w:val="000000"/>
                <w:sz w:val="16"/>
                <w:szCs w:val="16"/>
              </w:rPr>
              <w:t xml:space="preserve">Razem </w:t>
            </w:r>
          </w:p>
        </w:tc>
        <w:tc>
          <w:tcPr>
            <w:tcW w:w="513" w:type="pct"/>
            <w:tcBorders>
              <w:top w:val="single" w:sz="8" w:space="0" w:color="auto"/>
              <w:left w:val="single" w:sz="4" w:space="0" w:color="auto"/>
              <w:bottom w:val="single" w:sz="8" w:space="0" w:color="auto"/>
              <w:right w:val="single" w:sz="4" w:space="0" w:color="auto"/>
            </w:tcBorders>
            <w:shd w:val="clear" w:color="000000" w:fill="99FF33"/>
            <w:noWrap/>
            <w:vAlign w:val="center"/>
            <w:hideMark/>
          </w:tcPr>
          <w:p w14:paraId="4C8D4E7D"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424 768,64</w:t>
            </w:r>
          </w:p>
        </w:tc>
        <w:tc>
          <w:tcPr>
            <w:tcW w:w="570" w:type="pct"/>
            <w:tcBorders>
              <w:top w:val="single" w:sz="8" w:space="0" w:color="auto"/>
              <w:left w:val="nil"/>
              <w:bottom w:val="single" w:sz="8" w:space="0" w:color="auto"/>
              <w:right w:val="single" w:sz="4" w:space="0" w:color="auto"/>
            </w:tcBorders>
            <w:shd w:val="clear" w:color="000000" w:fill="99FF33"/>
            <w:noWrap/>
            <w:vAlign w:val="center"/>
            <w:hideMark/>
          </w:tcPr>
          <w:p w14:paraId="6408FDE8"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192 752,80</w:t>
            </w:r>
          </w:p>
        </w:tc>
        <w:tc>
          <w:tcPr>
            <w:tcW w:w="665" w:type="pct"/>
            <w:tcBorders>
              <w:top w:val="single" w:sz="8" w:space="0" w:color="auto"/>
              <w:left w:val="nil"/>
              <w:bottom w:val="single" w:sz="8" w:space="0" w:color="auto"/>
              <w:right w:val="single" w:sz="4" w:space="0" w:color="auto"/>
            </w:tcBorders>
            <w:shd w:val="clear" w:color="000000" w:fill="99FF33"/>
            <w:noWrap/>
            <w:vAlign w:val="center"/>
            <w:hideMark/>
          </w:tcPr>
          <w:p w14:paraId="480187B8"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930 962,84</w:t>
            </w:r>
          </w:p>
        </w:tc>
        <w:tc>
          <w:tcPr>
            <w:tcW w:w="523" w:type="pct"/>
            <w:tcBorders>
              <w:top w:val="single" w:sz="8" w:space="0" w:color="auto"/>
              <w:left w:val="nil"/>
              <w:bottom w:val="single" w:sz="8" w:space="0" w:color="auto"/>
              <w:right w:val="single" w:sz="4" w:space="0" w:color="auto"/>
            </w:tcBorders>
            <w:shd w:val="clear" w:color="000000" w:fill="99FF33"/>
            <w:noWrap/>
            <w:vAlign w:val="center"/>
            <w:hideMark/>
          </w:tcPr>
          <w:p w14:paraId="7DC080E5"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589 504,09</w:t>
            </w:r>
          </w:p>
        </w:tc>
        <w:tc>
          <w:tcPr>
            <w:tcW w:w="504" w:type="pct"/>
            <w:tcBorders>
              <w:top w:val="single" w:sz="8" w:space="0" w:color="auto"/>
              <w:left w:val="nil"/>
              <w:bottom w:val="single" w:sz="8" w:space="0" w:color="auto"/>
              <w:right w:val="single" w:sz="4" w:space="0" w:color="auto"/>
            </w:tcBorders>
            <w:shd w:val="clear" w:color="000000" w:fill="99FF33"/>
            <w:noWrap/>
            <w:vAlign w:val="center"/>
            <w:hideMark/>
          </w:tcPr>
          <w:p w14:paraId="5D1DD656"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1 052 614,76</w:t>
            </w:r>
          </w:p>
        </w:tc>
        <w:tc>
          <w:tcPr>
            <w:tcW w:w="456" w:type="pct"/>
            <w:tcBorders>
              <w:top w:val="single" w:sz="8" w:space="0" w:color="auto"/>
              <w:left w:val="nil"/>
              <w:bottom w:val="single" w:sz="8" w:space="0" w:color="auto"/>
              <w:right w:val="single" w:sz="4" w:space="0" w:color="auto"/>
            </w:tcBorders>
            <w:shd w:val="clear" w:color="000000" w:fill="99FF33"/>
            <w:noWrap/>
            <w:vAlign w:val="center"/>
            <w:hideMark/>
          </w:tcPr>
          <w:p w14:paraId="5CB498E7" w14:textId="248CF69E"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513</w:t>
            </w:r>
            <w:r w:rsidR="009D4A50">
              <w:rPr>
                <w:rFonts w:ascii="Calibri" w:hAnsi="Calibri" w:cs="Calibri"/>
                <w:b/>
                <w:bCs/>
                <w:color w:val="000000"/>
                <w:sz w:val="16"/>
                <w:szCs w:val="16"/>
              </w:rPr>
              <w:t> 762,23</w:t>
            </w:r>
          </w:p>
        </w:tc>
      </w:tr>
    </w:tbl>
    <w:p w14:paraId="62EFE6AB" w14:textId="77777777" w:rsidR="00066C10" w:rsidRDefault="00066C10" w:rsidP="00066C10">
      <w:pPr>
        <w:rPr>
          <w:rFonts w:ascii="Calibri" w:hAnsi="Calibri"/>
          <w:sz w:val="22"/>
          <w:szCs w:val="22"/>
        </w:rPr>
      </w:pPr>
    </w:p>
    <w:p w14:paraId="13D253F7" w14:textId="77777777" w:rsidR="00066C10" w:rsidRDefault="00066C10" w:rsidP="00066C10">
      <w:pPr>
        <w:rPr>
          <w:rFonts w:ascii="Calibri" w:hAnsi="Calibri"/>
          <w:sz w:val="22"/>
          <w:szCs w:val="22"/>
        </w:rPr>
      </w:pPr>
    </w:p>
    <w:p w14:paraId="215F4CF0" w14:textId="77777777" w:rsidR="00066C10" w:rsidRPr="00066C10" w:rsidRDefault="00066C10" w:rsidP="00066C10">
      <w:pPr>
        <w:rPr>
          <w:rFonts w:ascii="Calibri" w:hAnsi="Calibri"/>
          <w:sz w:val="22"/>
          <w:szCs w:val="22"/>
        </w:rPr>
      </w:pPr>
    </w:p>
    <w:p w14:paraId="7D12A3F4" w14:textId="77777777" w:rsidR="00AE247D" w:rsidRPr="004F2DC8" w:rsidRDefault="00AE247D" w:rsidP="00DE535C">
      <w:pPr>
        <w:pStyle w:val="Akapitzlist1"/>
        <w:spacing w:line="276" w:lineRule="auto"/>
        <w:ind w:left="0"/>
        <w:jc w:val="both"/>
        <w:rPr>
          <w:rFonts w:ascii="Calibri" w:hAnsi="Calibri"/>
          <w:sz w:val="22"/>
          <w:szCs w:val="22"/>
        </w:rPr>
      </w:pPr>
      <w:r w:rsidRPr="004F2DC8">
        <w:rPr>
          <w:rFonts w:ascii="Calibri" w:hAnsi="Calibri"/>
          <w:sz w:val="22"/>
          <w:szCs w:val="22"/>
        </w:rPr>
        <w:t>Załącznik nr 1 do niniejszego sprawozdania zawiera szczegółowe informacje na temat majątku trwałego Komunalnego Związku Gmin Regionu Leszczyńskiego.</w:t>
      </w:r>
    </w:p>
    <w:p w14:paraId="0646C0C2" w14:textId="77777777" w:rsidR="00DE535C" w:rsidRPr="004F2DC8" w:rsidRDefault="00DE535C" w:rsidP="008E29BA">
      <w:pPr>
        <w:jc w:val="both"/>
        <w:rPr>
          <w:rFonts w:ascii="Calibri" w:hAnsi="Calibri"/>
          <w:sz w:val="22"/>
          <w:szCs w:val="22"/>
        </w:rPr>
      </w:pPr>
    </w:p>
    <w:p w14:paraId="67CFDA83" w14:textId="0665D60E" w:rsidR="00AE247D" w:rsidRPr="004F2DC8" w:rsidRDefault="00AE247D" w:rsidP="008E29BA">
      <w:pPr>
        <w:jc w:val="both"/>
        <w:rPr>
          <w:rFonts w:ascii="Calibri" w:hAnsi="Calibri"/>
          <w:sz w:val="22"/>
          <w:szCs w:val="22"/>
        </w:rPr>
      </w:pPr>
      <w:r w:rsidRPr="004F2DC8">
        <w:rPr>
          <w:rFonts w:ascii="Calibri" w:hAnsi="Calibri"/>
          <w:sz w:val="22"/>
          <w:szCs w:val="22"/>
        </w:rPr>
        <w:t xml:space="preserve">Aktywa obrotowe </w:t>
      </w:r>
      <w:r w:rsidR="00716DF2" w:rsidRPr="004F2DC8">
        <w:rPr>
          <w:rFonts w:ascii="Calibri" w:hAnsi="Calibri"/>
          <w:sz w:val="22"/>
          <w:szCs w:val="22"/>
        </w:rPr>
        <w:t>Komunalnego Związku</w:t>
      </w:r>
      <w:r w:rsidRPr="004F2DC8">
        <w:rPr>
          <w:rFonts w:ascii="Calibri" w:hAnsi="Calibri"/>
          <w:sz w:val="22"/>
          <w:szCs w:val="22"/>
        </w:rPr>
        <w:t xml:space="preserve"> Gmin Regionu Leszczyń</w:t>
      </w:r>
      <w:r w:rsidR="00716DF2" w:rsidRPr="004F2DC8">
        <w:rPr>
          <w:rFonts w:ascii="Calibri" w:hAnsi="Calibri"/>
          <w:sz w:val="22"/>
          <w:szCs w:val="22"/>
        </w:rPr>
        <w:t>skiego</w:t>
      </w:r>
      <w:r w:rsidR="00273376" w:rsidRPr="004F2DC8">
        <w:rPr>
          <w:rFonts w:ascii="Calibri" w:hAnsi="Calibri"/>
          <w:sz w:val="22"/>
          <w:szCs w:val="22"/>
        </w:rPr>
        <w:t xml:space="preserve"> na dzień 31 grudnia </w:t>
      </w:r>
      <w:r w:rsidR="00F74608" w:rsidRPr="004F2DC8">
        <w:rPr>
          <w:rFonts w:ascii="Calibri" w:hAnsi="Calibri"/>
          <w:sz w:val="22"/>
          <w:szCs w:val="22"/>
        </w:rPr>
        <w:t>2023</w:t>
      </w:r>
      <w:r w:rsidRPr="004F2DC8">
        <w:rPr>
          <w:rFonts w:ascii="Calibri" w:hAnsi="Calibri"/>
          <w:sz w:val="22"/>
          <w:szCs w:val="22"/>
        </w:rPr>
        <w:t xml:space="preserve"> r. </w:t>
      </w:r>
    </w:p>
    <w:p w14:paraId="795924C6" w14:textId="6BE4B424" w:rsidR="008C4AE9" w:rsidRDefault="003935CD" w:rsidP="008C4AE9">
      <w:pPr>
        <w:jc w:val="right"/>
        <w:rPr>
          <w:rFonts w:ascii="Calibri" w:hAnsi="Calibri"/>
          <w:sz w:val="22"/>
          <w:szCs w:val="22"/>
        </w:rPr>
      </w:pPr>
      <w:r w:rsidRPr="004F2DC8">
        <w:rPr>
          <w:rFonts w:ascii="Calibri" w:hAnsi="Calibri"/>
          <w:sz w:val="22"/>
          <w:szCs w:val="22"/>
        </w:rPr>
        <w:t>Tabela nr 28</w:t>
      </w:r>
    </w:p>
    <w:tbl>
      <w:tblPr>
        <w:tblW w:w="5000" w:type="pct"/>
        <w:tblCellMar>
          <w:left w:w="70" w:type="dxa"/>
          <w:right w:w="70" w:type="dxa"/>
        </w:tblCellMar>
        <w:tblLook w:val="04A0" w:firstRow="1" w:lastRow="0" w:firstColumn="1" w:lastColumn="0" w:noHBand="0" w:noVBand="1"/>
      </w:tblPr>
      <w:tblGrid>
        <w:gridCol w:w="515"/>
        <w:gridCol w:w="4036"/>
        <w:gridCol w:w="1321"/>
        <w:gridCol w:w="1468"/>
        <w:gridCol w:w="1710"/>
      </w:tblGrid>
      <w:tr w:rsidR="00095D5B" w14:paraId="79F4912A" w14:textId="77777777" w:rsidTr="00095D5B">
        <w:trPr>
          <w:trHeight w:val="300"/>
        </w:trPr>
        <w:tc>
          <w:tcPr>
            <w:tcW w:w="284"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34D588A5" w14:textId="77777777" w:rsidR="00095D5B" w:rsidRDefault="00095D5B">
            <w:pPr>
              <w:rPr>
                <w:rFonts w:ascii="Calibri" w:hAnsi="Calibri" w:cs="Calibri"/>
                <w:b/>
                <w:bCs/>
                <w:color w:val="000000"/>
                <w:sz w:val="17"/>
                <w:szCs w:val="17"/>
              </w:rPr>
            </w:pPr>
            <w:r>
              <w:rPr>
                <w:rFonts w:ascii="Calibri" w:hAnsi="Calibri" w:cs="Calibri"/>
                <w:b/>
                <w:bCs/>
                <w:color w:val="000000"/>
                <w:sz w:val="17"/>
                <w:szCs w:val="17"/>
              </w:rPr>
              <w:t>Lp.</w:t>
            </w:r>
          </w:p>
        </w:tc>
        <w:tc>
          <w:tcPr>
            <w:tcW w:w="2230" w:type="pct"/>
            <w:tcBorders>
              <w:top w:val="single" w:sz="8" w:space="0" w:color="auto"/>
              <w:left w:val="nil"/>
              <w:bottom w:val="single" w:sz="8" w:space="0" w:color="auto"/>
              <w:right w:val="single" w:sz="8" w:space="0" w:color="auto"/>
            </w:tcBorders>
            <w:shd w:val="clear" w:color="000000" w:fill="99FF33"/>
            <w:vAlign w:val="center"/>
            <w:hideMark/>
          </w:tcPr>
          <w:p w14:paraId="7EE7E5AC" w14:textId="77777777" w:rsidR="00095D5B" w:rsidRDefault="00095D5B">
            <w:pPr>
              <w:rPr>
                <w:rFonts w:ascii="Calibri" w:hAnsi="Calibri" w:cs="Calibri"/>
                <w:b/>
                <w:bCs/>
                <w:color w:val="000000"/>
                <w:sz w:val="17"/>
                <w:szCs w:val="17"/>
              </w:rPr>
            </w:pPr>
            <w:r>
              <w:rPr>
                <w:rFonts w:ascii="Calibri" w:hAnsi="Calibri" w:cs="Calibri"/>
                <w:b/>
                <w:bCs/>
                <w:color w:val="000000"/>
                <w:sz w:val="17"/>
                <w:szCs w:val="17"/>
              </w:rPr>
              <w:t>Aktywa obrotowe</w:t>
            </w:r>
          </w:p>
        </w:tc>
        <w:tc>
          <w:tcPr>
            <w:tcW w:w="730" w:type="pct"/>
            <w:tcBorders>
              <w:top w:val="single" w:sz="8" w:space="0" w:color="auto"/>
              <w:left w:val="nil"/>
              <w:bottom w:val="single" w:sz="8" w:space="0" w:color="auto"/>
              <w:right w:val="single" w:sz="8" w:space="0" w:color="auto"/>
            </w:tcBorders>
            <w:shd w:val="clear" w:color="000000" w:fill="99FF33"/>
            <w:vAlign w:val="center"/>
            <w:hideMark/>
          </w:tcPr>
          <w:p w14:paraId="2162FF7B" w14:textId="77777777" w:rsidR="00095D5B" w:rsidRDefault="00095D5B">
            <w:pPr>
              <w:jc w:val="center"/>
              <w:rPr>
                <w:rFonts w:ascii="Calibri" w:hAnsi="Calibri" w:cs="Calibri"/>
                <w:b/>
                <w:bCs/>
                <w:color w:val="000000"/>
                <w:sz w:val="17"/>
                <w:szCs w:val="17"/>
              </w:rPr>
            </w:pPr>
            <w:r>
              <w:rPr>
                <w:rFonts w:ascii="Calibri" w:hAnsi="Calibri" w:cs="Calibri"/>
                <w:b/>
                <w:bCs/>
                <w:color w:val="000000"/>
                <w:sz w:val="17"/>
                <w:szCs w:val="17"/>
              </w:rPr>
              <w:t>31.12.2021</w:t>
            </w:r>
          </w:p>
        </w:tc>
        <w:tc>
          <w:tcPr>
            <w:tcW w:w="811" w:type="pct"/>
            <w:tcBorders>
              <w:top w:val="single" w:sz="8" w:space="0" w:color="auto"/>
              <w:left w:val="nil"/>
              <w:bottom w:val="single" w:sz="8" w:space="0" w:color="auto"/>
              <w:right w:val="single" w:sz="8" w:space="0" w:color="auto"/>
            </w:tcBorders>
            <w:shd w:val="clear" w:color="000000" w:fill="99FF33"/>
            <w:vAlign w:val="center"/>
            <w:hideMark/>
          </w:tcPr>
          <w:p w14:paraId="6DEFDF3B" w14:textId="77777777" w:rsidR="00095D5B" w:rsidRDefault="00095D5B">
            <w:pPr>
              <w:jc w:val="center"/>
              <w:rPr>
                <w:rFonts w:ascii="Calibri" w:hAnsi="Calibri" w:cs="Calibri"/>
                <w:b/>
                <w:bCs/>
                <w:color w:val="000000"/>
                <w:sz w:val="17"/>
                <w:szCs w:val="17"/>
              </w:rPr>
            </w:pPr>
            <w:r>
              <w:rPr>
                <w:rFonts w:ascii="Calibri" w:hAnsi="Calibri" w:cs="Calibri"/>
                <w:b/>
                <w:bCs/>
                <w:color w:val="000000"/>
                <w:sz w:val="17"/>
                <w:szCs w:val="17"/>
              </w:rPr>
              <w:t>31.12.2022</w:t>
            </w:r>
          </w:p>
        </w:tc>
        <w:tc>
          <w:tcPr>
            <w:tcW w:w="946" w:type="pct"/>
            <w:tcBorders>
              <w:top w:val="single" w:sz="8" w:space="0" w:color="auto"/>
              <w:left w:val="nil"/>
              <w:bottom w:val="single" w:sz="8" w:space="0" w:color="auto"/>
              <w:right w:val="single" w:sz="8" w:space="0" w:color="auto"/>
            </w:tcBorders>
            <w:shd w:val="clear" w:color="000000" w:fill="99FF33"/>
            <w:vAlign w:val="center"/>
            <w:hideMark/>
          </w:tcPr>
          <w:p w14:paraId="2653DA90" w14:textId="77777777" w:rsidR="00095D5B" w:rsidRDefault="00095D5B">
            <w:pPr>
              <w:jc w:val="center"/>
              <w:rPr>
                <w:rFonts w:ascii="Calibri" w:hAnsi="Calibri" w:cs="Calibri"/>
                <w:b/>
                <w:bCs/>
                <w:color w:val="000000"/>
                <w:sz w:val="17"/>
                <w:szCs w:val="17"/>
              </w:rPr>
            </w:pPr>
            <w:r>
              <w:rPr>
                <w:rFonts w:ascii="Calibri" w:hAnsi="Calibri" w:cs="Calibri"/>
                <w:b/>
                <w:bCs/>
                <w:color w:val="000000"/>
                <w:sz w:val="17"/>
                <w:szCs w:val="17"/>
              </w:rPr>
              <w:t>31.12.2023</w:t>
            </w:r>
          </w:p>
        </w:tc>
      </w:tr>
      <w:tr w:rsidR="00095D5B" w14:paraId="0424EBE8" w14:textId="77777777" w:rsidTr="00095D5B">
        <w:trPr>
          <w:trHeight w:val="300"/>
        </w:trPr>
        <w:tc>
          <w:tcPr>
            <w:tcW w:w="284" w:type="pct"/>
            <w:tcBorders>
              <w:top w:val="nil"/>
              <w:left w:val="single" w:sz="8" w:space="0" w:color="auto"/>
              <w:bottom w:val="single" w:sz="8" w:space="0" w:color="auto"/>
              <w:right w:val="single" w:sz="8" w:space="0" w:color="auto"/>
            </w:tcBorders>
            <w:shd w:val="clear" w:color="auto" w:fill="auto"/>
            <w:vAlign w:val="center"/>
            <w:hideMark/>
          </w:tcPr>
          <w:p w14:paraId="3671E3B5" w14:textId="77777777" w:rsidR="00095D5B" w:rsidRDefault="00095D5B">
            <w:pPr>
              <w:rPr>
                <w:rFonts w:ascii="Calibri" w:hAnsi="Calibri" w:cs="Calibri"/>
                <w:color w:val="000000"/>
                <w:sz w:val="17"/>
                <w:szCs w:val="17"/>
              </w:rPr>
            </w:pPr>
            <w:r>
              <w:rPr>
                <w:rFonts w:ascii="Calibri" w:hAnsi="Calibri" w:cs="Calibri"/>
                <w:color w:val="000000"/>
                <w:sz w:val="17"/>
                <w:szCs w:val="17"/>
              </w:rPr>
              <w:t>I.</w:t>
            </w:r>
          </w:p>
        </w:tc>
        <w:tc>
          <w:tcPr>
            <w:tcW w:w="2230" w:type="pct"/>
            <w:tcBorders>
              <w:top w:val="nil"/>
              <w:left w:val="nil"/>
              <w:bottom w:val="single" w:sz="8" w:space="0" w:color="auto"/>
              <w:right w:val="single" w:sz="8" w:space="0" w:color="auto"/>
            </w:tcBorders>
            <w:shd w:val="clear" w:color="auto" w:fill="auto"/>
            <w:vAlign w:val="center"/>
            <w:hideMark/>
          </w:tcPr>
          <w:p w14:paraId="4A395C83" w14:textId="77777777" w:rsidR="00095D5B" w:rsidRDefault="00095D5B">
            <w:pPr>
              <w:rPr>
                <w:rFonts w:ascii="Calibri" w:hAnsi="Calibri" w:cs="Calibri"/>
                <w:color w:val="000000"/>
                <w:sz w:val="17"/>
                <w:szCs w:val="17"/>
              </w:rPr>
            </w:pPr>
            <w:r>
              <w:rPr>
                <w:rFonts w:ascii="Calibri" w:hAnsi="Calibri" w:cs="Calibri"/>
                <w:color w:val="000000"/>
                <w:sz w:val="17"/>
                <w:szCs w:val="17"/>
              </w:rPr>
              <w:t>Zapasy</w:t>
            </w:r>
          </w:p>
        </w:tc>
        <w:tc>
          <w:tcPr>
            <w:tcW w:w="730" w:type="pct"/>
            <w:tcBorders>
              <w:top w:val="nil"/>
              <w:left w:val="nil"/>
              <w:bottom w:val="single" w:sz="8" w:space="0" w:color="auto"/>
              <w:right w:val="single" w:sz="8" w:space="0" w:color="auto"/>
            </w:tcBorders>
            <w:shd w:val="clear" w:color="auto" w:fill="auto"/>
            <w:vAlign w:val="center"/>
            <w:hideMark/>
          </w:tcPr>
          <w:p w14:paraId="159EEB8E"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0</w:t>
            </w:r>
          </w:p>
        </w:tc>
        <w:tc>
          <w:tcPr>
            <w:tcW w:w="811" w:type="pct"/>
            <w:tcBorders>
              <w:top w:val="nil"/>
              <w:left w:val="nil"/>
              <w:bottom w:val="single" w:sz="8" w:space="0" w:color="auto"/>
              <w:right w:val="single" w:sz="8" w:space="0" w:color="auto"/>
            </w:tcBorders>
            <w:shd w:val="clear" w:color="auto" w:fill="auto"/>
            <w:vAlign w:val="center"/>
            <w:hideMark/>
          </w:tcPr>
          <w:p w14:paraId="0CBF5186"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0</w:t>
            </w:r>
          </w:p>
        </w:tc>
        <w:tc>
          <w:tcPr>
            <w:tcW w:w="946" w:type="pct"/>
            <w:tcBorders>
              <w:top w:val="nil"/>
              <w:left w:val="nil"/>
              <w:bottom w:val="single" w:sz="8" w:space="0" w:color="auto"/>
              <w:right w:val="single" w:sz="8" w:space="0" w:color="auto"/>
            </w:tcBorders>
            <w:shd w:val="clear" w:color="auto" w:fill="auto"/>
            <w:vAlign w:val="center"/>
            <w:hideMark/>
          </w:tcPr>
          <w:p w14:paraId="22A7383B"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0</w:t>
            </w:r>
          </w:p>
        </w:tc>
      </w:tr>
      <w:tr w:rsidR="00095D5B" w14:paraId="4C919389" w14:textId="77777777" w:rsidTr="00095D5B">
        <w:trPr>
          <w:trHeight w:val="300"/>
        </w:trPr>
        <w:tc>
          <w:tcPr>
            <w:tcW w:w="284" w:type="pct"/>
            <w:tcBorders>
              <w:top w:val="nil"/>
              <w:left w:val="single" w:sz="8" w:space="0" w:color="auto"/>
              <w:bottom w:val="single" w:sz="8" w:space="0" w:color="auto"/>
              <w:right w:val="single" w:sz="8" w:space="0" w:color="auto"/>
            </w:tcBorders>
            <w:shd w:val="clear" w:color="auto" w:fill="auto"/>
            <w:vAlign w:val="center"/>
            <w:hideMark/>
          </w:tcPr>
          <w:p w14:paraId="177AC6CD" w14:textId="77777777" w:rsidR="00095D5B" w:rsidRDefault="00095D5B">
            <w:pPr>
              <w:rPr>
                <w:rFonts w:ascii="Calibri" w:hAnsi="Calibri" w:cs="Calibri"/>
                <w:color w:val="000000"/>
                <w:sz w:val="17"/>
                <w:szCs w:val="17"/>
              </w:rPr>
            </w:pPr>
            <w:r>
              <w:rPr>
                <w:rFonts w:ascii="Calibri" w:hAnsi="Calibri" w:cs="Calibri"/>
                <w:color w:val="000000"/>
                <w:sz w:val="17"/>
                <w:szCs w:val="17"/>
              </w:rPr>
              <w:t>II.</w:t>
            </w:r>
          </w:p>
        </w:tc>
        <w:tc>
          <w:tcPr>
            <w:tcW w:w="2230" w:type="pct"/>
            <w:tcBorders>
              <w:top w:val="nil"/>
              <w:left w:val="nil"/>
              <w:bottom w:val="single" w:sz="8" w:space="0" w:color="auto"/>
              <w:right w:val="single" w:sz="8" w:space="0" w:color="auto"/>
            </w:tcBorders>
            <w:shd w:val="clear" w:color="auto" w:fill="auto"/>
            <w:vAlign w:val="center"/>
            <w:hideMark/>
          </w:tcPr>
          <w:p w14:paraId="5C295DB2" w14:textId="77777777" w:rsidR="00095D5B" w:rsidRDefault="00095D5B">
            <w:pPr>
              <w:rPr>
                <w:rFonts w:ascii="Calibri" w:hAnsi="Calibri" w:cs="Calibri"/>
                <w:color w:val="000000"/>
                <w:sz w:val="17"/>
                <w:szCs w:val="17"/>
              </w:rPr>
            </w:pPr>
            <w:r>
              <w:rPr>
                <w:rFonts w:ascii="Calibri" w:hAnsi="Calibri" w:cs="Calibri"/>
                <w:color w:val="000000"/>
                <w:sz w:val="17"/>
                <w:szCs w:val="17"/>
              </w:rPr>
              <w:t>Należności krótkoterminowe</w:t>
            </w:r>
          </w:p>
        </w:tc>
        <w:tc>
          <w:tcPr>
            <w:tcW w:w="730" w:type="pct"/>
            <w:tcBorders>
              <w:top w:val="nil"/>
              <w:left w:val="nil"/>
              <w:bottom w:val="single" w:sz="8" w:space="0" w:color="auto"/>
              <w:right w:val="single" w:sz="8" w:space="0" w:color="auto"/>
            </w:tcBorders>
            <w:shd w:val="clear" w:color="auto" w:fill="auto"/>
            <w:vAlign w:val="center"/>
            <w:hideMark/>
          </w:tcPr>
          <w:p w14:paraId="39FC4A7C"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3 728 830,84</w:t>
            </w:r>
          </w:p>
        </w:tc>
        <w:tc>
          <w:tcPr>
            <w:tcW w:w="811" w:type="pct"/>
            <w:tcBorders>
              <w:top w:val="nil"/>
              <w:left w:val="nil"/>
              <w:bottom w:val="single" w:sz="8" w:space="0" w:color="auto"/>
              <w:right w:val="single" w:sz="8" w:space="0" w:color="auto"/>
            </w:tcBorders>
            <w:shd w:val="clear" w:color="auto" w:fill="auto"/>
            <w:vAlign w:val="center"/>
            <w:hideMark/>
          </w:tcPr>
          <w:p w14:paraId="1EC24234"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4 949 926,48</w:t>
            </w:r>
          </w:p>
        </w:tc>
        <w:tc>
          <w:tcPr>
            <w:tcW w:w="946" w:type="pct"/>
            <w:tcBorders>
              <w:top w:val="nil"/>
              <w:left w:val="nil"/>
              <w:bottom w:val="single" w:sz="8" w:space="0" w:color="auto"/>
              <w:right w:val="single" w:sz="8" w:space="0" w:color="auto"/>
            </w:tcBorders>
            <w:shd w:val="clear" w:color="auto" w:fill="auto"/>
            <w:vAlign w:val="center"/>
            <w:hideMark/>
          </w:tcPr>
          <w:p w14:paraId="1D727F7D"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4 246 153,43</w:t>
            </w:r>
          </w:p>
        </w:tc>
      </w:tr>
      <w:tr w:rsidR="00095D5B" w14:paraId="2F4A3AD0" w14:textId="77777777" w:rsidTr="00095D5B">
        <w:trPr>
          <w:trHeight w:val="300"/>
        </w:trPr>
        <w:tc>
          <w:tcPr>
            <w:tcW w:w="284" w:type="pct"/>
            <w:tcBorders>
              <w:top w:val="nil"/>
              <w:left w:val="single" w:sz="8" w:space="0" w:color="auto"/>
              <w:bottom w:val="single" w:sz="8" w:space="0" w:color="auto"/>
              <w:right w:val="single" w:sz="8" w:space="0" w:color="auto"/>
            </w:tcBorders>
            <w:shd w:val="clear" w:color="auto" w:fill="auto"/>
            <w:vAlign w:val="center"/>
            <w:hideMark/>
          </w:tcPr>
          <w:p w14:paraId="07D5C04C" w14:textId="77777777" w:rsidR="00095D5B" w:rsidRDefault="00095D5B">
            <w:pPr>
              <w:rPr>
                <w:rFonts w:ascii="Calibri" w:hAnsi="Calibri" w:cs="Calibri"/>
                <w:color w:val="000000"/>
                <w:sz w:val="17"/>
                <w:szCs w:val="17"/>
              </w:rPr>
            </w:pPr>
            <w:r>
              <w:rPr>
                <w:rFonts w:ascii="Calibri" w:hAnsi="Calibri" w:cs="Calibri"/>
                <w:color w:val="000000"/>
                <w:sz w:val="17"/>
                <w:szCs w:val="17"/>
              </w:rPr>
              <w:t>III.</w:t>
            </w:r>
          </w:p>
        </w:tc>
        <w:tc>
          <w:tcPr>
            <w:tcW w:w="2230" w:type="pct"/>
            <w:tcBorders>
              <w:top w:val="nil"/>
              <w:left w:val="nil"/>
              <w:bottom w:val="single" w:sz="8" w:space="0" w:color="auto"/>
              <w:right w:val="single" w:sz="8" w:space="0" w:color="auto"/>
            </w:tcBorders>
            <w:shd w:val="clear" w:color="auto" w:fill="auto"/>
            <w:vAlign w:val="center"/>
            <w:hideMark/>
          </w:tcPr>
          <w:p w14:paraId="2E3EC8B3" w14:textId="77777777" w:rsidR="00095D5B" w:rsidRDefault="00095D5B">
            <w:pPr>
              <w:rPr>
                <w:rFonts w:ascii="Calibri" w:hAnsi="Calibri" w:cs="Calibri"/>
                <w:color w:val="000000"/>
                <w:sz w:val="17"/>
                <w:szCs w:val="17"/>
              </w:rPr>
            </w:pPr>
            <w:r>
              <w:rPr>
                <w:rFonts w:ascii="Calibri" w:hAnsi="Calibri" w:cs="Calibri"/>
                <w:color w:val="000000"/>
                <w:sz w:val="17"/>
                <w:szCs w:val="17"/>
              </w:rPr>
              <w:t>Krótkoterminowe aktywa finansowe</w:t>
            </w:r>
          </w:p>
        </w:tc>
        <w:tc>
          <w:tcPr>
            <w:tcW w:w="730" w:type="pct"/>
            <w:tcBorders>
              <w:top w:val="nil"/>
              <w:left w:val="nil"/>
              <w:bottom w:val="single" w:sz="8" w:space="0" w:color="auto"/>
              <w:right w:val="single" w:sz="8" w:space="0" w:color="auto"/>
            </w:tcBorders>
            <w:shd w:val="clear" w:color="auto" w:fill="auto"/>
            <w:vAlign w:val="center"/>
            <w:hideMark/>
          </w:tcPr>
          <w:p w14:paraId="39A6517F"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3 428 633,90</w:t>
            </w:r>
          </w:p>
        </w:tc>
        <w:tc>
          <w:tcPr>
            <w:tcW w:w="811" w:type="pct"/>
            <w:tcBorders>
              <w:top w:val="nil"/>
              <w:left w:val="nil"/>
              <w:bottom w:val="single" w:sz="8" w:space="0" w:color="auto"/>
              <w:right w:val="single" w:sz="8" w:space="0" w:color="auto"/>
            </w:tcBorders>
            <w:shd w:val="clear" w:color="auto" w:fill="auto"/>
            <w:vAlign w:val="center"/>
            <w:hideMark/>
          </w:tcPr>
          <w:p w14:paraId="3C914024"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2 653 195,85</w:t>
            </w:r>
          </w:p>
        </w:tc>
        <w:tc>
          <w:tcPr>
            <w:tcW w:w="946" w:type="pct"/>
            <w:tcBorders>
              <w:top w:val="nil"/>
              <w:left w:val="nil"/>
              <w:bottom w:val="single" w:sz="8" w:space="0" w:color="auto"/>
              <w:right w:val="single" w:sz="8" w:space="0" w:color="auto"/>
            </w:tcBorders>
            <w:shd w:val="clear" w:color="auto" w:fill="auto"/>
            <w:vAlign w:val="center"/>
            <w:hideMark/>
          </w:tcPr>
          <w:p w14:paraId="2B56781A"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100 309,50</w:t>
            </w:r>
          </w:p>
        </w:tc>
      </w:tr>
      <w:tr w:rsidR="00095D5B" w14:paraId="0320A3AF" w14:textId="77777777" w:rsidTr="00095D5B">
        <w:trPr>
          <w:trHeight w:val="300"/>
        </w:trPr>
        <w:tc>
          <w:tcPr>
            <w:tcW w:w="284" w:type="pct"/>
            <w:tcBorders>
              <w:top w:val="nil"/>
              <w:left w:val="single" w:sz="8" w:space="0" w:color="auto"/>
              <w:bottom w:val="single" w:sz="8" w:space="0" w:color="auto"/>
              <w:right w:val="single" w:sz="8" w:space="0" w:color="auto"/>
            </w:tcBorders>
            <w:shd w:val="clear" w:color="auto" w:fill="auto"/>
            <w:vAlign w:val="center"/>
            <w:hideMark/>
          </w:tcPr>
          <w:p w14:paraId="4DBF0E56" w14:textId="77777777" w:rsidR="00095D5B" w:rsidRDefault="00095D5B">
            <w:pPr>
              <w:rPr>
                <w:rFonts w:ascii="Calibri" w:hAnsi="Calibri" w:cs="Calibri"/>
                <w:color w:val="000000"/>
                <w:sz w:val="17"/>
                <w:szCs w:val="17"/>
              </w:rPr>
            </w:pPr>
            <w:r>
              <w:rPr>
                <w:rFonts w:ascii="Calibri" w:hAnsi="Calibri" w:cs="Calibri"/>
                <w:color w:val="000000"/>
                <w:sz w:val="17"/>
                <w:szCs w:val="17"/>
              </w:rPr>
              <w:t>IV.</w:t>
            </w:r>
          </w:p>
        </w:tc>
        <w:tc>
          <w:tcPr>
            <w:tcW w:w="2230" w:type="pct"/>
            <w:tcBorders>
              <w:top w:val="nil"/>
              <w:left w:val="nil"/>
              <w:bottom w:val="single" w:sz="8" w:space="0" w:color="auto"/>
              <w:right w:val="single" w:sz="8" w:space="0" w:color="auto"/>
            </w:tcBorders>
            <w:shd w:val="clear" w:color="auto" w:fill="auto"/>
            <w:vAlign w:val="center"/>
            <w:hideMark/>
          </w:tcPr>
          <w:p w14:paraId="3595CBBD" w14:textId="77777777" w:rsidR="00095D5B" w:rsidRDefault="00095D5B">
            <w:pPr>
              <w:rPr>
                <w:rFonts w:ascii="Calibri" w:hAnsi="Calibri" w:cs="Calibri"/>
                <w:color w:val="000000"/>
                <w:sz w:val="17"/>
                <w:szCs w:val="17"/>
              </w:rPr>
            </w:pPr>
            <w:r>
              <w:rPr>
                <w:rFonts w:ascii="Calibri" w:hAnsi="Calibri" w:cs="Calibri"/>
                <w:color w:val="000000"/>
                <w:sz w:val="17"/>
                <w:szCs w:val="17"/>
              </w:rPr>
              <w:t>Rozliczenia międzyokresowe</w:t>
            </w:r>
          </w:p>
        </w:tc>
        <w:tc>
          <w:tcPr>
            <w:tcW w:w="730" w:type="pct"/>
            <w:tcBorders>
              <w:top w:val="nil"/>
              <w:left w:val="nil"/>
              <w:bottom w:val="single" w:sz="8" w:space="0" w:color="auto"/>
              <w:right w:val="single" w:sz="8" w:space="0" w:color="auto"/>
            </w:tcBorders>
            <w:shd w:val="clear" w:color="auto" w:fill="auto"/>
            <w:vAlign w:val="center"/>
            <w:hideMark/>
          </w:tcPr>
          <w:p w14:paraId="4EB5EAF9"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12 208,99</w:t>
            </w:r>
          </w:p>
        </w:tc>
        <w:tc>
          <w:tcPr>
            <w:tcW w:w="811" w:type="pct"/>
            <w:tcBorders>
              <w:top w:val="nil"/>
              <w:left w:val="nil"/>
              <w:bottom w:val="single" w:sz="8" w:space="0" w:color="auto"/>
              <w:right w:val="single" w:sz="8" w:space="0" w:color="auto"/>
            </w:tcBorders>
            <w:shd w:val="clear" w:color="auto" w:fill="auto"/>
            <w:vAlign w:val="center"/>
            <w:hideMark/>
          </w:tcPr>
          <w:p w14:paraId="34044014"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16 005,24</w:t>
            </w:r>
          </w:p>
        </w:tc>
        <w:tc>
          <w:tcPr>
            <w:tcW w:w="946" w:type="pct"/>
            <w:tcBorders>
              <w:top w:val="nil"/>
              <w:left w:val="nil"/>
              <w:bottom w:val="single" w:sz="8" w:space="0" w:color="auto"/>
              <w:right w:val="single" w:sz="8" w:space="0" w:color="auto"/>
            </w:tcBorders>
            <w:shd w:val="clear" w:color="auto" w:fill="auto"/>
            <w:vAlign w:val="center"/>
            <w:hideMark/>
          </w:tcPr>
          <w:p w14:paraId="221B0F24" w14:textId="77777777" w:rsidR="00095D5B" w:rsidRDefault="00095D5B">
            <w:pPr>
              <w:jc w:val="right"/>
              <w:rPr>
                <w:rFonts w:ascii="Calibri" w:hAnsi="Calibri" w:cs="Calibri"/>
                <w:color w:val="000000"/>
                <w:sz w:val="17"/>
                <w:szCs w:val="17"/>
              </w:rPr>
            </w:pPr>
            <w:r>
              <w:rPr>
                <w:rFonts w:ascii="Calibri" w:hAnsi="Calibri" w:cs="Calibri"/>
                <w:color w:val="000000"/>
                <w:sz w:val="17"/>
                <w:szCs w:val="17"/>
              </w:rPr>
              <w:t>0,00</w:t>
            </w:r>
          </w:p>
        </w:tc>
      </w:tr>
      <w:tr w:rsidR="00095D5B" w14:paraId="470E52FD" w14:textId="77777777" w:rsidTr="00095D5B">
        <w:trPr>
          <w:trHeight w:val="300"/>
        </w:trPr>
        <w:tc>
          <w:tcPr>
            <w:tcW w:w="284" w:type="pct"/>
            <w:tcBorders>
              <w:top w:val="nil"/>
              <w:left w:val="single" w:sz="8" w:space="0" w:color="auto"/>
              <w:bottom w:val="single" w:sz="8" w:space="0" w:color="auto"/>
              <w:right w:val="single" w:sz="8" w:space="0" w:color="auto"/>
            </w:tcBorders>
            <w:shd w:val="clear" w:color="000000" w:fill="99FF33"/>
            <w:vAlign w:val="center"/>
            <w:hideMark/>
          </w:tcPr>
          <w:p w14:paraId="16342E9E" w14:textId="77777777" w:rsidR="00095D5B" w:rsidRDefault="00095D5B">
            <w:pPr>
              <w:rPr>
                <w:rFonts w:ascii="Calibri" w:hAnsi="Calibri" w:cs="Calibri"/>
                <w:b/>
                <w:bCs/>
                <w:color w:val="000000"/>
                <w:sz w:val="17"/>
                <w:szCs w:val="17"/>
              </w:rPr>
            </w:pPr>
            <w:r>
              <w:rPr>
                <w:rFonts w:ascii="Calibri" w:hAnsi="Calibri" w:cs="Calibri"/>
                <w:b/>
                <w:bCs/>
                <w:color w:val="000000"/>
                <w:sz w:val="17"/>
                <w:szCs w:val="17"/>
              </w:rPr>
              <w:t> </w:t>
            </w:r>
          </w:p>
        </w:tc>
        <w:tc>
          <w:tcPr>
            <w:tcW w:w="2230" w:type="pct"/>
            <w:tcBorders>
              <w:top w:val="nil"/>
              <w:left w:val="nil"/>
              <w:bottom w:val="single" w:sz="8" w:space="0" w:color="auto"/>
              <w:right w:val="single" w:sz="8" w:space="0" w:color="auto"/>
            </w:tcBorders>
            <w:shd w:val="clear" w:color="000000" w:fill="99FF33"/>
            <w:vAlign w:val="center"/>
            <w:hideMark/>
          </w:tcPr>
          <w:p w14:paraId="6AED2629" w14:textId="77777777" w:rsidR="00095D5B" w:rsidRDefault="00095D5B">
            <w:pPr>
              <w:rPr>
                <w:rFonts w:ascii="Calibri" w:hAnsi="Calibri" w:cs="Calibri"/>
                <w:b/>
                <w:bCs/>
                <w:color w:val="000000"/>
                <w:sz w:val="17"/>
                <w:szCs w:val="17"/>
              </w:rPr>
            </w:pPr>
            <w:r>
              <w:rPr>
                <w:rFonts w:ascii="Calibri" w:hAnsi="Calibri" w:cs="Calibri"/>
                <w:b/>
                <w:bCs/>
                <w:color w:val="000000"/>
                <w:sz w:val="17"/>
                <w:szCs w:val="17"/>
              </w:rPr>
              <w:t>Razem</w:t>
            </w:r>
          </w:p>
        </w:tc>
        <w:tc>
          <w:tcPr>
            <w:tcW w:w="730" w:type="pct"/>
            <w:tcBorders>
              <w:top w:val="nil"/>
              <w:left w:val="nil"/>
              <w:bottom w:val="single" w:sz="8" w:space="0" w:color="auto"/>
              <w:right w:val="single" w:sz="8" w:space="0" w:color="auto"/>
            </w:tcBorders>
            <w:shd w:val="clear" w:color="000000" w:fill="99FF33"/>
            <w:vAlign w:val="center"/>
            <w:hideMark/>
          </w:tcPr>
          <w:p w14:paraId="26DDDDAB" w14:textId="77777777" w:rsidR="00095D5B" w:rsidRDefault="00095D5B">
            <w:pPr>
              <w:jc w:val="right"/>
              <w:rPr>
                <w:rFonts w:ascii="Calibri" w:hAnsi="Calibri" w:cs="Calibri"/>
                <w:b/>
                <w:bCs/>
                <w:color w:val="000000"/>
                <w:sz w:val="17"/>
                <w:szCs w:val="17"/>
              </w:rPr>
            </w:pPr>
            <w:r>
              <w:rPr>
                <w:rFonts w:ascii="Calibri" w:hAnsi="Calibri" w:cs="Calibri"/>
                <w:b/>
                <w:bCs/>
                <w:color w:val="000000"/>
                <w:sz w:val="17"/>
                <w:szCs w:val="17"/>
              </w:rPr>
              <w:t>7 169 673,73</w:t>
            </w:r>
          </w:p>
        </w:tc>
        <w:tc>
          <w:tcPr>
            <w:tcW w:w="811" w:type="pct"/>
            <w:tcBorders>
              <w:top w:val="nil"/>
              <w:left w:val="nil"/>
              <w:bottom w:val="single" w:sz="8" w:space="0" w:color="auto"/>
              <w:right w:val="single" w:sz="8" w:space="0" w:color="auto"/>
            </w:tcBorders>
            <w:shd w:val="clear" w:color="000000" w:fill="99FF33"/>
            <w:vAlign w:val="center"/>
            <w:hideMark/>
          </w:tcPr>
          <w:p w14:paraId="288DBCD1" w14:textId="77777777" w:rsidR="00095D5B" w:rsidRDefault="00095D5B">
            <w:pPr>
              <w:jc w:val="right"/>
              <w:rPr>
                <w:rFonts w:ascii="Calibri" w:hAnsi="Calibri" w:cs="Calibri"/>
                <w:b/>
                <w:bCs/>
                <w:color w:val="000000"/>
                <w:sz w:val="17"/>
                <w:szCs w:val="17"/>
              </w:rPr>
            </w:pPr>
            <w:r>
              <w:rPr>
                <w:rFonts w:ascii="Calibri" w:hAnsi="Calibri" w:cs="Calibri"/>
                <w:b/>
                <w:bCs/>
                <w:color w:val="000000"/>
                <w:sz w:val="17"/>
                <w:szCs w:val="17"/>
              </w:rPr>
              <w:t>7 619 127,57</w:t>
            </w:r>
          </w:p>
        </w:tc>
        <w:tc>
          <w:tcPr>
            <w:tcW w:w="946" w:type="pct"/>
            <w:tcBorders>
              <w:top w:val="nil"/>
              <w:left w:val="nil"/>
              <w:bottom w:val="single" w:sz="8" w:space="0" w:color="auto"/>
              <w:right w:val="single" w:sz="8" w:space="0" w:color="auto"/>
            </w:tcBorders>
            <w:shd w:val="clear" w:color="000000" w:fill="99FF33"/>
            <w:vAlign w:val="center"/>
            <w:hideMark/>
          </w:tcPr>
          <w:p w14:paraId="609173A4" w14:textId="77777777" w:rsidR="00095D5B" w:rsidRDefault="00095D5B">
            <w:pPr>
              <w:jc w:val="right"/>
              <w:rPr>
                <w:rFonts w:ascii="Calibri" w:hAnsi="Calibri" w:cs="Calibri"/>
                <w:b/>
                <w:bCs/>
                <w:color w:val="000000"/>
                <w:sz w:val="17"/>
                <w:szCs w:val="17"/>
              </w:rPr>
            </w:pPr>
            <w:r>
              <w:rPr>
                <w:rFonts w:ascii="Calibri" w:hAnsi="Calibri" w:cs="Calibri"/>
                <w:b/>
                <w:bCs/>
                <w:color w:val="000000"/>
                <w:sz w:val="17"/>
                <w:szCs w:val="17"/>
              </w:rPr>
              <w:t>4 346 462,93</w:t>
            </w:r>
          </w:p>
        </w:tc>
      </w:tr>
    </w:tbl>
    <w:p w14:paraId="11F49BC5" w14:textId="77777777" w:rsidR="004F2DC8" w:rsidRDefault="004F2DC8" w:rsidP="004F2DC8">
      <w:pPr>
        <w:rPr>
          <w:rFonts w:ascii="Calibri" w:hAnsi="Calibri"/>
          <w:sz w:val="22"/>
          <w:szCs w:val="22"/>
        </w:rPr>
      </w:pPr>
    </w:p>
    <w:p w14:paraId="16A73B0A" w14:textId="77777777" w:rsidR="003D62A6" w:rsidRPr="00737A30" w:rsidRDefault="003D62A6" w:rsidP="003D62A6">
      <w:pPr>
        <w:rPr>
          <w:rFonts w:ascii="Calibri" w:hAnsi="Calibri"/>
          <w:sz w:val="22"/>
          <w:szCs w:val="22"/>
          <w:highlight w:val="yellow"/>
        </w:rPr>
      </w:pPr>
    </w:p>
    <w:p w14:paraId="1143FA63" w14:textId="0991D043" w:rsidR="00AE247D" w:rsidRPr="00095D5B" w:rsidRDefault="00AE247D" w:rsidP="00AE247D">
      <w:pPr>
        <w:pStyle w:val="Akapitzlist1"/>
        <w:spacing w:line="276" w:lineRule="auto"/>
        <w:ind w:left="0"/>
        <w:jc w:val="both"/>
        <w:rPr>
          <w:rFonts w:ascii="Calibri" w:hAnsi="Calibri"/>
          <w:sz w:val="22"/>
          <w:szCs w:val="22"/>
        </w:rPr>
      </w:pPr>
      <w:r w:rsidRPr="00095D5B">
        <w:rPr>
          <w:rFonts w:ascii="Calibri" w:hAnsi="Calibri"/>
          <w:sz w:val="22"/>
          <w:szCs w:val="22"/>
        </w:rPr>
        <w:t xml:space="preserve">Aktywa </w:t>
      </w:r>
      <w:r w:rsidRPr="00095D5B">
        <w:rPr>
          <w:rFonts w:ascii="Calibri" w:hAnsi="Calibri"/>
          <w:sz w:val="22"/>
          <w:szCs w:val="22"/>
          <w:u w:val="single"/>
        </w:rPr>
        <w:t>budżetu jednostki samorządu terytorialnego „Komunalny Związek Gmin Regionu Leszczyńskiego”</w:t>
      </w:r>
      <w:r w:rsidRPr="00095D5B">
        <w:rPr>
          <w:rFonts w:ascii="Calibri" w:hAnsi="Calibri"/>
          <w:sz w:val="22"/>
          <w:szCs w:val="22"/>
        </w:rPr>
        <w:t xml:space="preserve"> wynoszą </w:t>
      </w:r>
      <w:r w:rsidR="00095D5B" w:rsidRPr="00095D5B">
        <w:rPr>
          <w:rFonts w:ascii="Calibri" w:hAnsi="Calibri"/>
          <w:sz w:val="22"/>
          <w:szCs w:val="22"/>
        </w:rPr>
        <w:t>19.011.915,89</w:t>
      </w:r>
      <w:r w:rsidRPr="00095D5B">
        <w:rPr>
          <w:rFonts w:ascii="Calibri" w:hAnsi="Calibri"/>
          <w:sz w:val="22"/>
          <w:szCs w:val="22"/>
        </w:rPr>
        <w:t xml:space="preserve"> zł</w:t>
      </w:r>
      <w:r w:rsidR="00095D5B">
        <w:rPr>
          <w:rFonts w:ascii="Calibri" w:hAnsi="Calibri"/>
          <w:sz w:val="22"/>
          <w:szCs w:val="22"/>
        </w:rPr>
        <w:t>.</w:t>
      </w:r>
      <w:r w:rsidRPr="00095D5B">
        <w:rPr>
          <w:rFonts w:ascii="Calibri" w:hAnsi="Calibri"/>
          <w:sz w:val="22"/>
          <w:szCs w:val="22"/>
        </w:rPr>
        <w:t xml:space="preserve"> </w:t>
      </w:r>
    </w:p>
    <w:p w14:paraId="4FAD80FB" w14:textId="21762790" w:rsidR="00AE247D" w:rsidRPr="00FD4B62" w:rsidRDefault="00C2501B" w:rsidP="00AE247D">
      <w:pPr>
        <w:pStyle w:val="Akapitzlist1"/>
        <w:spacing w:line="276" w:lineRule="auto"/>
        <w:ind w:left="0"/>
        <w:jc w:val="right"/>
        <w:rPr>
          <w:rFonts w:ascii="Calibri" w:hAnsi="Calibri"/>
          <w:sz w:val="22"/>
          <w:szCs w:val="22"/>
        </w:rPr>
      </w:pPr>
      <w:r w:rsidRPr="00FD4B62">
        <w:rPr>
          <w:rFonts w:ascii="Calibri" w:hAnsi="Calibri"/>
          <w:sz w:val="22"/>
          <w:szCs w:val="22"/>
        </w:rPr>
        <w:t>Tabela nr</w:t>
      </w:r>
      <w:r w:rsidR="003935CD" w:rsidRPr="00FD4B62">
        <w:rPr>
          <w:rFonts w:ascii="Calibri" w:hAnsi="Calibri"/>
          <w:sz w:val="22"/>
          <w:szCs w:val="22"/>
        </w:rPr>
        <w:t xml:space="preserve"> 29</w:t>
      </w:r>
    </w:p>
    <w:tbl>
      <w:tblPr>
        <w:tblW w:w="5000" w:type="pct"/>
        <w:tblCellMar>
          <w:left w:w="70" w:type="dxa"/>
          <w:right w:w="70" w:type="dxa"/>
        </w:tblCellMar>
        <w:tblLook w:val="04A0" w:firstRow="1" w:lastRow="0" w:firstColumn="1" w:lastColumn="0" w:noHBand="0" w:noVBand="1"/>
      </w:tblPr>
      <w:tblGrid>
        <w:gridCol w:w="593"/>
        <w:gridCol w:w="2946"/>
        <w:gridCol w:w="3912"/>
        <w:gridCol w:w="1609"/>
      </w:tblGrid>
      <w:tr w:rsidR="00FD4B62" w14:paraId="12847D54" w14:textId="77777777" w:rsidTr="00FD4B62">
        <w:trPr>
          <w:trHeight w:val="288"/>
        </w:trPr>
        <w:tc>
          <w:tcPr>
            <w:tcW w:w="327" w:type="pct"/>
            <w:tcBorders>
              <w:top w:val="single" w:sz="4" w:space="0" w:color="auto"/>
              <w:left w:val="single" w:sz="4" w:space="0" w:color="auto"/>
              <w:bottom w:val="single" w:sz="4" w:space="0" w:color="auto"/>
              <w:right w:val="single" w:sz="4" w:space="0" w:color="auto"/>
            </w:tcBorders>
            <w:shd w:val="clear" w:color="000000" w:fill="99FF33"/>
            <w:vAlign w:val="center"/>
            <w:hideMark/>
          </w:tcPr>
          <w:p w14:paraId="49CA7E7D" w14:textId="77777777" w:rsidR="00FD4B62" w:rsidRDefault="00FD4B62">
            <w:pPr>
              <w:jc w:val="center"/>
              <w:rPr>
                <w:rFonts w:ascii="Calibri" w:hAnsi="Calibri" w:cs="Calibri"/>
                <w:b/>
                <w:bCs/>
                <w:color w:val="000000"/>
                <w:sz w:val="16"/>
                <w:szCs w:val="16"/>
              </w:rPr>
            </w:pPr>
            <w:r>
              <w:rPr>
                <w:rFonts w:ascii="Calibri" w:hAnsi="Calibri" w:cs="Calibri"/>
                <w:b/>
                <w:bCs/>
                <w:color w:val="000000"/>
                <w:sz w:val="16"/>
                <w:szCs w:val="16"/>
              </w:rPr>
              <w:t>Lp.</w:t>
            </w:r>
          </w:p>
        </w:tc>
        <w:tc>
          <w:tcPr>
            <w:tcW w:w="1626" w:type="pct"/>
            <w:tcBorders>
              <w:top w:val="single" w:sz="4" w:space="0" w:color="auto"/>
              <w:left w:val="nil"/>
              <w:bottom w:val="single" w:sz="4" w:space="0" w:color="auto"/>
              <w:right w:val="single" w:sz="4" w:space="0" w:color="auto"/>
            </w:tcBorders>
            <w:shd w:val="clear" w:color="000000" w:fill="99FF33"/>
            <w:vAlign w:val="center"/>
            <w:hideMark/>
          </w:tcPr>
          <w:p w14:paraId="78634D02" w14:textId="77777777" w:rsidR="00FD4B62" w:rsidRDefault="00FD4B62">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2159" w:type="pct"/>
            <w:tcBorders>
              <w:top w:val="single" w:sz="4" w:space="0" w:color="auto"/>
              <w:left w:val="nil"/>
              <w:bottom w:val="single" w:sz="4" w:space="0" w:color="auto"/>
              <w:right w:val="single" w:sz="4" w:space="0" w:color="auto"/>
            </w:tcBorders>
            <w:shd w:val="clear" w:color="000000" w:fill="99FF33"/>
            <w:vAlign w:val="center"/>
            <w:hideMark/>
          </w:tcPr>
          <w:p w14:paraId="148E507F" w14:textId="77777777" w:rsidR="00FD4B62" w:rsidRDefault="00FD4B62">
            <w:pPr>
              <w:jc w:val="center"/>
              <w:rPr>
                <w:rFonts w:ascii="Calibri" w:hAnsi="Calibri" w:cs="Calibri"/>
                <w:b/>
                <w:bCs/>
                <w:color w:val="000000"/>
                <w:sz w:val="16"/>
                <w:szCs w:val="16"/>
              </w:rPr>
            </w:pPr>
            <w:r>
              <w:rPr>
                <w:rFonts w:ascii="Calibri" w:hAnsi="Calibri" w:cs="Calibri"/>
                <w:b/>
                <w:bCs/>
                <w:color w:val="000000"/>
                <w:sz w:val="16"/>
                <w:szCs w:val="16"/>
              </w:rPr>
              <w:t>Dotyczy</w:t>
            </w:r>
          </w:p>
        </w:tc>
        <w:tc>
          <w:tcPr>
            <w:tcW w:w="888" w:type="pct"/>
            <w:tcBorders>
              <w:top w:val="single" w:sz="4" w:space="0" w:color="auto"/>
              <w:left w:val="nil"/>
              <w:bottom w:val="single" w:sz="4" w:space="0" w:color="auto"/>
              <w:right w:val="single" w:sz="4" w:space="0" w:color="auto"/>
            </w:tcBorders>
            <w:shd w:val="clear" w:color="000000" w:fill="99FF33"/>
            <w:vAlign w:val="center"/>
            <w:hideMark/>
          </w:tcPr>
          <w:p w14:paraId="32B2DAE6" w14:textId="77777777" w:rsidR="00FD4B62" w:rsidRDefault="00FD4B62">
            <w:pPr>
              <w:jc w:val="center"/>
              <w:rPr>
                <w:rFonts w:ascii="Calibri" w:hAnsi="Calibri" w:cs="Calibri"/>
                <w:b/>
                <w:bCs/>
                <w:color w:val="000000"/>
                <w:sz w:val="16"/>
                <w:szCs w:val="16"/>
              </w:rPr>
            </w:pPr>
            <w:r>
              <w:rPr>
                <w:rFonts w:ascii="Calibri" w:hAnsi="Calibri" w:cs="Calibri"/>
                <w:b/>
                <w:bCs/>
                <w:color w:val="000000"/>
                <w:sz w:val="16"/>
                <w:szCs w:val="16"/>
              </w:rPr>
              <w:t>Kwota</w:t>
            </w:r>
          </w:p>
        </w:tc>
      </w:tr>
      <w:tr w:rsidR="00FD4B62" w14:paraId="5DD29A16" w14:textId="77777777" w:rsidTr="00FD4B62">
        <w:trPr>
          <w:trHeight w:val="612"/>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FC8B5D6" w14:textId="77777777" w:rsidR="00FD4B62" w:rsidRDefault="00FD4B62">
            <w:pPr>
              <w:jc w:val="center"/>
              <w:rPr>
                <w:rFonts w:ascii="Calibri" w:hAnsi="Calibri" w:cs="Calibri"/>
                <w:color w:val="000000"/>
                <w:sz w:val="16"/>
                <w:szCs w:val="16"/>
              </w:rPr>
            </w:pPr>
            <w:r>
              <w:rPr>
                <w:rFonts w:ascii="Calibri" w:hAnsi="Calibri" w:cs="Calibri"/>
                <w:color w:val="000000"/>
                <w:sz w:val="16"/>
                <w:szCs w:val="16"/>
              </w:rPr>
              <w:t>1.</w:t>
            </w:r>
          </w:p>
        </w:tc>
        <w:tc>
          <w:tcPr>
            <w:tcW w:w="1626" w:type="pct"/>
            <w:tcBorders>
              <w:top w:val="nil"/>
              <w:left w:val="nil"/>
              <w:bottom w:val="single" w:sz="4" w:space="0" w:color="auto"/>
              <w:right w:val="single" w:sz="4" w:space="0" w:color="auto"/>
            </w:tcBorders>
            <w:shd w:val="clear" w:color="auto" w:fill="auto"/>
            <w:vAlign w:val="center"/>
            <w:hideMark/>
          </w:tcPr>
          <w:p w14:paraId="51F4C708" w14:textId="77777777" w:rsidR="00FD4B62" w:rsidRDefault="00FD4B62">
            <w:pPr>
              <w:rPr>
                <w:rFonts w:ascii="Calibri" w:hAnsi="Calibri" w:cs="Calibri"/>
                <w:color w:val="000000"/>
                <w:sz w:val="16"/>
                <w:szCs w:val="16"/>
              </w:rPr>
            </w:pPr>
            <w:r>
              <w:rPr>
                <w:rFonts w:ascii="Calibri" w:hAnsi="Calibri" w:cs="Calibri"/>
                <w:color w:val="000000"/>
                <w:sz w:val="16"/>
                <w:szCs w:val="16"/>
              </w:rPr>
              <w:t>PKOBP S.A. 1 Oddział w Lesznie</w:t>
            </w:r>
          </w:p>
        </w:tc>
        <w:tc>
          <w:tcPr>
            <w:tcW w:w="2159" w:type="pct"/>
            <w:tcBorders>
              <w:top w:val="nil"/>
              <w:left w:val="nil"/>
              <w:bottom w:val="single" w:sz="4" w:space="0" w:color="auto"/>
              <w:right w:val="single" w:sz="4" w:space="0" w:color="auto"/>
            </w:tcBorders>
            <w:shd w:val="clear" w:color="auto" w:fill="auto"/>
            <w:vAlign w:val="center"/>
            <w:hideMark/>
          </w:tcPr>
          <w:p w14:paraId="36845426" w14:textId="77777777" w:rsidR="00FD4B62" w:rsidRDefault="00FD4B62">
            <w:pPr>
              <w:rPr>
                <w:rFonts w:ascii="Calibri" w:hAnsi="Calibri" w:cs="Calibri"/>
                <w:color w:val="000000"/>
                <w:sz w:val="16"/>
                <w:szCs w:val="16"/>
              </w:rPr>
            </w:pPr>
            <w:r>
              <w:rPr>
                <w:rFonts w:ascii="Calibri" w:hAnsi="Calibri" w:cs="Calibri"/>
                <w:color w:val="000000"/>
                <w:sz w:val="16"/>
                <w:szCs w:val="16"/>
              </w:rPr>
              <w:t>Rachunek bankowy podstawowy - depozyty na żądanie</w:t>
            </w:r>
          </w:p>
        </w:tc>
        <w:tc>
          <w:tcPr>
            <w:tcW w:w="888" w:type="pct"/>
            <w:tcBorders>
              <w:top w:val="nil"/>
              <w:left w:val="nil"/>
              <w:bottom w:val="single" w:sz="4" w:space="0" w:color="auto"/>
              <w:right w:val="single" w:sz="4" w:space="0" w:color="auto"/>
            </w:tcBorders>
            <w:shd w:val="clear" w:color="auto" w:fill="auto"/>
            <w:vAlign w:val="center"/>
            <w:hideMark/>
          </w:tcPr>
          <w:p w14:paraId="0D9D1245" w14:textId="77777777" w:rsidR="00FD4B62" w:rsidRDefault="00FD4B62">
            <w:pPr>
              <w:jc w:val="right"/>
              <w:rPr>
                <w:rFonts w:ascii="Calibri" w:hAnsi="Calibri" w:cs="Calibri"/>
                <w:color w:val="000000"/>
                <w:sz w:val="16"/>
                <w:szCs w:val="16"/>
              </w:rPr>
            </w:pPr>
            <w:r>
              <w:rPr>
                <w:rFonts w:ascii="Calibri" w:hAnsi="Calibri" w:cs="Calibri"/>
                <w:color w:val="000000"/>
                <w:sz w:val="16"/>
                <w:szCs w:val="16"/>
              </w:rPr>
              <w:t>18 949 778,13</w:t>
            </w:r>
          </w:p>
        </w:tc>
      </w:tr>
      <w:tr w:rsidR="00FD4B62" w14:paraId="7BB54EA7" w14:textId="77777777" w:rsidTr="00FD4B62">
        <w:trPr>
          <w:trHeight w:val="637"/>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36E2098" w14:textId="77777777" w:rsidR="00FD4B62" w:rsidRDefault="00FD4B62">
            <w:pPr>
              <w:jc w:val="center"/>
              <w:rPr>
                <w:rFonts w:ascii="Calibri" w:hAnsi="Calibri" w:cs="Calibri"/>
                <w:color w:val="000000"/>
                <w:sz w:val="16"/>
                <w:szCs w:val="16"/>
              </w:rPr>
            </w:pPr>
            <w:r>
              <w:rPr>
                <w:rFonts w:ascii="Calibri" w:hAnsi="Calibri" w:cs="Calibri"/>
                <w:color w:val="000000"/>
                <w:sz w:val="16"/>
                <w:szCs w:val="16"/>
              </w:rPr>
              <w:t>2.</w:t>
            </w:r>
          </w:p>
        </w:tc>
        <w:tc>
          <w:tcPr>
            <w:tcW w:w="1626" w:type="pct"/>
            <w:tcBorders>
              <w:top w:val="nil"/>
              <w:left w:val="nil"/>
              <w:bottom w:val="single" w:sz="4" w:space="0" w:color="auto"/>
              <w:right w:val="single" w:sz="4" w:space="0" w:color="auto"/>
            </w:tcBorders>
            <w:shd w:val="clear" w:color="auto" w:fill="auto"/>
            <w:vAlign w:val="center"/>
            <w:hideMark/>
          </w:tcPr>
          <w:p w14:paraId="62E568EB" w14:textId="3D69A01F" w:rsidR="00FD4B62" w:rsidRDefault="009D4A50">
            <w:pPr>
              <w:rPr>
                <w:rFonts w:ascii="Calibri" w:hAnsi="Calibri" w:cs="Calibri"/>
                <w:color w:val="000000"/>
                <w:sz w:val="16"/>
                <w:szCs w:val="16"/>
              </w:rPr>
            </w:pPr>
            <w:r>
              <w:rPr>
                <w:rFonts w:ascii="Calibri" w:hAnsi="Calibri" w:cs="Calibri"/>
                <w:color w:val="000000"/>
                <w:sz w:val="16"/>
                <w:szCs w:val="16"/>
              </w:rPr>
              <w:t>Pozostałe należności i rozliczenia (r</w:t>
            </w:r>
            <w:r w:rsidR="00FD4B62">
              <w:rPr>
                <w:rFonts w:ascii="Calibri" w:hAnsi="Calibri" w:cs="Calibri"/>
                <w:color w:val="000000"/>
                <w:sz w:val="16"/>
                <w:szCs w:val="16"/>
              </w:rPr>
              <w:t>ozliczenie dochodów budżetowych</w:t>
            </w:r>
            <w:r>
              <w:rPr>
                <w:rFonts w:ascii="Calibri" w:hAnsi="Calibri" w:cs="Calibri"/>
                <w:color w:val="000000"/>
                <w:sz w:val="16"/>
                <w:szCs w:val="16"/>
              </w:rPr>
              <w:t>)</w:t>
            </w:r>
          </w:p>
        </w:tc>
        <w:tc>
          <w:tcPr>
            <w:tcW w:w="2159" w:type="pct"/>
            <w:tcBorders>
              <w:top w:val="nil"/>
              <w:left w:val="nil"/>
              <w:bottom w:val="single" w:sz="4" w:space="0" w:color="auto"/>
              <w:right w:val="single" w:sz="4" w:space="0" w:color="auto"/>
            </w:tcBorders>
            <w:shd w:val="clear" w:color="auto" w:fill="auto"/>
            <w:vAlign w:val="center"/>
            <w:hideMark/>
          </w:tcPr>
          <w:p w14:paraId="15F6E966" w14:textId="77777777" w:rsidR="00FD4B62" w:rsidRDefault="00FD4B62">
            <w:pPr>
              <w:rPr>
                <w:rFonts w:ascii="Calibri" w:hAnsi="Calibri" w:cs="Calibri"/>
                <w:color w:val="000000"/>
                <w:sz w:val="16"/>
                <w:szCs w:val="16"/>
              </w:rPr>
            </w:pPr>
            <w:r>
              <w:rPr>
                <w:rFonts w:ascii="Calibri" w:hAnsi="Calibri" w:cs="Calibri"/>
                <w:color w:val="000000"/>
                <w:sz w:val="16"/>
                <w:szCs w:val="16"/>
              </w:rPr>
              <w:t>Stan zrealizowanych dochodów budżetowych nieprzekazanych na rachunek budżetu</w:t>
            </w:r>
          </w:p>
        </w:tc>
        <w:tc>
          <w:tcPr>
            <w:tcW w:w="888" w:type="pct"/>
            <w:tcBorders>
              <w:top w:val="nil"/>
              <w:left w:val="nil"/>
              <w:bottom w:val="single" w:sz="4" w:space="0" w:color="auto"/>
              <w:right w:val="single" w:sz="4" w:space="0" w:color="auto"/>
            </w:tcBorders>
            <w:shd w:val="clear" w:color="auto" w:fill="auto"/>
            <w:vAlign w:val="center"/>
            <w:hideMark/>
          </w:tcPr>
          <w:p w14:paraId="3C64A25B" w14:textId="77777777" w:rsidR="00FD4B62" w:rsidRDefault="00FD4B62">
            <w:pPr>
              <w:jc w:val="right"/>
              <w:rPr>
                <w:rFonts w:ascii="Calibri" w:hAnsi="Calibri" w:cs="Calibri"/>
                <w:color w:val="000000"/>
                <w:sz w:val="16"/>
                <w:szCs w:val="16"/>
              </w:rPr>
            </w:pPr>
            <w:r>
              <w:rPr>
                <w:rFonts w:ascii="Calibri" w:hAnsi="Calibri" w:cs="Calibri"/>
                <w:color w:val="000000"/>
                <w:sz w:val="16"/>
                <w:szCs w:val="16"/>
              </w:rPr>
              <w:t>62 137,76</w:t>
            </w:r>
          </w:p>
        </w:tc>
      </w:tr>
      <w:tr w:rsidR="00FD4B62" w14:paraId="58B7FA1E" w14:textId="77777777" w:rsidTr="00FD4B62">
        <w:trPr>
          <w:trHeight w:val="288"/>
        </w:trPr>
        <w:tc>
          <w:tcPr>
            <w:tcW w:w="327" w:type="pct"/>
            <w:tcBorders>
              <w:top w:val="nil"/>
              <w:left w:val="single" w:sz="4" w:space="0" w:color="auto"/>
              <w:bottom w:val="single" w:sz="4" w:space="0" w:color="auto"/>
              <w:right w:val="single" w:sz="4" w:space="0" w:color="auto"/>
            </w:tcBorders>
            <w:shd w:val="clear" w:color="000000" w:fill="99FF33"/>
            <w:noWrap/>
            <w:vAlign w:val="center"/>
            <w:hideMark/>
          </w:tcPr>
          <w:p w14:paraId="75975573" w14:textId="77777777" w:rsidR="00FD4B62" w:rsidRDefault="00FD4B62">
            <w:pPr>
              <w:rPr>
                <w:rFonts w:ascii="Calibri" w:hAnsi="Calibri" w:cs="Calibri"/>
                <w:b/>
                <w:bCs/>
                <w:color w:val="000000"/>
                <w:sz w:val="16"/>
                <w:szCs w:val="16"/>
              </w:rPr>
            </w:pPr>
            <w:r>
              <w:rPr>
                <w:rFonts w:ascii="Calibri" w:hAnsi="Calibri" w:cs="Calibri"/>
                <w:b/>
                <w:bCs/>
                <w:color w:val="000000"/>
                <w:sz w:val="16"/>
                <w:szCs w:val="16"/>
              </w:rPr>
              <w:t> </w:t>
            </w:r>
          </w:p>
        </w:tc>
        <w:tc>
          <w:tcPr>
            <w:tcW w:w="1626" w:type="pct"/>
            <w:tcBorders>
              <w:top w:val="nil"/>
              <w:left w:val="nil"/>
              <w:bottom w:val="single" w:sz="4" w:space="0" w:color="auto"/>
              <w:right w:val="single" w:sz="4" w:space="0" w:color="auto"/>
            </w:tcBorders>
            <w:shd w:val="clear" w:color="000000" w:fill="99FF33"/>
            <w:noWrap/>
            <w:vAlign w:val="center"/>
            <w:hideMark/>
          </w:tcPr>
          <w:p w14:paraId="49B6157D" w14:textId="77777777" w:rsidR="00FD4B62" w:rsidRDefault="00FD4B62">
            <w:pPr>
              <w:rPr>
                <w:rFonts w:ascii="Calibri" w:hAnsi="Calibri" w:cs="Calibri"/>
                <w:b/>
                <w:bCs/>
                <w:color w:val="000000"/>
                <w:sz w:val="16"/>
                <w:szCs w:val="16"/>
              </w:rPr>
            </w:pPr>
            <w:r>
              <w:rPr>
                <w:rFonts w:ascii="Calibri" w:hAnsi="Calibri" w:cs="Calibri"/>
                <w:b/>
                <w:bCs/>
                <w:color w:val="000000"/>
                <w:sz w:val="16"/>
                <w:szCs w:val="16"/>
              </w:rPr>
              <w:t>RAZEM</w:t>
            </w:r>
          </w:p>
        </w:tc>
        <w:tc>
          <w:tcPr>
            <w:tcW w:w="2159" w:type="pct"/>
            <w:tcBorders>
              <w:top w:val="nil"/>
              <w:left w:val="nil"/>
              <w:bottom w:val="single" w:sz="4" w:space="0" w:color="auto"/>
              <w:right w:val="single" w:sz="4" w:space="0" w:color="auto"/>
            </w:tcBorders>
            <w:shd w:val="clear" w:color="000000" w:fill="99FF33"/>
            <w:noWrap/>
            <w:vAlign w:val="center"/>
            <w:hideMark/>
          </w:tcPr>
          <w:p w14:paraId="696327DC" w14:textId="77777777" w:rsidR="00FD4B62" w:rsidRDefault="00FD4B62">
            <w:pPr>
              <w:rPr>
                <w:rFonts w:ascii="Calibri" w:hAnsi="Calibri" w:cs="Calibri"/>
                <w:b/>
                <w:bCs/>
                <w:color w:val="000000"/>
                <w:sz w:val="16"/>
                <w:szCs w:val="16"/>
              </w:rPr>
            </w:pPr>
            <w:r>
              <w:rPr>
                <w:rFonts w:ascii="Calibri" w:hAnsi="Calibri" w:cs="Calibri"/>
                <w:b/>
                <w:bCs/>
                <w:color w:val="000000"/>
                <w:sz w:val="16"/>
                <w:szCs w:val="16"/>
              </w:rPr>
              <w:t> </w:t>
            </w:r>
          </w:p>
        </w:tc>
        <w:tc>
          <w:tcPr>
            <w:tcW w:w="888" w:type="pct"/>
            <w:tcBorders>
              <w:top w:val="nil"/>
              <w:left w:val="nil"/>
              <w:bottom w:val="single" w:sz="4" w:space="0" w:color="auto"/>
              <w:right w:val="single" w:sz="4" w:space="0" w:color="auto"/>
            </w:tcBorders>
            <w:shd w:val="clear" w:color="000000" w:fill="99FF33"/>
            <w:noWrap/>
            <w:vAlign w:val="center"/>
            <w:hideMark/>
          </w:tcPr>
          <w:p w14:paraId="1BFD1FC1" w14:textId="77777777" w:rsidR="00FD4B62" w:rsidRDefault="00FD4B62">
            <w:pPr>
              <w:jc w:val="right"/>
              <w:rPr>
                <w:rFonts w:ascii="Calibri" w:hAnsi="Calibri" w:cs="Calibri"/>
                <w:b/>
                <w:bCs/>
                <w:color w:val="000000"/>
                <w:sz w:val="16"/>
                <w:szCs w:val="16"/>
              </w:rPr>
            </w:pPr>
            <w:r>
              <w:rPr>
                <w:rFonts w:ascii="Calibri" w:hAnsi="Calibri" w:cs="Calibri"/>
                <w:b/>
                <w:bCs/>
                <w:color w:val="000000"/>
                <w:sz w:val="16"/>
                <w:szCs w:val="16"/>
              </w:rPr>
              <w:t>19 011 915,89</w:t>
            </w:r>
          </w:p>
        </w:tc>
      </w:tr>
    </w:tbl>
    <w:p w14:paraId="0AE8FE0F" w14:textId="77777777" w:rsidR="00FD4B62" w:rsidRDefault="00FD4B62" w:rsidP="00FD4B62">
      <w:pPr>
        <w:pStyle w:val="Akapitzlist1"/>
        <w:spacing w:line="276" w:lineRule="auto"/>
        <w:ind w:left="0"/>
        <w:rPr>
          <w:rFonts w:ascii="Calibri" w:hAnsi="Calibri"/>
          <w:sz w:val="22"/>
          <w:szCs w:val="22"/>
          <w:highlight w:val="yellow"/>
        </w:rPr>
      </w:pPr>
    </w:p>
    <w:p w14:paraId="2AA2B22A" w14:textId="77777777" w:rsidR="00AE247D" w:rsidRPr="004F2DC8" w:rsidRDefault="00D8058F" w:rsidP="00E21560">
      <w:pPr>
        <w:pStyle w:val="Akapitzlist1"/>
        <w:spacing w:line="276" w:lineRule="auto"/>
        <w:ind w:left="708" w:firstLine="372"/>
        <w:jc w:val="both"/>
        <w:rPr>
          <w:rFonts w:ascii="Calibri" w:hAnsi="Calibri"/>
          <w:sz w:val="22"/>
          <w:szCs w:val="22"/>
        </w:rPr>
      </w:pPr>
      <w:r w:rsidRPr="004F2DC8">
        <w:rPr>
          <w:rFonts w:ascii="Calibri" w:hAnsi="Calibri"/>
          <w:sz w:val="22"/>
          <w:szCs w:val="22"/>
        </w:rPr>
        <w:t xml:space="preserve">2. </w:t>
      </w:r>
      <w:r w:rsidR="00AE247D" w:rsidRPr="004F2DC8">
        <w:rPr>
          <w:rFonts w:ascii="Calibri" w:hAnsi="Calibri"/>
          <w:sz w:val="22"/>
          <w:szCs w:val="22"/>
        </w:rPr>
        <w:t>nie posiadał innych niż własność praw majątkowych, w tym w szczególności ograniczonych praw rzeczowych, użytkowania wieczystego, wierzytelności, udziałów w spółkach, akcjach,</w:t>
      </w:r>
      <w:r w:rsidR="006D1D2A" w:rsidRPr="004F2DC8">
        <w:rPr>
          <w:rFonts w:ascii="Calibri" w:hAnsi="Calibri"/>
          <w:sz w:val="22"/>
          <w:szCs w:val="22"/>
        </w:rPr>
        <w:t xml:space="preserve"> </w:t>
      </w:r>
    </w:p>
    <w:p w14:paraId="3E99B313" w14:textId="77777777" w:rsidR="00AE247D" w:rsidRPr="004F2DC8" w:rsidRDefault="00AE247D" w:rsidP="00E21560">
      <w:pPr>
        <w:pStyle w:val="Akapitzlist1"/>
        <w:spacing w:line="276" w:lineRule="auto"/>
        <w:ind w:left="708" w:firstLine="372"/>
        <w:jc w:val="both"/>
        <w:rPr>
          <w:rFonts w:ascii="Calibri" w:hAnsi="Calibri"/>
          <w:sz w:val="22"/>
          <w:szCs w:val="22"/>
        </w:rPr>
      </w:pPr>
      <w:r w:rsidRPr="004F2DC8">
        <w:rPr>
          <w:rFonts w:ascii="Calibri" w:hAnsi="Calibri"/>
          <w:sz w:val="22"/>
          <w:szCs w:val="22"/>
        </w:rPr>
        <w:t>3. nie występował stan mienia komunalnego z tytułu posiadania,</w:t>
      </w:r>
    </w:p>
    <w:p w14:paraId="2977B420" w14:textId="77777777" w:rsidR="00AE247D" w:rsidRPr="004F2DC8" w:rsidRDefault="00AE247D" w:rsidP="00E21560">
      <w:pPr>
        <w:pStyle w:val="Akapitzlist1"/>
        <w:spacing w:line="276" w:lineRule="auto"/>
        <w:ind w:left="708" w:firstLine="372"/>
        <w:jc w:val="both"/>
        <w:rPr>
          <w:rFonts w:ascii="Calibri" w:hAnsi="Calibri"/>
          <w:sz w:val="22"/>
          <w:szCs w:val="22"/>
        </w:rPr>
      </w:pPr>
      <w:r w:rsidRPr="004F2DC8">
        <w:rPr>
          <w:rFonts w:ascii="Calibri" w:hAnsi="Calibri"/>
          <w:sz w:val="22"/>
          <w:szCs w:val="22"/>
        </w:rPr>
        <w:t xml:space="preserve">4. sporządził informację o zmianie stanu </w:t>
      </w:r>
      <w:r w:rsidR="00AB585A" w:rsidRPr="004F2DC8">
        <w:rPr>
          <w:rFonts w:ascii="Calibri" w:hAnsi="Calibri"/>
          <w:sz w:val="22"/>
          <w:szCs w:val="22"/>
        </w:rPr>
        <w:t xml:space="preserve">mienia komunalnego w pkt VIII </w:t>
      </w:r>
      <w:r w:rsidRPr="004F2DC8">
        <w:rPr>
          <w:rFonts w:ascii="Calibri" w:hAnsi="Calibri"/>
          <w:sz w:val="22"/>
          <w:szCs w:val="22"/>
        </w:rPr>
        <w:t>do niniejszego opracowania,</w:t>
      </w:r>
    </w:p>
    <w:p w14:paraId="7045E964" w14:textId="77777777" w:rsidR="00AE247D" w:rsidRPr="004F2DC8" w:rsidRDefault="00AB585A" w:rsidP="00E21560">
      <w:pPr>
        <w:pStyle w:val="Akapitzlist1"/>
        <w:spacing w:line="276" w:lineRule="auto"/>
        <w:ind w:left="708" w:firstLine="372"/>
        <w:jc w:val="both"/>
        <w:rPr>
          <w:rFonts w:ascii="Calibri" w:hAnsi="Calibri"/>
          <w:sz w:val="22"/>
          <w:szCs w:val="22"/>
        </w:rPr>
      </w:pPr>
      <w:r w:rsidRPr="004F2DC8">
        <w:rPr>
          <w:rFonts w:ascii="Calibri" w:hAnsi="Calibri"/>
          <w:sz w:val="22"/>
          <w:szCs w:val="22"/>
        </w:rPr>
        <w:t>5</w:t>
      </w:r>
      <w:r w:rsidR="00AE247D" w:rsidRPr="004F2DC8">
        <w:rPr>
          <w:rFonts w:ascii="Calibri" w:hAnsi="Calibri"/>
          <w:sz w:val="22"/>
          <w:szCs w:val="22"/>
        </w:rPr>
        <w:t>. nie posiadał dochodów uzyskiwanych z tytułu wykonywania prawa własności i innych praw majątkowych oraz z wykonywania posiadania,</w:t>
      </w:r>
    </w:p>
    <w:p w14:paraId="4517A341" w14:textId="77777777" w:rsidR="00AE247D" w:rsidRPr="004F2DC8" w:rsidRDefault="00AB585A" w:rsidP="00E21560">
      <w:pPr>
        <w:pStyle w:val="Akapitzlist1"/>
        <w:spacing w:line="276" w:lineRule="auto"/>
        <w:ind w:left="708" w:firstLine="372"/>
        <w:jc w:val="both"/>
        <w:rPr>
          <w:rFonts w:ascii="Calibri" w:hAnsi="Calibri"/>
          <w:sz w:val="22"/>
          <w:szCs w:val="22"/>
        </w:rPr>
      </w:pPr>
      <w:r w:rsidRPr="004F2DC8">
        <w:rPr>
          <w:rFonts w:ascii="Calibri" w:hAnsi="Calibri"/>
          <w:sz w:val="22"/>
          <w:szCs w:val="22"/>
        </w:rPr>
        <w:t>6.</w:t>
      </w:r>
      <w:r w:rsidR="00AE247D" w:rsidRPr="004F2DC8">
        <w:rPr>
          <w:rFonts w:ascii="Calibri" w:hAnsi="Calibri"/>
          <w:sz w:val="22"/>
          <w:szCs w:val="22"/>
        </w:rPr>
        <w:t xml:space="preserve"> nie wystąpiły zdarzenia mające wpływ na stan mienia Komunalnego Związku Gmin Regionu Leszczyńskiego.</w:t>
      </w:r>
    </w:p>
    <w:p w14:paraId="36DECD41" w14:textId="77777777" w:rsidR="00AE247D" w:rsidRPr="00737A30" w:rsidRDefault="00AE247D" w:rsidP="00E21560">
      <w:pPr>
        <w:spacing w:line="276" w:lineRule="auto"/>
        <w:rPr>
          <w:rFonts w:ascii="Calibri" w:hAnsi="Calibri"/>
          <w:highlight w:val="yellow"/>
        </w:rPr>
      </w:pPr>
    </w:p>
    <w:p w14:paraId="1C750BE2" w14:textId="77777777" w:rsidR="00AE247D" w:rsidRPr="00737A30" w:rsidRDefault="00AE247D" w:rsidP="00E21560">
      <w:pPr>
        <w:spacing w:line="276" w:lineRule="auto"/>
        <w:rPr>
          <w:rFonts w:ascii="Calibri" w:hAnsi="Calibri"/>
          <w:highlight w:val="yellow"/>
        </w:rPr>
      </w:pPr>
    </w:p>
    <w:p w14:paraId="5EA8E09F" w14:textId="134E3931" w:rsidR="00AE247D" w:rsidRPr="00542A24" w:rsidRDefault="00AE247D" w:rsidP="00F77F3E">
      <w:pPr>
        <w:jc w:val="right"/>
        <w:rPr>
          <w:rFonts w:ascii="Calibri" w:hAnsi="Calibri"/>
          <w:sz w:val="22"/>
          <w:szCs w:val="22"/>
          <w:lang w:eastAsia="en-US"/>
        </w:rPr>
      </w:pPr>
      <w:r w:rsidRPr="00737A30">
        <w:rPr>
          <w:rFonts w:ascii="Calibri" w:hAnsi="Calibri"/>
          <w:b/>
          <w:highlight w:val="yellow"/>
        </w:rPr>
        <w:br w:type="page"/>
      </w:r>
      <w:r w:rsidR="00867C6F" w:rsidRPr="00542A24">
        <w:rPr>
          <w:rFonts w:ascii="Calibri" w:hAnsi="Calibri"/>
          <w:sz w:val="22"/>
          <w:szCs w:val="22"/>
          <w:lang w:eastAsia="en-US"/>
        </w:rPr>
        <w:lastRenderedPageBreak/>
        <w:t xml:space="preserve"> </w:t>
      </w:r>
      <w:r w:rsidRPr="00542A24">
        <w:rPr>
          <w:rFonts w:ascii="Calibri" w:hAnsi="Calibri"/>
          <w:sz w:val="22"/>
          <w:szCs w:val="22"/>
          <w:lang w:eastAsia="en-US"/>
        </w:rPr>
        <w:t>Załącznik nr 1</w:t>
      </w:r>
    </w:p>
    <w:p w14:paraId="0FBE1180" w14:textId="77777777" w:rsidR="00AE247D" w:rsidRPr="00542A24" w:rsidRDefault="00AE247D" w:rsidP="00AE247D">
      <w:pPr>
        <w:pStyle w:val="Akapitzlist1"/>
        <w:spacing w:line="360" w:lineRule="auto"/>
        <w:ind w:left="708" w:firstLine="372"/>
        <w:jc w:val="both"/>
        <w:rPr>
          <w:rFonts w:ascii="Calibri" w:hAnsi="Calibri"/>
          <w:i/>
          <w:sz w:val="22"/>
          <w:szCs w:val="22"/>
        </w:rPr>
      </w:pPr>
      <w:r w:rsidRPr="00542A24">
        <w:rPr>
          <w:rFonts w:ascii="Calibri" w:hAnsi="Calibri"/>
          <w:i/>
          <w:sz w:val="22"/>
          <w:szCs w:val="22"/>
        </w:rPr>
        <w:t>Majątek trwały</w:t>
      </w:r>
    </w:p>
    <w:p w14:paraId="09B217E5" w14:textId="596099E6" w:rsidR="00D8058F" w:rsidRDefault="00D8058F" w:rsidP="00034724">
      <w:pPr>
        <w:contextualSpacing/>
        <w:rPr>
          <w:rFonts w:asciiTheme="minorHAnsi" w:hAnsiTheme="minorHAnsi"/>
          <w:b/>
          <w:sz w:val="22"/>
          <w:szCs w:val="22"/>
        </w:rPr>
      </w:pPr>
      <w:r w:rsidRPr="00542A24">
        <w:rPr>
          <w:rFonts w:asciiTheme="minorHAnsi" w:hAnsiTheme="minorHAnsi"/>
          <w:b/>
          <w:sz w:val="22"/>
          <w:szCs w:val="22"/>
        </w:rPr>
        <w:t>Szczegółowy zakres zmian w składnikach majątku trwałego wg wartości brutto</w:t>
      </w:r>
    </w:p>
    <w:tbl>
      <w:tblPr>
        <w:tblW w:w="5000" w:type="pct"/>
        <w:tblCellMar>
          <w:left w:w="70" w:type="dxa"/>
          <w:right w:w="70" w:type="dxa"/>
        </w:tblCellMar>
        <w:tblLook w:val="04A0" w:firstRow="1" w:lastRow="0" w:firstColumn="1" w:lastColumn="0" w:noHBand="0" w:noVBand="1"/>
      </w:tblPr>
      <w:tblGrid>
        <w:gridCol w:w="3267"/>
        <w:gridCol w:w="1070"/>
        <w:gridCol w:w="1187"/>
        <w:gridCol w:w="1386"/>
        <w:gridCol w:w="1090"/>
        <w:gridCol w:w="1050"/>
      </w:tblGrid>
      <w:tr w:rsidR="004F2DC8" w14:paraId="3401525F" w14:textId="77777777" w:rsidTr="00D84CE8">
        <w:trPr>
          <w:trHeight w:val="1032"/>
        </w:trPr>
        <w:tc>
          <w:tcPr>
            <w:tcW w:w="1805"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260B58DA"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Wyszczególnienie</w:t>
            </w:r>
          </w:p>
        </w:tc>
        <w:tc>
          <w:tcPr>
            <w:tcW w:w="591" w:type="pct"/>
            <w:tcBorders>
              <w:top w:val="single" w:sz="8" w:space="0" w:color="auto"/>
              <w:left w:val="nil"/>
              <w:bottom w:val="single" w:sz="8" w:space="0" w:color="auto"/>
              <w:right w:val="single" w:sz="8" w:space="0" w:color="auto"/>
            </w:tcBorders>
            <w:shd w:val="clear" w:color="000000" w:fill="99FF33"/>
            <w:vAlign w:val="center"/>
            <w:hideMark/>
          </w:tcPr>
          <w:p w14:paraId="1C5C74CB"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Wartość środków trwałych na 01.01.2023 r.</w:t>
            </w:r>
          </w:p>
        </w:tc>
        <w:tc>
          <w:tcPr>
            <w:tcW w:w="656" w:type="pct"/>
            <w:tcBorders>
              <w:top w:val="single" w:sz="8" w:space="0" w:color="auto"/>
              <w:left w:val="nil"/>
              <w:bottom w:val="single" w:sz="8" w:space="0" w:color="auto"/>
              <w:right w:val="single" w:sz="8" w:space="0" w:color="auto"/>
            </w:tcBorders>
            <w:shd w:val="clear" w:color="000000" w:fill="99FF33"/>
            <w:vAlign w:val="center"/>
            <w:hideMark/>
          </w:tcPr>
          <w:p w14:paraId="21F9622B"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Zmiany dokonane w poszczególnych grupach majątku trwałego</w:t>
            </w:r>
          </w:p>
        </w:tc>
        <w:tc>
          <w:tcPr>
            <w:tcW w:w="766" w:type="pct"/>
            <w:tcBorders>
              <w:top w:val="single" w:sz="8" w:space="0" w:color="auto"/>
              <w:left w:val="nil"/>
              <w:bottom w:val="single" w:sz="8" w:space="0" w:color="auto"/>
              <w:right w:val="single" w:sz="8" w:space="0" w:color="auto"/>
            </w:tcBorders>
            <w:shd w:val="clear" w:color="000000" w:fill="99FF33"/>
            <w:vAlign w:val="center"/>
            <w:hideMark/>
          </w:tcPr>
          <w:p w14:paraId="7737DDF7"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Przyjęcie środków trwałych w 2023 r.</w:t>
            </w:r>
          </w:p>
        </w:tc>
        <w:tc>
          <w:tcPr>
            <w:tcW w:w="602" w:type="pct"/>
            <w:tcBorders>
              <w:top w:val="single" w:sz="8" w:space="0" w:color="auto"/>
              <w:left w:val="nil"/>
              <w:bottom w:val="single" w:sz="8" w:space="0" w:color="auto"/>
              <w:right w:val="single" w:sz="8" w:space="0" w:color="auto"/>
            </w:tcBorders>
            <w:shd w:val="clear" w:color="000000" w:fill="99FF33"/>
            <w:vAlign w:val="center"/>
            <w:hideMark/>
          </w:tcPr>
          <w:p w14:paraId="354B3E79"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Zmniejszenie środków trwałych w 2023 r. likwidacja, inne</w:t>
            </w:r>
          </w:p>
        </w:tc>
        <w:tc>
          <w:tcPr>
            <w:tcW w:w="580" w:type="pct"/>
            <w:tcBorders>
              <w:top w:val="single" w:sz="8" w:space="0" w:color="auto"/>
              <w:left w:val="nil"/>
              <w:bottom w:val="single" w:sz="8" w:space="0" w:color="auto"/>
              <w:right w:val="single" w:sz="8" w:space="0" w:color="auto"/>
            </w:tcBorders>
            <w:shd w:val="clear" w:color="000000" w:fill="99FF33"/>
            <w:vAlign w:val="center"/>
            <w:hideMark/>
          </w:tcPr>
          <w:p w14:paraId="22A8779C"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Wartość brutto środków trwałych na 31.12.2023 r.</w:t>
            </w:r>
          </w:p>
        </w:tc>
      </w:tr>
      <w:tr w:rsidR="004F2DC8" w14:paraId="3BAD2B4F" w14:textId="77777777" w:rsidTr="00D84CE8">
        <w:trPr>
          <w:trHeight w:val="300"/>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31C1D0EB" w14:textId="77777777" w:rsidR="004F2DC8" w:rsidRDefault="004F2DC8">
            <w:pPr>
              <w:rPr>
                <w:rFonts w:ascii="Calibri" w:hAnsi="Calibri" w:cs="Calibri"/>
                <w:color w:val="000000"/>
                <w:sz w:val="16"/>
                <w:szCs w:val="16"/>
              </w:rPr>
            </w:pPr>
            <w:r>
              <w:rPr>
                <w:rFonts w:ascii="Calibri" w:hAnsi="Calibri" w:cs="Calibri"/>
                <w:color w:val="000000"/>
                <w:sz w:val="16"/>
                <w:szCs w:val="16"/>
              </w:rPr>
              <w:t>Grunty</w:t>
            </w:r>
          </w:p>
        </w:tc>
        <w:tc>
          <w:tcPr>
            <w:tcW w:w="591" w:type="pct"/>
            <w:tcBorders>
              <w:top w:val="nil"/>
              <w:left w:val="nil"/>
              <w:bottom w:val="single" w:sz="8" w:space="0" w:color="auto"/>
              <w:right w:val="single" w:sz="8" w:space="0" w:color="auto"/>
            </w:tcBorders>
            <w:shd w:val="clear" w:color="auto" w:fill="auto"/>
            <w:vAlign w:val="center"/>
            <w:hideMark/>
          </w:tcPr>
          <w:p w14:paraId="73788901"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56" w:type="pct"/>
            <w:tcBorders>
              <w:top w:val="nil"/>
              <w:left w:val="nil"/>
              <w:bottom w:val="single" w:sz="8" w:space="0" w:color="auto"/>
              <w:right w:val="single" w:sz="8" w:space="0" w:color="auto"/>
            </w:tcBorders>
            <w:shd w:val="clear" w:color="auto" w:fill="auto"/>
            <w:vAlign w:val="center"/>
            <w:hideMark/>
          </w:tcPr>
          <w:p w14:paraId="722CF00F"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410263AA"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14:paraId="13B6401C"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51C6335C"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r>
      <w:tr w:rsidR="004F2DC8" w14:paraId="09B871FB" w14:textId="77777777" w:rsidTr="00D84CE8">
        <w:trPr>
          <w:trHeight w:val="828"/>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7D635C33" w14:textId="77777777" w:rsidR="004F2DC8" w:rsidRDefault="004F2DC8">
            <w:pPr>
              <w:rPr>
                <w:rFonts w:ascii="Calibri" w:hAnsi="Calibri" w:cs="Calibri"/>
                <w:color w:val="000000"/>
                <w:sz w:val="16"/>
                <w:szCs w:val="16"/>
              </w:rPr>
            </w:pPr>
            <w:r>
              <w:rPr>
                <w:rFonts w:ascii="Calibri" w:hAnsi="Calibri" w:cs="Calibri"/>
                <w:color w:val="000000"/>
                <w:sz w:val="16"/>
                <w:szCs w:val="16"/>
              </w:rPr>
              <w:t xml:space="preserve">Budynki i lokale oraz spółdzielcze własnościowe prawo do lokalu użytkowego i spółdzielcze własnościowe prawo do lokalu mieszkalnego </w:t>
            </w:r>
          </w:p>
        </w:tc>
        <w:tc>
          <w:tcPr>
            <w:tcW w:w="591" w:type="pct"/>
            <w:tcBorders>
              <w:top w:val="nil"/>
              <w:left w:val="nil"/>
              <w:bottom w:val="single" w:sz="8" w:space="0" w:color="auto"/>
              <w:right w:val="single" w:sz="8" w:space="0" w:color="auto"/>
            </w:tcBorders>
            <w:shd w:val="clear" w:color="auto" w:fill="auto"/>
            <w:vAlign w:val="center"/>
            <w:hideMark/>
          </w:tcPr>
          <w:p w14:paraId="67D4FCF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56" w:type="pct"/>
            <w:tcBorders>
              <w:top w:val="nil"/>
              <w:left w:val="nil"/>
              <w:bottom w:val="single" w:sz="8" w:space="0" w:color="auto"/>
              <w:right w:val="single" w:sz="8" w:space="0" w:color="auto"/>
            </w:tcBorders>
            <w:shd w:val="clear" w:color="auto" w:fill="auto"/>
            <w:vAlign w:val="center"/>
            <w:hideMark/>
          </w:tcPr>
          <w:p w14:paraId="70F8C9D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13636B70"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14:paraId="681D5BC3"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49562AE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r>
      <w:tr w:rsidR="004F2DC8" w14:paraId="35C12BFD" w14:textId="77777777" w:rsidTr="00D84CE8">
        <w:trPr>
          <w:trHeight w:val="300"/>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03F9550C" w14:textId="77777777" w:rsidR="004F2DC8" w:rsidRDefault="004F2DC8">
            <w:pPr>
              <w:rPr>
                <w:rFonts w:ascii="Calibri" w:hAnsi="Calibri" w:cs="Calibri"/>
                <w:color w:val="000000"/>
                <w:sz w:val="16"/>
                <w:szCs w:val="16"/>
              </w:rPr>
            </w:pPr>
            <w:r>
              <w:rPr>
                <w:rFonts w:ascii="Calibri" w:hAnsi="Calibri" w:cs="Calibri"/>
                <w:color w:val="000000"/>
                <w:sz w:val="16"/>
                <w:szCs w:val="16"/>
              </w:rPr>
              <w:t>Obiekty inżynierii lądowej i wodnej</w:t>
            </w:r>
          </w:p>
        </w:tc>
        <w:tc>
          <w:tcPr>
            <w:tcW w:w="591" w:type="pct"/>
            <w:tcBorders>
              <w:top w:val="nil"/>
              <w:left w:val="nil"/>
              <w:bottom w:val="single" w:sz="8" w:space="0" w:color="auto"/>
              <w:right w:val="single" w:sz="8" w:space="0" w:color="auto"/>
            </w:tcBorders>
            <w:shd w:val="clear" w:color="auto" w:fill="auto"/>
            <w:vAlign w:val="center"/>
            <w:hideMark/>
          </w:tcPr>
          <w:p w14:paraId="0F405CF1"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227 733,90</w:t>
            </w:r>
          </w:p>
        </w:tc>
        <w:tc>
          <w:tcPr>
            <w:tcW w:w="656" w:type="pct"/>
            <w:tcBorders>
              <w:top w:val="nil"/>
              <w:left w:val="nil"/>
              <w:bottom w:val="single" w:sz="8" w:space="0" w:color="auto"/>
              <w:right w:val="single" w:sz="8" w:space="0" w:color="auto"/>
            </w:tcBorders>
            <w:shd w:val="clear" w:color="auto" w:fill="auto"/>
            <w:vAlign w:val="center"/>
            <w:hideMark/>
          </w:tcPr>
          <w:p w14:paraId="333A4A24"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5E3B109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59 962,50</w:t>
            </w:r>
          </w:p>
        </w:tc>
        <w:tc>
          <w:tcPr>
            <w:tcW w:w="602" w:type="pct"/>
            <w:tcBorders>
              <w:top w:val="nil"/>
              <w:left w:val="nil"/>
              <w:bottom w:val="single" w:sz="8" w:space="0" w:color="auto"/>
              <w:right w:val="single" w:sz="8" w:space="0" w:color="auto"/>
            </w:tcBorders>
            <w:shd w:val="clear" w:color="auto" w:fill="auto"/>
            <w:vAlign w:val="center"/>
            <w:hideMark/>
          </w:tcPr>
          <w:p w14:paraId="1AF8053D"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37EDB839"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287 696,40</w:t>
            </w:r>
          </w:p>
        </w:tc>
      </w:tr>
      <w:tr w:rsidR="004F2DC8" w14:paraId="267DF022" w14:textId="77777777" w:rsidTr="00D84CE8">
        <w:trPr>
          <w:trHeight w:val="420"/>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4EC1551D" w14:textId="77777777" w:rsidR="004F2DC8" w:rsidRDefault="004F2DC8">
            <w:pPr>
              <w:rPr>
                <w:rFonts w:ascii="Calibri" w:hAnsi="Calibri" w:cs="Calibri"/>
                <w:color w:val="000000"/>
                <w:sz w:val="16"/>
                <w:szCs w:val="16"/>
              </w:rPr>
            </w:pPr>
            <w:r>
              <w:rPr>
                <w:rFonts w:ascii="Calibri" w:hAnsi="Calibri" w:cs="Calibri"/>
                <w:color w:val="000000"/>
                <w:sz w:val="16"/>
                <w:szCs w:val="16"/>
              </w:rPr>
              <w:t xml:space="preserve">Kotły o maszyny energetyczne </w:t>
            </w:r>
          </w:p>
        </w:tc>
        <w:tc>
          <w:tcPr>
            <w:tcW w:w="591" w:type="pct"/>
            <w:tcBorders>
              <w:top w:val="nil"/>
              <w:left w:val="nil"/>
              <w:bottom w:val="single" w:sz="8" w:space="0" w:color="auto"/>
              <w:right w:val="single" w:sz="8" w:space="0" w:color="auto"/>
            </w:tcBorders>
            <w:shd w:val="clear" w:color="auto" w:fill="auto"/>
            <w:vAlign w:val="center"/>
            <w:hideMark/>
          </w:tcPr>
          <w:p w14:paraId="69EB08F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56" w:type="pct"/>
            <w:tcBorders>
              <w:top w:val="nil"/>
              <w:left w:val="nil"/>
              <w:bottom w:val="single" w:sz="8" w:space="0" w:color="auto"/>
              <w:right w:val="single" w:sz="8" w:space="0" w:color="auto"/>
            </w:tcBorders>
            <w:shd w:val="clear" w:color="auto" w:fill="auto"/>
            <w:vAlign w:val="center"/>
            <w:hideMark/>
          </w:tcPr>
          <w:p w14:paraId="78C38D8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01192473"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14:paraId="3C981071"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30BB8F87"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r>
      <w:tr w:rsidR="004F2DC8" w14:paraId="174C7053" w14:textId="77777777" w:rsidTr="00D84CE8">
        <w:trPr>
          <w:trHeight w:val="420"/>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487203C5" w14:textId="77777777" w:rsidR="004F2DC8" w:rsidRDefault="004F2DC8">
            <w:pPr>
              <w:rPr>
                <w:rFonts w:ascii="Calibri" w:hAnsi="Calibri" w:cs="Calibri"/>
                <w:color w:val="000000"/>
                <w:sz w:val="16"/>
                <w:szCs w:val="16"/>
              </w:rPr>
            </w:pPr>
            <w:r>
              <w:rPr>
                <w:rFonts w:ascii="Calibri" w:hAnsi="Calibri" w:cs="Calibri"/>
                <w:color w:val="000000"/>
                <w:sz w:val="16"/>
                <w:szCs w:val="16"/>
              </w:rPr>
              <w:t>Maszyny, urządzenia i aparaty ogólnego zastosowania</w:t>
            </w:r>
          </w:p>
        </w:tc>
        <w:tc>
          <w:tcPr>
            <w:tcW w:w="591" w:type="pct"/>
            <w:tcBorders>
              <w:top w:val="nil"/>
              <w:left w:val="nil"/>
              <w:bottom w:val="single" w:sz="8" w:space="0" w:color="auto"/>
              <w:right w:val="single" w:sz="8" w:space="0" w:color="auto"/>
            </w:tcBorders>
            <w:shd w:val="clear" w:color="auto" w:fill="auto"/>
            <w:vAlign w:val="center"/>
            <w:hideMark/>
          </w:tcPr>
          <w:p w14:paraId="590777FA"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179 351,65</w:t>
            </w:r>
          </w:p>
        </w:tc>
        <w:tc>
          <w:tcPr>
            <w:tcW w:w="656" w:type="pct"/>
            <w:tcBorders>
              <w:top w:val="nil"/>
              <w:left w:val="nil"/>
              <w:bottom w:val="single" w:sz="8" w:space="0" w:color="auto"/>
              <w:right w:val="single" w:sz="8" w:space="0" w:color="auto"/>
            </w:tcBorders>
            <w:shd w:val="clear" w:color="auto" w:fill="auto"/>
            <w:vAlign w:val="center"/>
            <w:hideMark/>
          </w:tcPr>
          <w:p w14:paraId="0E92A2B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2A79FC3C"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14:paraId="24CE5FE4"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1C417C5B"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179 351,65</w:t>
            </w:r>
          </w:p>
        </w:tc>
      </w:tr>
      <w:tr w:rsidR="004F2DC8" w14:paraId="6CA73D62" w14:textId="77777777" w:rsidTr="00D84CE8">
        <w:trPr>
          <w:trHeight w:val="459"/>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6A7DDBA5" w14:textId="77777777" w:rsidR="004F2DC8" w:rsidRDefault="004F2DC8">
            <w:pPr>
              <w:rPr>
                <w:rFonts w:ascii="Calibri" w:hAnsi="Calibri" w:cs="Calibri"/>
                <w:color w:val="000000"/>
                <w:sz w:val="16"/>
                <w:szCs w:val="16"/>
              </w:rPr>
            </w:pPr>
            <w:r>
              <w:rPr>
                <w:rFonts w:ascii="Calibri" w:hAnsi="Calibri" w:cs="Calibri"/>
                <w:color w:val="000000"/>
                <w:sz w:val="16"/>
                <w:szCs w:val="16"/>
              </w:rPr>
              <w:t>Maszyny, urządzenia i aparaty specjalistyczne</w:t>
            </w:r>
          </w:p>
        </w:tc>
        <w:tc>
          <w:tcPr>
            <w:tcW w:w="591" w:type="pct"/>
            <w:tcBorders>
              <w:top w:val="nil"/>
              <w:left w:val="nil"/>
              <w:bottom w:val="single" w:sz="8" w:space="0" w:color="auto"/>
              <w:right w:val="single" w:sz="8" w:space="0" w:color="auto"/>
            </w:tcBorders>
            <w:shd w:val="clear" w:color="auto" w:fill="auto"/>
            <w:vAlign w:val="center"/>
            <w:hideMark/>
          </w:tcPr>
          <w:p w14:paraId="79602B5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56" w:type="pct"/>
            <w:tcBorders>
              <w:top w:val="nil"/>
              <w:left w:val="nil"/>
              <w:bottom w:val="single" w:sz="8" w:space="0" w:color="auto"/>
              <w:right w:val="single" w:sz="8" w:space="0" w:color="auto"/>
            </w:tcBorders>
            <w:shd w:val="clear" w:color="auto" w:fill="auto"/>
            <w:vAlign w:val="center"/>
            <w:hideMark/>
          </w:tcPr>
          <w:p w14:paraId="796AD59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1290AB7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14:paraId="530DE0B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5671F3EA"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r>
      <w:tr w:rsidR="004F2DC8" w14:paraId="30F7415E" w14:textId="77777777" w:rsidTr="00D84CE8">
        <w:trPr>
          <w:trHeight w:val="300"/>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66EACF96" w14:textId="77777777" w:rsidR="004F2DC8" w:rsidRDefault="004F2DC8">
            <w:pPr>
              <w:rPr>
                <w:rFonts w:ascii="Calibri" w:hAnsi="Calibri" w:cs="Calibri"/>
                <w:color w:val="000000"/>
                <w:sz w:val="16"/>
                <w:szCs w:val="16"/>
              </w:rPr>
            </w:pPr>
            <w:r>
              <w:rPr>
                <w:rFonts w:ascii="Calibri" w:hAnsi="Calibri" w:cs="Calibri"/>
                <w:color w:val="000000"/>
                <w:sz w:val="16"/>
                <w:szCs w:val="16"/>
              </w:rPr>
              <w:t>Urządzenia techniczne</w:t>
            </w:r>
          </w:p>
        </w:tc>
        <w:tc>
          <w:tcPr>
            <w:tcW w:w="591" w:type="pct"/>
            <w:tcBorders>
              <w:top w:val="nil"/>
              <w:left w:val="nil"/>
              <w:bottom w:val="single" w:sz="8" w:space="0" w:color="auto"/>
              <w:right w:val="single" w:sz="8" w:space="0" w:color="auto"/>
            </w:tcBorders>
            <w:shd w:val="clear" w:color="auto" w:fill="auto"/>
            <w:vAlign w:val="center"/>
            <w:hideMark/>
          </w:tcPr>
          <w:p w14:paraId="592A986A"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19 575,45</w:t>
            </w:r>
          </w:p>
        </w:tc>
        <w:tc>
          <w:tcPr>
            <w:tcW w:w="656" w:type="pct"/>
            <w:tcBorders>
              <w:top w:val="nil"/>
              <w:left w:val="nil"/>
              <w:bottom w:val="single" w:sz="8" w:space="0" w:color="auto"/>
              <w:right w:val="single" w:sz="8" w:space="0" w:color="auto"/>
            </w:tcBorders>
            <w:shd w:val="clear" w:color="auto" w:fill="auto"/>
            <w:vAlign w:val="center"/>
            <w:hideMark/>
          </w:tcPr>
          <w:p w14:paraId="5225FC10"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1643DEB0"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13 227,42</w:t>
            </w:r>
          </w:p>
        </w:tc>
        <w:tc>
          <w:tcPr>
            <w:tcW w:w="602" w:type="pct"/>
            <w:tcBorders>
              <w:top w:val="nil"/>
              <w:left w:val="nil"/>
              <w:bottom w:val="single" w:sz="8" w:space="0" w:color="auto"/>
              <w:right w:val="single" w:sz="8" w:space="0" w:color="auto"/>
            </w:tcBorders>
            <w:shd w:val="clear" w:color="auto" w:fill="auto"/>
            <w:vAlign w:val="center"/>
            <w:hideMark/>
          </w:tcPr>
          <w:p w14:paraId="44C2B67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7CDFCE38"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32 802,87</w:t>
            </w:r>
          </w:p>
        </w:tc>
      </w:tr>
      <w:tr w:rsidR="004F2DC8" w14:paraId="03517769" w14:textId="77777777" w:rsidTr="00D84CE8">
        <w:trPr>
          <w:trHeight w:val="339"/>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189372EA" w14:textId="77777777" w:rsidR="004F2DC8" w:rsidRDefault="004F2DC8">
            <w:pPr>
              <w:rPr>
                <w:rFonts w:ascii="Calibri" w:hAnsi="Calibri" w:cs="Calibri"/>
                <w:color w:val="000000"/>
                <w:sz w:val="16"/>
                <w:szCs w:val="16"/>
              </w:rPr>
            </w:pPr>
            <w:r>
              <w:rPr>
                <w:rFonts w:ascii="Calibri" w:hAnsi="Calibri" w:cs="Calibri"/>
                <w:color w:val="000000"/>
                <w:sz w:val="16"/>
                <w:szCs w:val="16"/>
              </w:rPr>
              <w:t>Środki transportu</w:t>
            </w:r>
          </w:p>
        </w:tc>
        <w:tc>
          <w:tcPr>
            <w:tcW w:w="591" w:type="pct"/>
            <w:tcBorders>
              <w:top w:val="nil"/>
              <w:left w:val="nil"/>
              <w:bottom w:val="single" w:sz="8" w:space="0" w:color="auto"/>
              <w:right w:val="single" w:sz="8" w:space="0" w:color="auto"/>
            </w:tcBorders>
            <w:shd w:val="clear" w:color="auto" w:fill="auto"/>
            <w:vAlign w:val="center"/>
            <w:hideMark/>
          </w:tcPr>
          <w:p w14:paraId="6BAC4496"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56" w:type="pct"/>
            <w:tcBorders>
              <w:top w:val="nil"/>
              <w:left w:val="nil"/>
              <w:bottom w:val="single" w:sz="8" w:space="0" w:color="auto"/>
              <w:right w:val="single" w:sz="8" w:space="0" w:color="auto"/>
            </w:tcBorders>
            <w:shd w:val="clear" w:color="auto" w:fill="auto"/>
            <w:vAlign w:val="center"/>
            <w:hideMark/>
          </w:tcPr>
          <w:p w14:paraId="4AD01691"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2BFE9E0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14:paraId="62024FB5"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0DB8BDA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r>
      <w:tr w:rsidR="004F2DC8" w14:paraId="6F468034" w14:textId="77777777" w:rsidTr="00D84CE8">
        <w:trPr>
          <w:trHeight w:val="420"/>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675E9749" w14:textId="77777777" w:rsidR="004F2DC8" w:rsidRDefault="004F2DC8">
            <w:pPr>
              <w:rPr>
                <w:rFonts w:ascii="Calibri" w:hAnsi="Calibri" w:cs="Calibri"/>
                <w:color w:val="000000"/>
                <w:sz w:val="16"/>
                <w:szCs w:val="16"/>
              </w:rPr>
            </w:pPr>
            <w:r>
              <w:rPr>
                <w:rFonts w:ascii="Calibri" w:hAnsi="Calibri" w:cs="Calibri"/>
                <w:color w:val="000000"/>
                <w:sz w:val="16"/>
                <w:szCs w:val="16"/>
              </w:rPr>
              <w:t>Narzędzia, przyrządy, ruchomości i wyposażenie, gdzie indziej nie sklasyfikowane</w:t>
            </w:r>
          </w:p>
        </w:tc>
        <w:tc>
          <w:tcPr>
            <w:tcW w:w="591" w:type="pct"/>
            <w:tcBorders>
              <w:top w:val="nil"/>
              <w:left w:val="nil"/>
              <w:bottom w:val="single" w:sz="8" w:space="0" w:color="auto"/>
              <w:right w:val="single" w:sz="8" w:space="0" w:color="auto"/>
            </w:tcBorders>
            <w:shd w:val="clear" w:color="auto" w:fill="auto"/>
            <w:vAlign w:val="center"/>
            <w:hideMark/>
          </w:tcPr>
          <w:p w14:paraId="32DEC8C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143 642,47</w:t>
            </w:r>
          </w:p>
        </w:tc>
        <w:tc>
          <w:tcPr>
            <w:tcW w:w="656" w:type="pct"/>
            <w:tcBorders>
              <w:top w:val="nil"/>
              <w:left w:val="nil"/>
              <w:bottom w:val="single" w:sz="8" w:space="0" w:color="auto"/>
              <w:right w:val="single" w:sz="8" w:space="0" w:color="auto"/>
            </w:tcBorders>
            <w:shd w:val="clear" w:color="auto" w:fill="auto"/>
            <w:vAlign w:val="center"/>
            <w:hideMark/>
          </w:tcPr>
          <w:p w14:paraId="27CA45ED"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15E96CB1"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48 462,00</w:t>
            </w:r>
          </w:p>
        </w:tc>
        <w:tc>
          <w:tcPr>
            <w:tcW w:w="602" w:type="pct"/>
            <w:tcBorders>
              <w:top w:val="nil"/>
              <w:left w:val="nil"/>
              <w:bottom w:val="single" w:sz="8" w:space="0" w:color="auto"/>
              <w:right w:val="single" w:sz="8" w:space="0" w:color="auto"/>
            </w:tcBorders>
            <w:shd w:val="clear" w:color="auto" w:fill="auto"/>
            <w:vAlign w:val="center"/>
            <w:hideMark/>
          </w:tcPr>
          <w:p w14:paraId="36FB82BD"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69D36E97"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192 104,47</w:t>
            </w:r>
          </w:p>
        </w:tc>
      </w:tr>
      <w:tr w:rsidR="004F2DC8" w14:paraId="04C50176" w14:textId="77777777" w:rsidTr="00D84CE8">
        <w:trPr>
          <w:trHeight w:val="300"/>
        </w:trPr>
        <w:tc>
          <w:tcPr>
            <w:tcW w:w="1805" w:type="pct"/>
            <w:tcBorders>
              <w:top w:val="nil"/>
              <w:left w:val="single" w:sz="8" w:space="0" w:color="auto"/>
              <w:bottom w:val="single" w:sz="8" w:space="0" w:color="auto"/>
              <w:right w:val="single" w:sz="8" w:space="0" w:color="auto"/>
            </w:tcBorders>
            <w:shd w:val="clear" w:color="auto" w:fill="auto"/>
            <w:vAlign w:val="center"/>
            <w:hideMark/>
          </w:tcPr>
          <w:p w14:paraId="7EB13390" w14:textId="77777777" w:rsidR="004F2DC8" w:rsidRDefault="004F2DC8">
            <w:pPr>
              <w:rPr>
                <w:rFonts w:ascii="Calibri" w:hAnsi="Calibri" w:cs="Calibri"/>
                <w:color w:val="000000"/>
                <w:sz w:val="16"/>
                <w:szCs w:val="16"/>
              </w:rPr>
            </w:pPr>
            <w:r>
              <w:rPr>
                <w:rFonts w:ascii="Calibri" w:hAnsi="Calibri" w:cs="Calibri"/>
                <w:color w:val="000000"/>
                <w:sz w:val="16"/>
                <w:szCs w:val="16"/>
              </w:rPr>
              <w:t>Inwentarz żywy</w:t>
            </w:r>
          </w:p>
        </w:tc>
        <w:tc>
          <w:tcPr>
            <w:tcW w:w="591" w:type="pct"/>
            <w:tcBorders>
              <w:top w:val="nil"/>
              <w:left w:val="nil"/>
              <w:bottom w:val="single" w:sz="8" w:space="0" w:color="auto"/>
              <w:right w:val="single" w:sz="8" w:space="0" w:color="auto"/>
            </w:tcBorders>
            <w:shd w:val="clear" w:color="auto" w:fill="auto"/>
            <w:vAlign w:val="center"/>
            <w:hideMark/>
          </w:tcPr>
          <w:p w14:paraId="6F141212"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56" w:type="pct"/>
            <w:tcBorders>
              <w:top w:val="nil"/>
              <w:left w:val="nil"/>
              <w:bottom w:val="single" w:sz="8" w:space="0" w:color="auto"/>
              <w:right w:val="single" w:sz="8" w:space="0" w:color="auto"/>
            </w:tcBorders>
            <w:shd w:val="clear" w:color="auto" w:fill="auto"/>
            <w:vAlign w:val="center"/>
            <w:hideMark/>
          </w:tcPr>
          <w:p w14:paraId="700638FE"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766" w:type="pct"/>
            <w:tcBorders>
              <w:top w:val="nil"/>
              <w:left w:val="nil"/>
              <w:bottom w:val="single" w:sz="8" w:space="0" w:color="auto"/>
              <w:right w:val="single" w:sz="8" w:space="0" w:color="auto"/>
            </w:tcBorders>
            <w:shd w:val="clear" w:color="auto" w:fill="auto"/>
            <w:vAlign w:val="center"/>
            <w:hideMark/>
          </w:tcPr>
          <w:p w14:paraId="39C55D3D"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602" w:type="pct"/>
            <w:tcBorders>
              <w:top w:val="nil"/>
              <w:left w:val="nil"/>
              <w:bottom w:val="single" w:sz="8" w:space="0" w:color="auto"/>
              <w:right w:val="single" w:sz="8" w:space="0" w:color="auto"/>
            </w:tcBorders>
            <w:shd w:val="clear" w:color="auto" w:fill="auto"/>
            <w:vAlign w:val="center"/>
            <w:hideMark/>
          </w:tcPr>
          <w:p w14:paraId="6396B577"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c>
          <w:tcPr>
            <w:tcW w:w="580" w:type="pct"/>
            <w:tcBorders>
              <w:top w:val="nil"/>
              <w:left w:val="nil"/>
              <w:bottom w:val="single" w:sz="8" w:space="0" w:color="auto"/>
              <w:right w:val="single" w:sz="8" w:space="0" w:color="auto"/>
            </w:tcBorders>
            <w:shd w:val="clear" w:color="auto" w:fill="auto"/>
            <w:vAlign w:val="center"/>
            <w:hideMark/>
          </w:tcPr>
          <w:p w14:paraId="27BC7AF0" w14:textId="77777777" w:rsidR="004F2DC8" w:rsidRDefault="004F2DC8">
            <w:pPr>
              <w:jc w:val="right"/>
              <w:rPr>
                <w:rFonts w:ascii="Calibri" w:hAnsi="Calibri" w:cs="Calibri"/>
                <w:color w:val="000000"/>
                <w:sz w:val="16"/>
                <w:szCs w:val="16"/>
              </w:rPr>
            </w:pPr>
            <w:r>
              <w:rPr>
                <w:rFonts w:ascii="Calibri" w:hAnsi="Calibri" w:cs="Calibri"/>
                <w:color w:val="000000"/>
                <w:sz w:val="16"/>
                <w:szCs w:val="16"/>
              </w:rPr>
              <w:t>0,00</w:t>
            </w:r>
          </w:p>
        </w:tc>
      </w:tr>
      <w:tr w:rsidR="004F2DC8" w14:paraId="5AFC9881" w14:textId="77777777" w:rsidTr="00D84CE8">
        <w:trPr>
          <w:trHeight w:val="300"/>
        </w:trPr>
        <w:tc>
          <w:tcPr>
            <w:tcW w:w="1805" w:type="pct"/>
            <w:tcBorders>
              <w:top w:val="nil"/>
              <w:left w:val="single" w:sz="8" w:space="0" w:color="auto"/>
              <w:bottom w:val="single" w:sz="8" w:space="0" w:color="auto"/>
              <w:right w:val="single" w:sz="8" w:space="0" w:color="auto"/>
            </w:tcBorders>
            <w:shd w:val="clear" w:color="000000" w:fill="99FF33"/>
            <w:vAlign w:val="center"/>
            <w:hideMark/>
          </w:tcPr>
          <w:p w14:paraId="14D5CF28" w14:textId="77777777" w:rsidR="004F2DC8" w:rsidRDefault="004F2DC8">
            <w:pPr>
              <w:jc w:val="center"/>
              <w:rPr>
                <w:rFonts w:ascii="Calibri" w:hAnsi="Calibri" w:cs="Calibri"/>
                <w:b/>
                <w:bCs/>
                <w:color w:val="000000"/>
                <w:sz w:val="16"/>
                <w:szCs w:val="16"/>
              </w:rPr>
            </w:pPr>
            <w:r>
              <w:rPr>
                <w:rFonts w:ascii="Calibri" w:hAnsi="Calibri" w:cs="Calibri"/>
                <w:b/>
                <w:bCs/>
                <w:color w:val="000000"/>
                <w:sz w:val="16"/>
                <w:szCs w:val="16"/>
              </w:rPr>
              <w:t>OGÓŁEM</w:t>
            </w:r>
          </w:p>
        </w:tc>
        <w:tc>
          <w:tcPr>
            <w:tcW w:w="591" w:type="pct"/>
            <w:tcBorders>
              <w:top w:val="nil"/>
              <w:left w:val="nil"/>
              <w:bottom w:val="single" w:sz="8" w:space="0" w:color="auto"/>
              <w:right w:val="single" w:sz="8" w:space="0" w:color="auto"/>
            </w:tcBorders>
            <w:shd w:val="clear" w:color="000000" w:fill="99FF33"/>
            <w:vAlign w:val="center"/>
            <w:hideMark/>
          </w:tcPr>
          <w:p w14:paraId="6978E95A"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570 303,47</w:t>
            </w:r>
          </w:p>
        </w:tc>
        <w:tc>
          <w:tcPr>
            <w:tcW w:w="656" w:type="pct"/>
            <w:tcBorders>
              <w:top w:val="nil"/>
              <w:left w:val="nil"/>
              <w:bottom w:val="single" w:sz="8" w:space="0" w:color="auto"/>
              <w:right w:val="single" w:sz="8" w:space="0" w:color="auto"/>
            </w:tcBorders>
            <w:shd w:val="clear" w:color="000000" w:fill="99FF33"/>
            <w:vAlign w:val="center"/>
            <w:hideMark/>
          </w:tcPr>
          <w:p w14:paraId="5E9D07E5"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0,00</w:t>
            </w:r>
          </w:p>
        </w:tc>
        <w:tc>
          <w:tcPr>
            <w:tcW w:w="766" w:type="pct"/>
            <w:tcBorders>
              <w:top w:val="nil"/>
              <w:left w:val="nil"/>
              <w:bottom w:val="single" w:sz="8" w:space="0" w:color="auto"/>
              <w:right w:val="single" w:sz="8" w:space="0" w:color="auto"/>
            </w:tcBorders>
            <w:shd w:val="clear" w:color="000000" w:fill="99FF33"/>
            <w:vAlign w:val="center"/>
            <w:hideMark/>
          </w:tcPr>
          <w:p w14:paraId="4944D31A"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121 651,92</w:t>
            </w:r>
          </w:p>
        </w:tc>
        <w:tc>
          <w:tcPr>
            <w:tcW w:w="602" w:type="pct"/>
            <w:tcBorders>
              <w:top w:val="nil"/>
              <w:left w:val="nil"/>
              <w:bottom w:val="single" w:sz="8" w:space="0" w:color="auto"/>
              <w:right w:val="single" w:sz="8" w:space="0" w:color="auto"/>
            </w:tcBorders>
            <w:shd w:val="clear" w:color="000000" w:fill="99FF33"/>
            <w:vAlign w:val="center"/>
            <w:hideMark/>
          </w:tcPr>
          <w:p w14:paraId="70637066"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0,00</w:t>
            </w:r>
          </w:p>
        </w:tc>
        <w:tc>
          <w:tcPr>
            <w:tcW w:w="580" w:type="pct"/>
            <w:tcBorders>
              <w:top w:val="nil"/>
              <w:left w:val="nil"/>
              <w:bottom w:val="single" w:sz="8" w:space="0" w:color="auto"/>
              <w:right w:val="single" w:sz="8" w:space="0" w:color="auto"/>
            </w:tcBorders>
            <w:shd w:val="clear" w:color="000000" w:fill="99FF33"/>
            <w:vAlign w:val="center"/>
            <w:hideMark/>
          </w:tcPr>
          <w:p w14:paraId="31DBDEBC" w14:textId="77777777" w:rsidR="004F2DC8" w:rsidRDefault="004F2DC8">
            <w:pPr>
              <w:jc w:val="right"/>
              <w:rPr>
                <w:rFonts w:ascii="Calibri" w:hAnsi="Calibri" w:cs="Calibri"/>
                <w:b/>
                <w:bCs/>
                <w:color w:val="000000"/>
                <w:sz w:val="16"/>
                <w:szCs w:val="16"/>
              </w:rPr>
            </w:pPr>
            <w:r>
              <w:rPr>
                <w:rFonts w:ascii="Calibri" w:hAnsi="Calibri" w:cs="Calibri"/>
                <w:b/>
                <w:bCs/>
                <w:color w:val="000000"/>
                <w:sz w:val="16"/>
                <w:szCs w:val="16"/>
              </w:rPr>
              <w:t>691 955,39</w:t>
            </w:r>
          </w:p>
        </w:tc>
      </w:tr>
    </w:tbl>
    <w:p w14:paraId="12EF7DF0" w14:textId="77777777" w:rsidR="00542A24" w:rsidRDefault="00542A24" w:rsidP="00034724">
      <w:pPr>
        <w:contextualSpacing/>
        <w:rPr>
          <w:rFonts w:asciiTheme="minorHAnsi" w:hAnsiTheme="minorHAnsi"/>
          <w:b/>
          <w:sz w:val="22"/>
          <w:szCs w:val="22"/>
          <w:highlight w:val="yellow"/>
        </w:rPr>
      </w:pPr>
    </w:p>
    <w:tbl>
      <w:tblPr>
        <w:tblW w:w="5000" w:type="pct"/>
        <w:tblCellMar>
          <w:left w:w="70" w:type="dxa"/>
          <w:right w:w="70" w:type="dxa"/>
        </w:tblCellMar>
        <w:tblLook w:val="04A0" w:firstRow="1" w:lastRow="0" w:firstColumn="1" w:lastColumn="0" w:noHBand="0" w:noVBand="1"/>
      </w:tblPr>
      <w:tblGrid>
        <w:gridCol w:w="3696"/>
        <w:gridCol w:w="1209"/>
        <w:gridCol w:w="1345"/>
        <w:gridCol w:w="1567"/>
        <w:gridCol w:w="1233"/>
      </w:tblGrid>
      <w:tr w:rsidR="009D4A50" w14:paraId="0DC951CB" w14:textId="77777777" w:rsidTr="007B3FF7">
        <w:trPr>
          <w:trHeight w:val="1032"/>
        </w:trPr>
        <w:tc>
          <w:tcPr>
            <w:tcW w:w="204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5BD5DA3F" w14:textId="77777777" w:rsidR="009D4A50" w:rsidRDefault="009D4A50" w:rsidP="007B3FF7">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68" w:type="pct"/>
            <w:tcBorders>
              <w:top w:val="single" w:sz="8" w:space="0" w:color="auto"/>
              <w:left w:val="nil"/>
              <w:bottom w:val="single" w:sz="8" w:space="0" w:color="auto"/>
              <w:right w:val="single" w:sz="8" w:space="0" w:color="auto"/>
            </w:tcBorders>
            <w:shd w:val="clear" w:color="000000" w:fill="99FF33"/>
            <w:vAlign w:val="center"/>
            <w:hideMark/>
          </w:tcPr>
          <w:p w14:paraId="362279BB" w14:textId="0501BDA7" w:rsidR="009D4A50" w:rsidRDefault="009D4A50" w:rsidP="007B3FF7">
            <w:pPr>
              <w:jc w:val="center"/>
              <w:rPr>
                <w:rFonts w:ascii="Calibri" w:hAnsi="Calibri" w:cs="Calibri"/>
                <w:b/>
                <w:bCs/>
                <w:color w:val="000000"/>
                <w:sz w:val="16"/>
                <w:szCs w:val="16"/>
              </w:rPr>
            </w:pPr>
            <w:r>
              <w:rPr>
                <w:rFonts w:ascii="Calibri" w:hAnsi="Calibri" w:cs="Calibri"/>
                <w:b/>
                <w:bCs/>
                <w:color w:val="000000"/>
                <w:sz w:val="16"/>
                <w:szCs w:val="16"/>
              </w:rPr>
              <w:t>Środki trwałe w budowie na dzień 01.01.2023 r.</w:t>
            </w:r>
          </w:p>
        </w:tc>
        <w:tc>
          <w:tcPr>
            <w:tcW w:w="743" w:type="pct"/>
            <w:tcBorders>
              <w:top w:val="single" w:sz="8" w:space="0" w:color="auto"/>
              <w:left w:val="nil"/>
              <w:bottom w:val="single" w:sz="8" w:space="0" w:color="auto"/>
              <w:right w:val="single" w:sz="8" w:space="0" w:color="auto"/>
            </w:tcBorders>
            <w:shd w:val="clear" w:color="000000" w:fill="99FF33"/>
            <w:vAlign w:val="center"/>
            <w:hideMark/>
          </w:tcPr>
          <w:p w14:paraId="63A4C26A" w14:textId="5E6462C4" w:rsidR="009D4A50" w:rsidRDefault="009D4A50" w:rsidP="007B3FF7">
            <w:pPr>
              <w:jc w:val="center"/>
              <w:rPr>
                <w:rFonts w:ascii="Calibri" w:hAnsi="Calibri" w:cs="Calibri"/>
                <w:b/>
                <w:bCs/>
                <w:color w:val="000000"/>
                <w:sz w:val="16"/>
                <w:szCs w:val="16"/>
              </w:rPr>
            </w:pPr>
            <w:r>
              <w:rPr>
                <w:rFonts w:ascii="Calibri" w:hAnsi="Calibri" w:cs="Calibri"/>
                <w:b/>
                <w:bCs/>
                <w:color w:val="000000"/>
                <w:sz w:val="16"/>
                <w:szCs w:val="16"/>
              </w:rPr>
              <w:t>Środki trwałe w budowie poniesione w 2023 r.</w:t>
            </w:r>
          </w:p>
        </w:tc>
        <w:tc>
          <w:tcPr>
            <w:tcW w:w="866" w:type="pct"/>
            <w:tcBorders>
              <w:top w:val="single" w:sz="8" w:space="0" w:color="auto"/>
              <w:left w:val="nil"/>
              <w:bottom w:val="single" w:sz="8" w:space="0" w:color="auto"/>
              <w:right w:val="single" w:sz="8" w:space="0" w:color="auto"/>
            </w:tcBorders>
            <w:shd w:val="clear" w:color="000000" w:fill="99FF33"/>
            <w:vAlign w:val="center"/>
            <w:hideMark/>
          </w:tcPr>
          <w:p w14:paraId="42C34149" w14:textId="65F3EFA4" w:rsidR="009D4A50" w:rsidRDefault="009D4A50" w:rsidP="007B3FF7">
            <w:pPr>
              <w:jc w:val="center"/>
              <w:rPr>
                <w:rFonts w:ascii="Calibri" w:hAnsi="Calibri" w:cs="Calibri"/>
                <w:b/>
                <w:bCs/>
                <w:color w:val="000000"/>
                <w:sz w:val="16"/>
                <w:szCs w:val="16"/>
              </w:rPr>
            </w:pPr>
            <w:r>
              <w:rPr>
                <w:rFonts w:ascii="Calibri" w:hAnsi="Calibri" w:cs="Calibri"/>
                <w:b/>
                <w:bCs/>
                <w:color w:val="000000"/>
                <w:sz w:val="16"/>
                <w:szCs w:val="16"/>
              </w:rPr>
              <w:t>Zmniejszenie wartości środków trwałych w budowie w 2023 r.</w:t>
            </w:r>
          </w:p>
        </w:tc>
        <w:tc>
          <w:tcPr>
            <w:tcW w:w="681" w:type="pct"/>
            <w:tcBorders>
              <w:top w:val="single" w:sz="8" w:space="0" w:color="auto"/>
              <w:left w:val="nil"/>
              <w:bottom w:val="single" w:sz="8" w:space="0" w:color="auto"/>
              <w:right w:val="single" w:sz="8" w:space="0" w:color="auto"/>
            </w:tcBorders>
            <w:shd w:val="clear" w:color="000000" w:fill="99FF33"/>
            <w:vAlign w:val="center"/>
            <w:hideMark/>
          </w:tcPr>
          <w:p w14:paraId="57AC731F" w14:textId="4611CDFF" w:rsidR="009D4A50" w:rsidRDefault="009D4A50" w:rsidP="007B3FF7">
            <w:pPr>
              <w:jc w:val="center"/>
              <w:rPr>
                <w:rFonts w:ascii="Calibri" w:hAnsi="Calibri" w:cs="Calibri"/>
                <w:b/>
                <w:bCs/>
                <w:color w:val="000000"/>
                <w:sz w:val="16"/>
                <w:szCs w:val="16"/>
              </w:rPr>
            </w:pPr>
            <w:r>
              <w:rPr>
                <w:rFonts w:ascii="Calibri" w:hAnsi="Calibri" w:cs="Calibri"/>
                <w:b/>
                <w:bCs/>
                <w:color w:val="000000"/>
                <w:sz w:val="16"/>
                <w:szCs w:val="16"/>
              </w:rPr>
              <w:t>Środki trwałe w budowie na 31.12.2023 r.</w:t>
            </w:r>
          </w:p>
        </w:tc>
      </w:tr>
      <w:tr w:rsidR="009D4A50" w14:paraId="34E36915" w14:textId="77777777" w:rsidTr="007B3FF7">
        <w:trPr>
          <w:trHeight w:val="924"/>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7F5390F0" w14:textId="42786311" w:rsidR="009D4A50" w:rsidRDefault="009D4A50" w:rsidP="007B3FF7">
            <w:pPr>
              <w:rPr>
                <w:rFonts w:ascii="Calibri" w:hAnsi="Calibri" w:cs="Calibri"/>
                <w:color w:val="000000"/>
                <w:sz w:val="16"/>
                <w:szCs w:val="16"/>
              </w:rPr>
            </w:pPr>
            <w:r>
              <w:rPr>
                <w:rFonts w:ascii="Calibri" w:hAnsi="Calibri" w:cs="Calibri"/>
                <w:color w:val="000000"/>
                <w:sz w:val="16"/>
                <w:szCs w:val="16"/>
              </w:rPr>
              <w:t>Środki trwałe w budowie</w:t>
            </w:r>
          </w:p>
        </w:tc>
        <w:tc>
          <w:tcPr>
            <w:tcW w:w="668" w:type="pct"/>
            <w:tcBorders>
              <w:top w:val="nil"/>
              <w:left w:val="nil"/>
              <w:bottom w:val="single" w:sz="8" w:space="0" w:color="auto"/>
              <w:right w:val="single" w:sz="8" w:space="0" w:color="auto"/>
            </w:tcBorders>
            <w:shd w:val="clear" w:color="auto" w:fill="auto"/>
            <w:vAlign w:val="center"/>
            <w:hideMark/>
          </w:tcPr>
          <w:p w14:paraId="43EC503B" w14:textId="12AB9CCD" w:rsidR="009D4A50" w:rsidRDefault="009D4A50" w:rsidP="007B3FF7">
            <w:pPr>
              <w:jc w:val="right"/>
              <w:rPr>
                <w:rFonts w:ascii="Calibri" w:hAnsi="Calibri" w:cs="Calibri"/>
                <w:color w:val="000000"/>
                <w:sz w:val="16"/>
                <w:szCs w:val="16"/>
              </w:rPr>
            </w:pPr>
            <w:r>
              <w:rPr>
                <w:rFonts w:ascii="Calibri" w:hAnsi="Calibri" w:cs="Calibri"/>
                <w:color w:val="000000"/>
                <w:sz w:val="16"/>
                <w:szCs w:val="16"/>
              </w:rPr>
              <w:t>0,00</w:t>
            </w:r>
          </w:p>
        </w:tc>
        <w:tc>
          <w:tcPr>
            <w:tcW w:w="743" w:type="pct"/>
            <w:tcBorders>
              <w:top w:val="nil"/>
              <w:left w:val="nil"/>
              <w:bottom w:val="single" w:sz="8" w:space="0" w:color="auto"/>
              <w:right w:val="single" w:sz="8" w:space="0" w:color="auto"/>
            </w:tcBorders>
            <w:shd w:val="clear" w:color="auto" w:fill="auto"/>
            <w:vAlign w:val="center"/>
            <w:hideMark/>
          </w:tcPr>
          <w:p w14:paraId="5BCEC9D0" w14:textId="02271292" w:rsidR="009D4A50" w:rsidRDefault="009D4A50" w:rsidP="007B3FF7">
            <w:pPr>
              <w:jc w:val="right"/>
              <w:rPr>
                <w:rFonts w:ascii="Calibri" w:hAnsi="Calibri" w:cs="Calibri"/>
                <w:color w:val="000000"/>
                <w:sz w:val="16"/>
                <w:szCs w:val="16"/>
              </w:rPr>
            </w:pPr>
            <w:r>
              <w:rPr>
                <w:rFonts w:ascii="Calibri" w:hAnsi="Calibri" w:cs="Calibri"/>
                <w:color w:val="000000"/>
                <w:sz w:val="16"/>
                <w:szCs w:val="16"/>
              </w:rPr>
              <w:t>738,00</w:t>
            </w:r>
          </w:p>
        </w:tc>
        <w:tc>
          <w:tcPr>
            <w:tcW w:w="866" w:type="pct"/>
            <w:tcBorders>
              <w:top w:val="nil"/>
              <w:left w:val="nil"/>
              <w:bottom w:val="single" w:sz="8" w:space="0" w:color="auto"/>
              <w:right w:val="single" w:sz="8" w:space="0" w:color="auto"/>
            </w:tcBorders>
            <w:shd w:val="clear" w:color="auto" w:fill="auto"/>
            <w:vAlign w:val="center"/>
            <w:hideMark/>
          </w:tcPr>
          <w:p w14:paraId="27211D5C" w14:textId="77777777" w:rsidR="009D4A50" w:rsidRDefault="009D4A50" w:rsidP="007B3FF7">
            <w:pPr>
              <w:jc w:val="right"/>
              <w:rPr>
                <w:rFonts w:ascii="Calibri" w:hAnsi="Calibri" w:cs="Calibri"/>
                <w:color w:val="000000"/>
                <w:sz w:val="16"/>
                <w:szCs w:val="16"/>
              </w:rPr>
            </w:pPr>
            <w:r>
              <w:rPr>
                <w:rFonts w:ascii="Calibri" w:hAnsi="Calibri" w:cs="Calibri"/>
                <w:color w:val="000000"/>
                <w:sz w:val="16"/>
                <w:szCs w:val="16"/>
              </w:rPr>
              <w:t>0,00</w:t>
            </w:r>
          </w:p>
        </w:tc>
        <w:tc>
          <w:tcPr>
            <w:tcW w:w="681" w:type="pct"/>
            <w:tcBorders>
              <w:top w:val="nil"/>
              <w:left w:val="nil"/>
              <w:bottom w:val="single" w:sz="8" w:space="0" w:color="auto"/>
              <w:right w:val="single" w:sz="8" w:space="0" w:color="auto"/>
            </w:tcBorders>
            <w:shd w:val="clear" w:color="auto" w:fill="auto"/>
            <w:vAlign w:val="center"/>
            <w:hideMark/>
          </w:tcPr>
          <w:p w14:paraId="3C70225F" w14:textId="6E09B442" w:rsidR="009D4A50" w:rsidRDefault="009D4A50" w:rsidP="007B3FF7">
            <w:pPr>
              <w:jc w:val="right"/>
              <w:rPr>
                <w:rFonts w:ascii="Calibri" w:hAnsi="Calibri" w:cs="Calibri"/>
                <w:color w:val="000000"/>
                <w:sz w:val="16"/>
                <w:szCs w:val="16"/>
              </w:rPr>
            </w:pPr>
            <w:r>
              <w:rPr>
                <w:rFonts w:ascii="Calibri" w:hAnsi="Calibri" w:cs="Calibri"/>
                <w:color w:val="000000"/>
                <w:sz w:val="16"/>
                <w:szCs w:val="16"/>
              </w:rPr>
              <w:t>738,00</w:t>
            </w:r>
          </w:p>
        </w:tc>
      </w:tr>
      <w:tr w:rsidR="009D4A50" w14:paraId="15375221" w14:textId="77777777" w:rsidTr="007B3FF7">
        <w:trPr>
          <w:trHeight w:val="300"/>
        </w:trPr>
        <w:tc>
          <w:tcPr>
            <w:tcW w:w="2042" w:type="pct"/>
            <w:tcBorders>
              <w:top w:val="nil"/>
              <w:left w:val="single" w:sz="8" w:space="0" w:color="auto"/>
              <w:bottom w:val="single" w:sz="8" w:space="0" w:color="auto"/>
              <w:right w:val="single" w:sz="8" w:space="0" w:color="auto"/>
            </w:tcBorders>
            <w:shd w:val="clear" w:color="000000" w:fill="99FF33"/>
            <w:vAlign w:val="center"/>
            <w:hideMark/>
          </w:tcPr>
          <w:p w14:paraId="13432AEA" w14:textId="77777777" w:rsidR="009D4A50" w:rsidRDefault="009D4A50" w:rsidP="007B3FF7">
            <w:pPr>
              <w:rPr>
                <w:rFonts w:ascii="Calibri" w:hAnsi="Calibri" w:cs="Calibri"/>
                <w:b/>
                <w:bCs/>
                <w:color w:val="000000"/>
                <w:sz w:val="16"/>
                <w:szCs w:val="16"/>
              </w:rPr>
            </w:pPr>
            <w:r>
              <w:rPr>
                <w:rFonts w:ascii="Calibri" w:hAnsi="Calibri" w:cs="Calibri"/>
                <w:b/>
                <w:bCs/>
                <w:color w:val="000000"/>
                <w:sz w:val="16"/>
                <w:szCs w:val="16"/>
              </w:rPr>
              <w:t>OGÓŁEM</w:t>
            </w:r>
          </w:p>
        </w:tc>
        <w:tc>
          <w:tcPr>
            <w:tcW w:w="668" w:type="pct"/>
            <w:tcBorders>
              <w:top w:val="nil"/>
              <w:left w:val="nil"/>
              <w:bottom w:val="single" w:sz="8" w:space="0" w:color="auto"/>
              <w:right w:val="single" w:sz="8" w:space="0" w:color="auto"/>
            </w:tcBorders>
            <w:shd w:val="clear" w:color="000000" w:fill="99FF33"/>
            <w:vAlign w:val="center"/>
            <w:hideMark/>
          </w:tcPr>
          <w:p w14:paraId="12D21626" w14:textId="2EF15051" w:rsidR="009D4A50" w:rsidRDefault="009D4A50" w:rsidP="007B3FF7">
            <w:pPr>
              <w:jc w:val="right"/>
              <w:rPr>
                <w:rFonts w:ascii="Calibri" w:hAnsi="Calibri" w:cs="Calibri"/>
                <w:b/>
                <w:bCs/>
                <w:color w:val="000000"/>
                <w:sz w:val="16"/>
                <w:szCs w:val="16"/>
              </w:rPr>
            </w:pPr>
            <w:r>
              <w:rPr>
                <w:rFonts w:ascii="Calibri" w:hAnsi="Calibri" w:cs="Calibri"/>
                <w:b/>
                <w:bCs/>
                <w:color w:val="000000"/>
                <w:sz w:val="16"/>
                <w:szCs w:val="16"/>
              </w:rPr>
              <w:t>0,00</w:t>
            </w:r>
          </w:p>
        </w:tc>
        <w:tc>
          <w:tcPr>
            <w:tcW w:w="743" w:type="pct"/>
            <w:tcBorders>
              <w:top w:val="nil"/>
              <w:left w:val="nil"/>
              <w:bottom w:val="single" w:sz="8" w:space="0" w:color="auto"/>
              <w:right w:val="single" w:sz="8" w:space="0" w:color="auto"/>
            </w:tcBorders>
            <w:shd w:val="clear" w:color="000000" w:fill="99FF33"/>
            <w:vAlign w:val="center"/>
            <w:hideMark/>
          </w:tcPr>
          <w:p w14:paraId="20A859B1" w14:textId="7FF0EEA2" w:rsidR="009D4A50" w:rsidRDefault="009D4A50" w:rsidP="007B3FF7">
            <w:pPr>
              <w:jc w:val="right"/>
              <w:rPr>
                <w:rFonts w:ascii="Calibri" w:hAnsi="Calibri" w:cs="Calibri"/>
                <w:b/>
                <w:bCs/>
                <w:color w:val="000000"/>
                <w:sz w:val="16"/>
                <w:szCs w:val="16"/>
              </w:rPr>
            </w:pPr>
            <w:r>
              <w:rPr>
                <w:rFonts w:ascii="Calibri" w:hAnsi="Calibri" w:cs="Calibri"/>
                <w:b/>
                <w:bCs/>
                <w:color w:val="000000"/>
                <w:sz w:val="16"/>
                <w:szCs w:val="16"/>
              </w:rPr>
              <w:t>738,00</w:t>
            </w:r>
          </w:p>
        </w:tc>
        <w:tc>
          <w:tcPr>
            <w:tcW w:w="866" w:type="pct"/>
            <w:tcBorders>
              <w:top w:val="nil"/>
              <w:left w:val="nil"/>
              <w:bottom w:val="single" w:sz="8" w:space="0" w:color="auto"/>
              <w:right w:val="single" w:sz="8" w:space="0" w:color="auto"/>
            </w:tcBorders>
            <w:shd w:val="clear" w:color="000000" w:fill="99FF33"/>
            <w:vAlign w:val="center"/>
            <w:hideMark/>
          </w:tcPr>
          <w:p w14:paraId="7585A361" w14:textId="77777777" w:rsidR="009D4A50" w:rsidRDefault="009D4A50" w:rsidP="007B3FF7">
            <w:pPr>
              <w:jc w:val="right"/>
              <w:rPr>
                <w:rFonts w:ascii="Calibri" w:hAnsi="Calibri" w:cs="Calibri"/>
                <w:b/>
                <w:bCs/>
                <w:color w:val="000000"/>
                <w:sz w:val="16"/>
                <w:szCs w:val="16"/>
              </w:rPr>
            </w:pPr>
            <w:r>
              <w:rPr>
                <w:rFonts w:ascii="Calibri" w:hAnsi="Calibri" w:cs="Calibri"/>
                <w:b/>
                <w:bCs/>
                <w:color w:val="000000"/>
                <w:sz w:val="16"/>
                <w:szCs w:val="16"/>
              </w:rPr>
              <w:t>0,00</w:t>
            </w:r>
          </w:p>
        </w:tc>
        <w:tc>
          <w:tcPr>
            <w:tcW w:w="681" w:type="pct"/>
            <w:tcBorders>
              <w:top w:val="nil"/>
              <w:left w:val="nil"/>
              <w:bottom w:val="single" w:sz="8" w:space="0" w:color="auto"/>
              <w:right w:val="single" w:sz="8" w:space="0" w:color="auto"/>
            </w:tcBorders>
            <w:shd w:val="clear" w:color="000000" w:fill="99FF33"/>
            <w:vAlign w:val="center"/>
            <w:hideMark/>
          </w:tcPr>
          <w:p w14:paraId="22D9B667" w14:textId="0DF3A0ED" w:rsidR="009D4A50" w:rsidRDefault="009D4A50" w:rsidP="007B3FF7">
            <w:pPr>
              <w:jc w:val="right"/>
              <w:rPr>
                <w:rFonts w:ascii="Calibri" w:hAnsi="Calibri" w:cs="Calibri"/>
                <w:b/>
                <w:bCs/>
                <w:color w:val="000000"/>
                <w:sz w:val="16"/>
                <w:szCs w:val="16"/>
              </w:rPr>
            </w:pPr>
            <w:r>
              <w:rPr>
                <w:rFonts w:ascii="Calibri" w:hAnsi="Calibri" w:cs="Calibri"/>
                <w:b/>
                <w:bCs/>
                <w:color w:val="000000"/>
                <w:sz w:val="16"/>
                <w:szCs w:val="16"/>
              </w:rPr>
              <w:t>738,00</w:t>
            </w:r>
          </w:p>
        </w:tc>
      </w:tr>
    </w:tbl>
    <w:p w14:paraId="09980F62" w14:textId="77777777" w:rsidR="00CB7133" w:rsidRPr="000777BD" w:rsidRDefault="00CB7133" w:rsidP="00034724">
      <w:pPr>
        <w:contextualSpacing/>
        <w:rPr>
          <w:rFonts w:asciiTheme="minorHAnsi" w:hAnsiTheme="minorHAnsi"/>
          <w:b/>
          <w:sz w:val="22"/>
          <w:szCs w:val="22"/>
          <w:highlight w:val="yellow"/>
        </w:rPr>
      </w:pPr>
    </w:p>
    <w:p w14:paraId="3022BFB3" w14:textId="41080B41" w:rsidR="00A957B0" w:rsidRDefault="00D8058F" w:rsidP="00593B5A">
      <w:pPr>
        <w:tabs>
          <w:tab w:val="left" w:pos="5952"/>
        </w:tabs>
        <w:rPr>
          <w:rFonts w:asciiTheme="minorHAnsi" w:hAnsiTheme="minorHAnsi"/>
          <w:b/>
          <w:sz w:val="22"/>
          <w:szCs w:val="22"/>
        </w:rPr>
      </w:pPr>
      <w:r w:rsidRPr="00B43ED0">
        <w:rPr>
          <w:rFonts w:asciiTheme="minorHAnsi" w:hAnsiTheme="minorHAnsi"/>
          <w:b/>
          <w:sz w:val="22"/>
          <w:szCs w:val="22"/>
        </w:rPr>
        <w:t>Szczegółowy zakres zmian w umorzeniach majątku trwałego</w:t>
      </w:r>
    </w:p>
    <w:tbl>
      <w:tblPr>
        <w:tblW w:w="5000" w:type="pct"/>
        <w:tblCellMar>
          <w:left w:w="70" w:type="dxa"/>
          <w:right w:w="70" w:type="dxa"/>
        </w:tblCellMar>
        <w:tblLook w:val="04A0" w:firstRow="1" w:lastRow="0" w:firstColumn="1" w:lastColumn="0" w:noHBand="0" w:noVBand="1"/>
      </w:tblPr>
      <w:tblGrid>
        <w:gridCol w:w="3588"/>
        <w:gridCol w:w="1210"/>
        <w:gridCol w:w="1327"/>
        <w:gridCol w:w="1558"/>
        <w:gridCol w:w="1367"/>
      </w:tblGrid>
      <w:tr w:rsidR="00D84CE8" w14:paraId="494265F8" w14:textId="77777777" w:rsidTr="00D84CE8">
        <w:trPr>
          <w:trHeight w:val="1440"/>
        </w:trPr>
        <w:tc>
          <w:tcPr>
            <w:tcW w:w="198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19DEE674"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68" w:type="pct"/>
            <w:tcBorders>
              <w:top w:val="single" w:sz="8" w:space="0" w:color="auto"/>
              <w:left w:val="nil"/>
              <w:bottom w:val="single" w:sz="8" w:space="0" w:color="auto"/>
              <w:right w:val="single" w:sz="8" w:space="0" w:color="auto"/>
            </w:tcBorders>
            <w:shd w:val="clear" w:color="000000" w:fill="99FF33"/>
            <w:vAlign w:val="center"/>
            <w:hideMark/>
          </w:tcPr>
          <w:p w14:paraId="173BC0EB"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Wartość umorzenia wartości niematerialne i prawne na 01.01.2023 r.</w:t>
            </w:r>
          </w:p>
        </w:tc>
        <w:tc>
          <w:tcPr>
            <w:tcW w:w="733" w:type="pct"/>
            <w:tcBorders>
              <w:top w:val="single" w:sz="8" w:space="0" w:color="auto"/>
              <w:left w:val="nil"/>
              <w:bottom w:val="single" w:sz="8" w:space="0" w:color="auto"/>
              <w:right w:val="single" w:sz="8" w:space="0" w:color="auto"/>
            </w:tcBorders>
            <w:shd w:val="clear" w:color="000000" w:fill="99FF33"/>
            <w:vAlign w:val="center"/>
            <w:hideMark/>
          </w:tcPr>
          <w:p w14:paraId="6A64A380"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Umorzenie naliczone              w 2023 r.</w:t>
            </w:r>
          </w:p>
        </w:tc>
        <w:tc>
          <w:tcPr>
            <w:tcW w:w="861" w:type="pct"/>
            <w:tcBorders>
              <w:top w:val="single" w:sz="8" w:space="0" w:color="auto"/>
              <w:left w:val="nil"/>
              <w:bottom w:val="single" w:sz="8" w:space="0" w:color="auto"/>
              <w:right w:val="single" w:sz="8" w:space="0" w:color="auto"/>
            </w:tcBorders>
            <w:shd w:val="clear" w:color="000000" w:fill="99FF33"/>
            <w:vAlign w:val="center"/>
            <w:hideMark/>
          </w:tcPr>
          <w:p w14:paraId="31E1652E"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Umorzenie likwidowanych wartości niematerialnych i prawnych w 2023 r.</w:t>
            </w:r>
          </w:p>
        </w:tc>
        <w:tc>
          <w:tcPr>
            <w:tcW w:w="755" w:type="pct"/>
            <w:tcBorders>
              <w:top w:val="single" w:sz="8" w:space="0" w:color="auto"/>
              <w:left w:val="nil"/>
              <w:bottom w:val="single" w:sz="8" w:space="0" w:color="auto"/>
              <w:right w:val="single" w:sz="8" w:space="0" w:color="auto"/>
            </w:tcBorders>
            <w:shd w:val="clear" w:color="000000" w:fill="99FF33"/>
            <w:vAlign w:val="center"/>
            <w:hideMark/>
          </w:tcPr>
          <w:p w14:paraId="2EF35CF8"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Wartość umorzenia wartości niematerialnych i prawnych na dzień         31.12.2023 r.</w:t>
            </w:r>
          </w:p>
        </w:tc>
      </w:tr>
      <w:tr w:rsidR="00D84CE8" w14:paraId="77AB11C8" w14:textId="77777777" w:rsidTr="00D84CE8">
        <w:trPr>
          <w:trHeight w:val="114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134EA6B3" w14:textId="77777777" w:rsidR="00D84CE8" w:rsidRDefault="00D84CE8">
            <w:pPr>
              <w:rPr>
                <w:rFonts w:ascii="Calibri" w:hAnsi="Calibri" w:cs="Calibri"/>
                <w:color w:val="000000"/>
                <w:sz w:val="16"/>
                <w:szCs w:val="16"/>
              </w:rPr>
            </w:pPr>
            <w:r>
              <w:rPr>
                <w:rFonts w:ascii="Calibri" w:hAnsi="Calibri" w:cs="Calibri"/>
                <w:color w:val="000000"/>
                <w:sz w:val="16"/>
                <w:szCs w:val="16"/>
              </w:rPr>
              <w:t>Grunty</w:t>
            </w:r>
          </w:p>
        </w:tc>
        <w:tc>
          <w:tcPr>
            <w:tcW w:w="668" w:type="pct"/>
            <w:tcBorders>
              <w:top w:val="nil"/>
              <w:left w:val="nil"/>
              <w:bottom w:val="single" w:sz="8" w:space="0" w:color="auto"/>
              <w:right w:val="single" w:sz="8" w:space="0" w:color="auto"/>
            </w:tcBorders>
            <w:shd w:val="clear" w:color="auto" w:fill="auto"/>
            <w:vAlign w:val="center"/>
            <w:hideMark/>
          </w:tcPr>
          <w:p w14:paraId="4B5DDF11"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33" w:type="pct"/>
            <w:tcBorders>
              <w:top w:val="nil"/>
              <w:left w:val="nil"/>
              <w:bottom w:val="single" w:sz="8" w:space="0" w:color="auto"/>
              <w:right w:val="single" w:sz="8" w:space="0" w:color="auto"/>
            </w:tcBorders>
            <w:shd w:val="clear" w:color="auto" w:fill="auto"/>
            <w:vAlign w:val="center"/>
            <w:hideMark/>
          </w:tcPr>
          <w:p w14:paraId="6B43784C"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1" w:type="pct"/>
            <w:tcBorders>
              <w:top w:val="nil"/>
              <w:left w:val="nil"/>
              <w:bottom w:val="single" w:sz="8" w:space="0" w:color="auto"/>
              <w:right w:val="single" w:sz="8" w:space="0" w:color="auto"/>
            </w:tcBorders>
            <w:shd w:val="clear" w:color="auto" w:fill="auto"/>
            <w:vAlign w:val="center"/>
            <w:hideMark/>
          </w:tcPr>
          <w:p w14:paraId="166AF5BF"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206256DD"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r>
      <w:tr w:rsidR="00D84CE8" w14:paraId="71C26E07" w14:textId="77777777" w:rsidTr="00D84CE8">
        <w:trPr>
          <w:trHeight w:val="624"/>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78D61A04" w14:textId="77777777" w:rsidR="00D84CE8" w:rsidRDefault="00D84CE8">
            <w:pPr>
              <w:rPr>
                <w:rFonts w:ascii="Calibri" w:hAnsi="Calibri" w:cs="Calibri"/>
                <w:color w:val="000000"/>
                <w:sz w:val="16"/>
                <w:szCs w:val="16"/>
              </w:rPr>
            </w:pPr>
            <w:r>
              <w:rPr>
                <w:rFonts w:ascii="Calibri" w:hAnsi="Calibri" w:cs="Calibri"/>
                <w:color w:val="000000"/>
                <w:sz w:val="16"/>
                <w:szCs w:val="16"/>
              </w:rPr>
              <w:t xml:space="preserve">Budynki i lokale oraz spółdzielcze własnościowe prawo do lokalu użytkowego i spółdzielcze własnościowe prawo do lokalu mieszkalnego </w:t>
            </w:r>
          </w:p>
        </w:tc>
        <w:tc>
          <w:tcPr>
            <w:tcW w:w="668" w:type="pct"/>
            <w:tcBorders>
              <w:top w:val="nil"/>
              <w:left w:val="nil"/>
              <w:bottom w:val="single" w:sz="8" w:space="0" w:color="auto"/>
              <w:right w:val="single" w:sz="8" w:space="0" w:color="auto"/>
            </w:tcBorders>
            <w:shd w:val="clear" w:color="auto" w:fill="auto"/>
            <w:vAlign w:val="center"/>
            <w:hideMark/>
          </w:tcPr>
          <w:p w14:paraId="48B10F1A"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33" w:type="pct"/>
            <w:tcBorders>
              <w:top w:val="nil"/>
              <w:left w:val="nil"/>
              <w:bottom w:val="single" w:sz="8" w:space="0" w:color="auto"/>
              <w:right w:val="single" w:sz="8" w:space="0" w:color="auto"/>
            </w:tcBorders>
            <w:shd w:val="clear" w:color="auto" w:fill="auto"/>
            <w:vAlign w:val="center"/>
            <w:hideMark/>
          </w:tcPr>
          <w:p w14:paraId="4B9D37D4"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1" w:type="pct"/>
            <w:tcBorders>
              <w:top w:val="nil"/>
              <w:left w:val="nil"/>
              <w:bottom w:val="single" w:sz="8" w:space="0" w:color="auto"/>
              <w:right w:val="single" w:sz="8" w:space="0" w:color="auto"/>
            </w:tcBorders>
            <w:shd w:val="clear" w:color="auto" w:fill="auto"/>
            <w:vAlign w:val="center"/>
            <w:hideMark/>
          </w:tcPr>
          <w:p w14:paraId="6973A29E"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1432891A"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r>
      <w:tr w:rsidR="00D84CE8" w14:paraId="74C82CDE" w14:textId="77777777" w:rsidTr="00D84CE8">
        <w:trPr>
          <w:trHeight w:val="30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4B03FC9A" w14:textId="77777777" w:rsidR="00D84CE8" w:rsidRDefault="00D84CE8">
            <w:pPr>
              <w:rPr>
                <w:rFonts w:ascii="Calibri" w:hAnsi="Calibri" w:cs="Calibri"/>
                <w:color w:val="000000"/>
                <w:sz w:val="16"/>
                <w:szCs w:val="16"/>
              </w:rPr>
            </w:pPr>
            <w:r>
              <w:rPr>
                <w:rFonts w:ascii="Calibri" w:hAnsi="Calibri" w:cs="Calibri"/>
                <w:color w:val="000000"/>
                <w:sz w:val="16"/>
                <w:szCs w:val="16"/>
              </w:rPr>
              <w:t>Obiekty inżynierii lądowej i wodnej</w:t>
            </w:r>
          </w:p>
        </w:tc>
        <w:tc>
          <w:tcPr>
            <w:tcW w:w="668" w:type="pct"/>
            <w:tcBorders>
              <w:top w:val="nil"/>
              <w:left w:val="nil"/>
              <w:bottom w:val="single" w:sz="8" w:space="0" w:color="auto"/>
              <w:right w:val="single" w:sz="8" w:space="0" w:color="auto"/>
            </w:tcBorders>
            <w:shd w:val="clear" w:color="auto" w:fill="auto"/>
            <w:vAlign w:val="center"/>
            <w:hideMark/>
          </w:tcPr>
          <w:p w14:paraId="72FE75BC"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7 450,59</w:t>
            </w:r>
          </w:p>
        </w:tc>
        <w:tc>
          <w:tcPr>
            <w:tcW w:w="733" w:type="pct"/>
            <w:tcBorders>
              <w:top w:val="nil"/>
              <w:left w:val="nil"/>
              <w:bottom w:val="single" w:sz="8" w:space="0" w:color="auto"/>
              <w:right w:val="single" w:sz="8" w:space="0" w:color="auto"/>
            </w:tcBorders>
            <w:shd w:val="clear" w:color="auto" w:fill="auto"/>
            <w:vAlign w:val="center"/>
            <w:hideMark/>
          </w:tcPr>
          <w:p w14:paraId="26F7ACAD"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10 922,60</w:t>
            </w:r>
          </w:p>
        </w:tc>
        <w:tc>
          <w:tcPr>
            <w:tcW w:w="861" w:type="pct"/>
            <w:tcBorders>
              <w:top w:val="nil"/>
              <w:left w:val="nil"/>
              <w:bottom w:val="single" w:sz="8" w:space="0" w:color="auto"/>
              <w:right w:val="single" w:sz="8" w:space="0" w:color="auto"/>
            </w:tcBorders>
            <w:shd w:val="clear" w:color="auto" w:fill="auto"/>
            <w:vAlign w:val="center"/>
            <w:hideMark/>
          </w:tcPr>
          <w:p w14:paraId="06A83A99"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7EDCB993"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18 373,19</w:t>
            </w:r>
          </w:p>
        </w:tc>
      </w:tr>
      <w:tr w:rsidR="00D84CE8" w14:paraId="1D2A3D2B" w14:textId="77777777" w:rsidTr="00D84CE8">
        <w:trPr>
          <w:trHeight w:val="624"/>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3E6E3337" w14:textId="77777777" w:rsidR="00D84CE8" w:rsidRDefault="00D84CE8">
            <w:pPr>
              <w:rPr>
                <w:rFonts w:ascii="Calibri" w:hAnsi="Calibri" w:cs="Calibri"/>
                <w:color w:val="000000"/>
                <w:sz w:val="16"/>
                <w:szCs w:val="16"/>
              </w:rPr>
            </w:pPr>
            <w:r>
              <w:rPr>
                <w:rFonts w:ascii="Calibri" w:hAnsi="Calibri" w:cs="Calibri"/>
                <w:color w:val="000000"/>
                <w:sz w:val="16"/>
                <w:szCs w:val="16"/>
              </w:rPr>
              <w:lastRenderedPageBreak/>
              <w:t xml:space="preserve">Kotły o maszyny energetyczne </w:t>
            </w:r>
          </w:p>
        </w:tc>
        <w:tc>
          <w:tcPr>
            <w:tcW w:w="668" w:type="pct"/>
            <w:tcBorders>
              <w:top w:val="nil"/>
              <w:left w:val="nil"/>
              <w:bottom w:val="single" w:sz="8" w:space="0" w:color="auto"/>
              <w:right w:val="single" w:sz="8" w:space="0" w:color="auto"/>
            </w:tcBorders>
            <w:shd w:val="clear" w:color="auto" w:fill="auto"/>
            <w:vAlign w:val="center"/>
            <w:hideMark/>
          </w:tcPr>
          <w:p w14:paraId="24AF947B"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33" w:type="pct"/>
            <w:tcBorders>
              <w:top w:val="nil"/>
              <w:left w:val="nil"/>
              <w:bottom w:val="single" w:sz="8" w:space="0" w:color="auto"/>
              <w:right w:val="single" w:sz="8" w:space="0" w:color="auto"/>
            </w:tcBorders>
            <w:shd w:val="clear" w:color="auto" w:fill="auto"/>
            <w:vAlign w:val="center"/>
            <w:hideMark/>
          </w:tcPr>
          <w:p w14:paraId="7EE001CE"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1" w:type="pct"/>
            <w:tcBorders>
              <w:top w:val="nil"/>
              <w:left w:val="nil"/>
              <w:bottom w:val="single" w:sz="8" w:space="0" w:color="auto"/>
              <w:right w:val="single" w:sz="8" w:space="0" w:color="auto"/>
            </w:tcBorders>
            <w:shd w:val="clear" w:color="auto" w:fill="auto"/>
            <w:vAlign w:val="center"/>
            <w:hideMark/>
          </w:tcPr>
          <w:p w14:paraId="72B234D8"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39A229CC"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r>
      <w:tr w:rsidR="00D84CE8" w14:paraId="2EDF8768" w14:textId="77777777" w:rsidTr="00D84CE8">
        <w:trPr>
          <w:trHeight w:val="42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78796E17" w14:textId="77777777" w:rsidR="00D84CE8" w:rsidRDefault="00D84CE8">
            <w:pPr>
              <w:rPr>
                <w:rFonts w:ascii="Calibri" w:hAnsi="Calibri" w:cs="Calibri"/>
                <w:color w:val="000000"/>
                <w:sz w:val="16"/>
                <w:szCs w:val="16"/>
              </w:rPr>
            </w:pPr>
            <w:r>
              <w:rPr>
                <w:rFonts w:ascii="Calibri" w:hAnsi="Calibri" w:cs="Calibri"/>
                <w:color w:val="000000"/>
                <w:sz w:val="16"/>
                <w:szCs w:val="16"/>
              </w:rPr>
              <w:t>Maszyny, urządzenia i aparaty ogólnego zastosowania</w:t>
            </w:r>
          </w:p>
        </w:tc>
        <w:tc>
          <w:tcPr>
            <w:tcW w:w="668" w:type="pct"/>
            <w:tcBorders>
              <w:top w:val="nil"/>
              <w:left w:val="nil"/>
              <w:bottom w:val="single" w:sz="8" w:space="0" w:color="auto"/>
              <w:right w:val="single" w:sz="8" w:space="0" w:color="auto"/>
            </w:tcBorders>
            <w:shd w:val="clear" w:color="auto" w:fill="auto"/>
            <w:vAlign w:val="center"/>
            <w:hideMark/>
          </w:tcPr>
          <w:p w14:paraId="65814F88"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65 914,90</w:t>
            </w:r>
          </w:p>
        </w:tc>
        <w:tc>
          <w:tcPr>
            <w:tcW w:w="733" w:type="pct"/>
            <w:tcBorders>
              <w:top w:val="nil"/>
              <w:left w:val="nil"/>
              <w:bottom w:val="single" w:sz="8" w:space="0" w:color="auto"/>
              <w:right w:val="single" w:sz="8" w:space="0" w:color="auto"/>
            </w:tcBorders>
            <w:shd w:val="clear" w:color="auto" w:fill="auto"/>
            <w:vAlign w:val="center"/>
            <w:hideMark/>
          </w:tcPr>
          <w:p w14:paraId="2CD4F2E4"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40 036,50</w:t>
            </w:r>
          </w:p>
        </w:tc>
        <w:tc>
          <w:tcPr>
            <w:tcW w:w="861" w:type="pct"/>
            <w:tcBorders>
              <w:top w:val="nil"/>
              <w:left w:val="nil"/>
              <w:bottom w:val="single" w:sz="8" w:space="0" w:color="auto"/>
              <w:right w:val="single" w:sz="8" w:space="0" w:color="auto"/>
            </w:tcBorders>
            <w:shd w:val="clear" w:color="auto" w:fill="auto"/>
            <w:vAlign w:val="center"/>
            <w:hideMark/>
          </w:tcPr>
          <w:p w14:paraId="0076F08B"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6DF6C48F"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105 951,40</w:t>
            </w:r>
          </w:p>
        </w:tc>
      </w:tr>
      <w:tr w:rsidR="00D84CE8" w14:paraId="2F40D682" w14:textId="77777777" w:rsidTr="00D84CE8">
        <w:trPr>
          <w:trHeight w:val="42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505A5D8C" w14:textId="77777777" w:rsidR="00D84CE8" w:rsidRDefault="00D84CE8">
            <w:pPr>
              <w:rPr>
                <w:rFonts w:ascii="Calibri" w:hAnsi="Calibri" w:cs="Calibri"/>
                <w:color w:val="000000"/>
                <w:sz w:val="16"/>
                <w:szCs w:val="16"/>
              </w:rPr>
            </w:pPr>
            <w:r>
              <w:rPr>
                <w:rFonts w:ascii="Calibri" w:hAnsi="Calibri" w:cs="Calibri"/>
                <w:color w:val="000000"/>
                <w:sz w:val="16"/>
                <w:szCs w:val="16"/>
              </w:rPr>
              <w:t>Maszyny, urządzenia i aparaty specjalistyczne</w:t>
            </w:r>
          </w:p>
        </w:tc>
        <w:tc>
          <w:tcPr>
            <w:tcW w:w="668" w:type="pct"/>
            <w:tcBorders>
              <w:top w:val="nil"/>
              <w:left w:val="nil"/>
              <w:bottom w:val="single" w:sz="8" w:space="0" w:color="auto"/>
              <w:right w:val="single" w:sz="8" w:space="0" w:color="auto"/>
            </w:tcBorders>
            <w:shd w:val="clear" w:color="auto" w:fill="auto"/>
            <w:vAlign w:val="center"/>
            <w:hideMark/>
          </w:tcPr>
          <w:p w14:paraId="35C3A99D"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33" w:type="pct"/>
            <w:tcBorders>
              <w:top w:val="nil"/>
              <w:left w:val="nil"/>
              <w:bottom w:val="single" w:sz="8" w:space="0" w:color="auto"/>
              <w:right w:val="single" w:sz="8" w:space="0" w:color="auto"/>
            </w:tcBorders>
            <w:shd w:val="clear" w:color="auto" w:fill="auto"/>
            <w:vAlign w:val="center"/>
            <w:hideMark/>
          </w:tcPr>
          <w:p w14:paraId="2E4EB923"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1" w:type="pct"/>
            <w:tcBorders>
              <w:top w:val="nil"/>
              <w:left w:val="nil"/>
              <w:bottom w:val="single" w:sz="8" w:space="0" w:color="auto"/>
              <w:right w:val="single" w:sz="8" w:space="0" w:color="auto"/>
            </w:tcBorders>
            <w:shd w:val="clear" w:color="auto" w:fill="auto"/>
            <w:vAlign w:val="center"/>
            <w:hideMark/>
          </w:tcPr>
          <w:p w14:paraId="1D214A09"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2121F857"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r>
      <w:tr w:rsidR="00D84CE8" w14:paraId="08BC2A4F" w14:textId="77777777" w:rsidTr="00D84CE8">
        <w:trPr>
          <w:trHeight w:val="42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6571F5D7" w14:textId="77777777" w:rsidR="00D84CE8" w:rsidRDefault="00D84CE8">
            <w:pPr>
              <w:rPr>
                <w:rFonts w:ascii="Calibri" w:hAnsi="Calibri" w:cs="Calibri"/>
                <w:color w:val="000000"/>
                <w:sz w:val="16"/>
                <w:szCs w:val="16"/>
              </w:rPr>
            </w:pPr>
            <w:r>
              <w:rPr>
                <w:rFonts w:ascii="Calibri" w:hAnsi="Calibri" w:cs="Calibri"/>
                <w:color w:val="000000"/>
                <w:sz w:val="16"/>
                <w:szCs w:val="16"/>
              </w:rPr>
              <w:t>Urządzenia techniczne</w:t>
            </w:r>
          </w:p>
        </w:tc>
        <w:tc>
          <w:tcPr>
            <w:tcW w:w="668" w:type="pct"/>
            <w:tcBorders>
              <w:top w:val="nil"/>
              <w:left w:val="nil"/>
              <w:bottom w:val="single" w:sz="8" w:space="0" w:color="auto"/>
              <w:right w:val="single" w:sz="8" w:space="0" w:color="auto"/>
            </w:tcBorders>
            <w:shd w:val="clear" w:color="auto" w:fill="auto"/>
            <w:vAlign w:val="center"/>
            <w:hideMark/>
          </w:tcPr>
          <w:p w14:paraId="5FF13748"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9 503,85</w:t>
            </w:r>
          </w:p>
        </w:tc>
        <w:tc>
          <w:tcPr>
            <w:tcW w:w="733" w:type="pct"/>
            <w:tcBorders>
              <w:top w:val="nil"/>
              <w:left w:val="nil"/>
              <w:bottom w:val="single" w:sz="8" w:space="0" w:color="auto"/>
              <w:right w:val="single" w:sz="8" w:space="0" w:color="auto"/>
            </w:tcBorders>
            <w:shd w:val="clear" w:color="auto" w:fill="auto"/>
            <w:vAlign w:val="center"/>
            <w:hideMark/>
          </w:tcPr>
          <w:p w14:paraId="43E2C0DD"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2 398,47</w:t>
            </w:r>
          </w:p>
        </w:tc>
        <w:tc>
          <w:tcPr>
            <w:tcW w:w="861" w:type="pct"/>
            <w:tcBorders>
              <w:top w:val="nil"/>
              <w:left w:val="nil"/>
              <w:bottom w:val="single" w:sz="8" w:space="0" w:color="auto"/>
              <w:right w:val="single" w:sz="8" w:space="0" w:color="auto"/>
            </w:tcBorders>
            <w:shd w:val="clear" w:color="auto" w:fill="auto"/>
            <w:vAlign w:val="center"/>
            <w:hideMark/>
          </w:tcPr>
          <w:p w14:paraId="6D0DB3DA"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41B99CAB"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11 902,32</w:t>
            </w:r>
          </w:p>
        </w:tc>
      </w:tr>
      <w:tr w:rsidR="00D84CE8" w14:paraId="088C263B" w14:textId="77777777" w:rsidTr="00D84CE8">
        <w:trPr>
          <w:trHeight w:val="30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35AFD88A" w14:textId="77777777" w:rsidR="00D84CE8" w:rsidRDefault="00D84CE8">
            <w:pPr>
              <w:rPr>
                <w:rFonts w:ascii="Calibri" w:hAnsi="Calibri" w:cs="Calibri"/>
                <w:color w:val="000000"/>
                <w:sz w:val="16"/>
                <w:szCs w:val="16"/>
              </w:rPr>
            </w:pPr>
            <w:r>
              <w:rPr>
                <w:rFonts w:ascii="Calibri" w:hAnsi="Calibri" w:cs="Calibri"/>
                <w:color w:val="000000"/>
                <w:sz w:val="16"/>
                <w:szCs w:val="16"/>
              </w:rPr>
              <w:t>Środki transportu</w:t>
            </w:r>
          </w:p>
        </w:tc>
        <w:tc>
          <w:tcPr>
            <w:tcW w:w="668" w:type="pct"/>
            <w:tcBorders>
              <w:top w:val="nil"/>
              <w:left w:val="nil"/>
              <w:bottom w:val="single" w:sz="8" w:space="0" w:color="auto"/>
              <w:right w:val="single" w:sz="8" w:space="0" w:color="auto"/>
            </w:tcBorders>
            <w:shd w:val="clear" w:color="auto" w:fill="auto"/>
            <w:vAlign w:val="center"/>
            <w:hideMark/>
          </w:tcPr>
          <w:p w14:paraId="3612F6AF"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33" w:type="pct"/>
            <w:tcBorders>
              <w:top w:val="nil"/>
              <w:left w:val="nil"/>
              <w:bottom w:val="single" w:sz="8" w:space="0" w:color="auto"/>
              <w:right w:val="single" w:sz="8" w:space="0" w:color="auto"/>
            </w:tcBorders>
            <w:shd w:val="clear" w:color="auto" w:fill="auto"/>
            <w:vAlign w:val="center"/>
            <w:hideMark/>
          </w:tcPr>
          <w:p w14:paraId="108E552B"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1" w:type="pct"/>
            <w:tcBorders>
              <w:top w:val="nil"/>
              <w:left w:val="nil"/>
              <w:bottom w:val="single" w:sz="8" w:space="0" w:color="auto"/>
              <w:right w:val="single" w:sz="8" w:space="0" w:color="auto"/>
            </w:tcBorders>
            <w:shd w:val="clear" w:color="auto" w:fill="auto"/>
            <w:vAlign w:val="center"/>
            <w:hideMark/>
          </w:tcPr>
          <w:p w14:paraId="3F6611F0"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49CAEA52"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r>
      <w:tr w:rsidR="00D84CE8" w14:paraId="11608635" w14:textId="77777777" w:rsidTr="00D84CE8">
        <w:trPr>
          <w:trHeight w:val="42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03A36221" w14:textId="77777777" w:rsidR="00D84CE8" w:rsidRDefault="00D84CE8">
            <w:pPr>
              <w:rPr>
                <w:rFonts w:ascii="Calibri" w:hAnsi="Calibri" w:cs="Calibri"/>
                <w:color w:val="000000"/>
                <w:sz w:val="16"/>
                <w:szCs w:val="16"/>
              </w:rPr>
            </w:pPr>
            <w:r>
              <w:rPr>
                <w:rFonts w:ascii="Calibri" w:hAnsi="Calibri" w:cs="Calibri"/>
                <w:color w:val="000000"/>
                <w:sz w:val="16"/>
                <w:szCs w:val="16"/>
              </w:rPr>
              <w:t>Narzędzia, przyrządy, ruchomości i wyposażenie, gdzie indziej nie sklasyfikowane</w:t>
            </w:r>
          </w:p>
        </w:tc>
        <w:tc>
          <w:tcPr>
            <w:tcW w:w="668" w:type="pct"/>
            <w:tcBorders>
              <w:top w:val="nil"/>
              <w:left w:val="nil"/>
              <w:bottom w:val="single" w:sz="8" w:space="0" w:color="auto"/>
              <w:right w:val="single" w:sz="8" w:space="0" w:color="auto"/>
            </w:tcBorders>
            <w:shd w:val="clear" w:color="auto" w:fill="auto"/>
            <w:vAlign w:val="center"/>
            <w:hideMark/>
          </w:tcPr>
          <w:p w14:paraId="2DF84469"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71 821,29</w:t>
            </w:r>
          </w:p>
        </w:tc>
        <w:tc>
          <w:tcPr>
            <w:tcW w:w="733" w:type="pct"/>
            <w:tcBorders>
              <w:top w:val="nil"/>
              <w:left w:val="nil"/>
              <w:bottom w:val="single" w:sz="8" w:space="0" w:color="auto"/>
              <w:right w:val="single" w:sz="8" w:space="0" w:color="auto"/>
            </w:tcBorders>
            <w:shd w:val="clear" w:color="auto" w:fill="auto"/>
            <w:vAlign w:val="center"/>
            <w:hideMark/>
          </w:tcPr>
          <w:p w14:paraId="2865415E"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28 846,71</w:t>
            </w:r>
          </w:p>
        </w:tc>
        <w:tc>
          <w:tcPr>
            <w:tcW w:w="861" w:type="pct"/>
            <w:tcBorders>
              <w:top w:val="nil"/>
              <w:left w:val="nil"/>
              <w:bottom w:val="single" w:sz="8" w:space="0" w:color="auto"/>
              <w:right w:val="single" w:sz="8" w:space="0" w:color="auto"/>
            </w:tcBorders>
            <w:shd w:val="clear" w:color="auto" w:fill="auto"/>
            <w:vAlign w:val="center"/>
            <w:hideMark/>
          </w:tcPr>
          <w:p w14:paraId="4F898917"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6A5D1E4E"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100 668,00</w:t>
            </w:r>
          </w:p>
        </w:tc>
      </w:tr>
      <w:tr w:rsidR="00D84CE8" w14:paraId="36983A0D" w14:textId="77777777" w:rsidTr="00D84CE8">
        <w:trPr>
          <w:trHeight w:val="30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3F095A00" w14:textId="77777777" w:rsidR="00D84CE8" w:rsidRDefault="00D84CE8">
            <w:pPr>
              <w:rPr>
                <w:rFonts w:ascii="Calibri" w:hAnsi="Calibri" w:cs="Calibri"/>
                <w:color w:val="000000"/>
                <w:sz w:val="16"/>
                <w:szCs w:val="16"/>
              </w:rPr>
            </w:pPr>
            <w:r>
              <w:rPr>
                <w:rFonts w:ascii="Calibri" w:hAnsi="Calibri" w:cs="Calibri"/>
                <w:color w:val="000000"/>
                <w:sz w:val="16"/>
                <w:szCs w:val="16"/>
              </w:rPr>
              <w:t>Inwentarz żywy</w:t>
            </w:r>
          </w:p>
        </w:tc>
        <w:tc>
          <w:tcPr>
            <w:tcW w:w="668" w:type="pct"/>
            <w:tcBorders>
              <w:top w:val="nil"/>
              <w:left w:val="nil"/>
              <w:bottom w:val="single" w:sz="8" w:space="0" w:color="auto"/>
              <w:right w:val="single" w:sz="8" w:space="0" w:color="auto"/>
            </w:tcBorders>
            <w:shd w:val="clear" w:color="auto" w:fill="auto"/>
            <w:vAlign w:val="center"/>
            <w:hideMark/>
          </w:tcPr>
          <w:p w14:paraId="64CE750F"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33" w:type="pct"/>
            <w:tcBorders>
              <w:top w:val="nil"/>
              <w:left w:val="nil"/>
              <w:bottom w:val="single" w:sz="8" w:space="0" w:color="auto"/>
              <w:right w:val="single" w:sz="8" w:space="0" w:color="auto"/>
            </w:tcBorders>
            <w:shd w:val="clear" w:color="auto" w:fill="auto"/>
            <w:vAlign w:val="center"/>
            <w:hideMark/>
          </w:tcPr>
          <w:p w14:paraId="5F6DB017"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1" w:type="pct"/>
            <w:tcBorders>
              <w:top w:val="nil"/>
              <w:left w:val="nil"/>
              <w:bottom w:val="single" w:sz="8" w:space="0" w:color="auto"/>
              <w:right w:val="single" w:sz="8" w:space="0" w:color="auto"/>
            </w:tcBorders>
            <w:shd w:val="clear" w:color="auto" w:fill="auto"/>
            <w:vAlign w:val="center"/>
            <w:hideMark/>
          </w:tcPr>
          <w:p w14:paraId="0E0954ED"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755" w:type="pct"/>
            <w:tcBorders>
              <w:top w:val="nil"/>
              <w:left w:val="nil"/>
              <w:bottom w:val="single" w:sz="8" w:space="0" w:color="auto"/>
              <w:right w:val="single" w:sz="8" w:space="0" w:color="auto"/>
            </w:tcBorders>
            <w:shd w:val="clear" w:color="auto" w:fill="auto"/>
            <w:vAlign w:val="center"/>
            <w:hideMark/>
          </w:tcPr>
          <w:p w14:paraId="170BB129"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r>
      <w:tr w:rsidR="00D84CE8" w14:paraId="6FC60927" w14:textId="77777777" w:rsidTr="00D84CE8">
        <w:trPr>
          <w:trHeight w:val="420"/>
        </w:trPr>
        <w:tc>
          <w:tcPr>
            <w:tcW w:w="1982" w:type="pct"/>
            <w:tcBorders>
              <w:top w:val="nil"/>
              <w:left w:val="single" w:sz="8" w:space="0" w:color="auto"/>
              <w:bottom w:val="single" w:sz="8" w:space="0" w:color="auto"/>
              <w:right w:val="single" w:sz="8" w:space="0" w:color="auto"/>
            </w:tcBorders>
            <w:shd w:val="clear" w:color="000000" w:fill="99FF33"/>
            <w:vAlign w:val="center"/>
            <w:hideMark/>
          </w:tcPr>
          <w:p w14:paraId="08F7DB7E"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OGÓŁEM</w:t>
            </w:r>
          </w:p>
        </w:tc>
        <w:tc>
          <w:tcPr>
            <w:tcW w:w="668" w:type="pct"/>
            <w:tcBorders>
              <w:top w:val="nil"/>
              <w:left w:val="nil"/>
              <w:bottom w:val="single" w:sz="8" w:space="0" w:color="auto"/>
              <w:right w:val="single" w:sz="8" w:space="0" w:color="auto"/>
            </w:tcBorders>
            <w:shd w:val="clear" w:color="000000" w:fill="99FF33"/>
            <w:vAlign w:val="center"/>
            <w:hideMark/>
          </w:tcPr>
          <w:p w14:paraId="27AC314A"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154 690,63</w:t>
            </w:r>
          </w:p>
        </w:tc>
        <w:tc>
          <w:tcPr>
            <w:tcW w:w="733" w:type="pct"/>
            <w:tcBorders>
              <w:top w:val="nil"/>
              <w:left w:val="nil"/>
              <w:bottom w:val="single" w:sz="8" w:space="0" w:color="auto"/>
              <w:right w:val="single" w:sz="8" w:space="0" w:color="auto"/>
            </w:tcBorders>
            <w:shd w:val="clear" w:color="000000" w:fill="99FF33"/>
            <w:vAlign w:val="center"/>
            <w:hideMark/>
          </w:tcPr>
          <w:p w14:paraId="13EBA66C"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82 204,28</w:t>
            </w:r>
          </w:p>
        </w:tc>
        <w:tc>
          <w:tcPr>
            <w:tcW w:w="861" w:type="pct"/>
            <w:tcBorders>
              <w:top w:val="nil"/>
              <w:left w:val="nil"/>
              <w:bottom w:val="single" w:sz="8" w:space="0" w:color="auto"/>
              <w:right w:val="single" w:sz="8" w:space="0" w:color="auto"/>
            </w:tcBorders>
            <w:shd w:val="clear" w:color="000000" w:fill="99FF33"/>
            <w:vAlign w:val="center"/>
            <w:hideMark/>
          </w:tcPr>
          <w:p w14:paraId="525C3C19"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0,00</w:t>
            </w:r>
          </w:p>
        </w:tc>
        <w:tc>
          <w:tcPr>
            <w:tcW w:w="755" w:type="pct"/>
            <w:tcBorders>
              <w:top w:val="nil"/>
              <w:left w:val="nil"/>
              <w:bottom w:val="single" w:sz="8" w:space="0" w:color="auto"/>
              <w:right w:val="single" w:sz="8" w:space="0" w:color="auto"/>
            </w:tcBorders>
            <w:shd w:val="clear" w:color="000000" w:fill="99FF33"/>
            <w:vAlign w:val="center"/>
            <w:hideMark/>
          </w:tcPr>
          <w:p w14:paraId="377A7422"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236 894,91</w:t>
            </w:r>
          </w:p>
        </w:tc>
      </w:tr>
    </w:tbl>
    <w:p w14:paraId="2A5F1967" w14:textId="1D5E3F9E" w:rsidR="0078348D" w:rsidRPr="000777BD" w:rsidRDefault="0078348D" w:rsidP="00593B5A">
      <w:pPr>
        <w:tabs>
          <w:tab w:val="left" w:pos="5952"/>
        </w:tabs>
        <w:rPr>
          <w:rFonts w:asciiTheme="minorHAnsi" w:hAnsiTheme="minorHAnsi"/>
          <w:b/>
          <w:sz w:val="22"/>
          <w:szCs w:val="22"/>
          <w:highlight w:val="yellow"/>
        </w:rPr>
      </w:pPr>
    </w:p>
    <w:p w14:paraId="4946216E" w14:textId="5D9867BC" w:rsidR="00D8058F" w:rsidRDefault="00D8058F" w:rsidP="00587291">
      <w:pPr>
        <w:rPr>
          <w:rFonts w:asciiTheme="minorHAnsi" w:hAnsiTheme="minorHAnsi"/>
          <w:b/>
          <w:sz w:val="22"/>
          <w:szCs w:val="22"/>
        </w:rPr>
      </w:pPr>
      <w:r w:rsidRPr="00971FE9">
        <w:rPr>
          <w:rFonts w:asciiTheme="minorHAnsi" w:hAnsiTheme="minorHAnsi"/>
          <w:b/>
          <w:sz w:val="22"/>
          <w:szCs w:val="22"/>
        </w:rPr>
        <w:t>Szczegółowy zakres zmian w wartościach niematerialnych i prawnych</w:t>
      </w:r>
    </w:p>
    <w:tbl>
      <w:tblPr>
        <w:tblW w:w="5000" w:type="pct"/>
        <w:tblCellMar>
          <w:left w:w="70" w:type="dxa"/>
          <w:right w:w="70" w:type="dxa"/>
        </w:tblCellMar>
        <w:tblLook w:val="04A0" w:firstRow="1" w:lastRow="0" w:firstColumn="1" w:lastColumn="0" w:noHBand="0" w:noVBand="1"/>
      </w:tblPr>
      <w:tblGrid>
        <w:gridCol w:w="3696"/>
        <w:gridCol w:w="1209"/>
        <w:gridCol w:w="1345"/>
        <w:gridCol w:w="1567"/>
        <w:gridCol w:w="1233"/>
      </w:tblGrid>
      <w:tr w:rsidR="00D84CE8" w14:paraId="73F7DECD" w14:textId="77777777" w:rsidTr="00D84CE8">
        <w:trPr>
          <w:trHeight w:val="1032"/>
        </w:trPr>
        <w:tc>
          <w:tcPr>
            <w:tcW w:w="204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7FD7247F" w14:textId="77777777" w:rsidR="00D84CE8" w:rsidRDefault="00D84CE8">
            <w:pPr>
              <w:jc w:val="center"/>
              <w:rPr>
                <w:rFonts w:ascii="Calibri" w:hAnsi="Calibri" w:cs="Calibri"/>
                <w:b/>
                <w:bCs/>
                <w:color w:val="000000"/>
                <w:sz w:val="16"/>
                <w:szCs w:val="16"/>
              </w:rPr>
            </w:pPr>
            <w:bookmarkStart w:id="29" w:name="_Hlk157894944"/>
            <w:r>
              <w:rPr>
                <w:rFonts w:ascii="Calibri" w:hAnsi="Calibri" w:cs="Calibri"/>
                <w:b/>
                <w:bCs/>
                <w:color w:val="000000"/>
                <w:sz w:val="16"/>
                <w:szCs w:val="16"/>
              </w:rPr>
              <w:t>Treść</w:t>
            </w:r>
          </w:p>
        </w:tc>
        <w:tc>
          <w:tcPr>
            <w:tcW w:w="668" w:type="pct"/>
            <w:tcBorders>
              <w:top w:val="single" w:sz="8" w:space="0" w:color="auto"/>
              <w:left w:val="nil"/>
              <w:bottom w:val="single" w:sz="8" w:space="0" w:color="auto"/>
              <w:right w:val="single" w:sz="8" w:space="0" w:color="auto"/>
            </w:tcBorders>
            <w:shd w:val="clear" w:color="000000" w:fill="99FF33"/>
            <w:vAlign w:val="center"/>
            <w:hideMark/>
          </w:tcPr>
          <w:p w14:paraId="7BA00CE7"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 01.01.2023 r.</w:t>
            </w:r>
          </w:p>
        </w:tc>
        <w:tc>
          <w:tcPr>
            <w:tcW w:w="743" w:type="pct"/>
            <w:tcBorders>
              <w:top w:val="single" w:sz="8" w:space="0" w:color="auto"/>
              <w:left w:val="nil"/>
              <w:bottom w:val="single" w:sz="8" w:space="0" w:color="auto"/>
              <w:right w:val="single" w:sz="8" w:space="0" w:color="auto"/>
            </w:tcBorders>
            <w:shd w:val="clear" w:color="000000" w:fill="99FF33"/>
            <w:vAlign w:val="center"/>
            <w:hideMark/>
          </w:tcPr>
          <w:p w14:paraId="461BE1FE"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naliczone w 2023 r.</w:t>
            </w:r>
          </w:p>
        </w:tc>
        <w:tc>
          <w:tcPr>
            <w:tcW w:w="866" w:type="pct"/>
            <w:tcBorders>
              <w:top w:val="single" w:sz="8" w:space="0" w:color="auto"/>
              <w:left w:val="nil"/>
              <w:bottom w:val="single" w:sz="8" w:space="0" w:color="auto"/>
              <w:right w:val="single" w:sz="8" w:space="0" w:color="auto"/>
            </w:tcBorders>
            <w:shd w:val="clear" w:color="000000" w:fill="99FF33"/>
            <w:vAlign w:val="center"/>
            <w:hideMark/>
          </w:tcPr>
          <w:p w14:paraId="36B9B2A7"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Zmniejszenie wartości niematerialnych i prawnych w 2023 r.</w:t>
            </w:r>
          </w:p>
        </w:tc>
        <w:tc>
          <w:tcPr>
            <w:tcW w:w="681" w:type="pct"/>
            <w:tcBorders>
              <w:top w:val="single" w:sz="8" w:space="0" w:color="auto"/>
              <w:left w:val="nil"/>
              <w:bottom w:val="single" w:sz="8" w:space="0" w:color="auto"/>
              <w:right w:val="single" w:sz="8" w:space="0" w:color="auto"/>
            </w:tcBorders>
            <w:shd w:val="clear" w:color="000000" w:fill="99FF33"/>
            <w:vAlign w:val="center"/>
            <w:hideMark/>
          </w:tcPr>
          <w:p w14:paraId="0D07814B"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 31.12.2023 r.</w:t>
            </w:r>
          </w:p>
        </w:tc>
      </w:tr>
      <w:tr w:rsidR="00D84CE8" w14:paraId="4F064144" w14:textId="77777777" w:rsidTr="00D84CE8">
        <w:trPr>
          <w:trHeight w:val="924"/>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072B6665" w14:textId="77777777" w:rsidR="00D84CE8" w:rsidRDefault="00D84CE8">
            <w:pPr>
              <w:rPr>
                <w:rFonts w:ascii="Calibri" w:hAnsi="Calibri" w:cs="Calibri"/>
                <w:color w:val="000000"/>
                <w:sz w:val="16"/>
                <w:szCs w:val="16"/>
              </w:rPr>
            </w:pPr>
            <w:r>
              <w:rPr>
                <w:rFonts w:ascii="Calibri" w:hAnsi="Calibri" w:cs="Calibri"/>
                <w:color w:val="000000"/>
                <w:sz w:val="16"/>
                <w:szCs w:val="16"/>
              </w:rPr>
              <w:t>Wartości niematerialne i prawne (amortyzowane liniowo)</w:t>
            </w:r>
          </w:p>
        </w:tc>
        <w:tc>
          <w:tcPr>
            <w:tcW w:w="668" w:type="pct"/>
            <w:tcBorders>
              <w:top w:val="nil"/>
              <w:left w:val="nil"/>
              <w:bottom w:val="single" w:sz="8" w:space="0" w:color="auto"/>
              <w:right w:val="single" w:sz="8" w:space="0" w:color="auto"/>
            </w:tcBorders>
            <w:shd w:val="clear" w:color="auto" w:fill="auto"/>
            <w:vAlign w:val="center"/>
            <w:hideMark/>
          </w:tcPr>
          <w:p w14:paraId="2703F75A"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360 659,37</w:t>
            </w:r>
          </w:p>
        </w:tc>
        <w:tc>
          <w:tcPr>
            <w:tcW w:w="743" w:type="pct"/>
            <w:tcBorders>
              <w:top w:val="nil"/>
              <w:left w:val="nil"/>
              <w:bottom w:val="single" w:sz="8" w:space="0" w:color="auto"/>
              <w:right w:val="single" w:sz="8" w:space="0" w:color="auto"/>
            </w:tcBorders>
            <w:shd w:val="clear" w:color="auto" w:fill="auto"/>
            <w:vAlign w:val="center"/>
            <w:hideMark/>
          </w:tcPr>
          <w:p w14:paraId="5E34F62F"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6" w:type="pct"/>
            <w:tcBorders>
              <w:top w:val="nil"/>
              <w:left w:val="nil"/>
              <w:bottom w:val="single" w:sz="8" w:space="0" w:color="auto"/>
              <w:right w:val="single" w:sz="8" w:space="0" w:color="auto"/>
            </w:tcBorders>
            <w:shd w:val="clear" w:color="auto" w:fill="auto"/>
            <w:vAlign w:val="center"/>
            <w:hideMark/>
          </w:tcPr>
          <w:p w14:paraId="30D555A6"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681" w:type="pct"/>
            <w:tcBorders>
              <w:top w:val="nil"/>
              <w:left w:val="nil"/>
              <w:bottom w:val="single" w:sz="8" w:space="0" w:color="auto"/>
              <w:right w:val="single" w:sz="8" w:space="0" w:color="auto"/>
            </w:tcBorders>
            <w:shd w:val="clear" w:color="auto" w:fill="auto"/>
            <w:vAlign w:val="center"/>
            <w:hideMark/>
          </w:tcPr>
          <w:p w14:paraId="03437C5A"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360 659,37</w:t>
            </w:r>
          </w:p>
        </w:tc>
      </w:tr>
      <w:tr w:rsidR="00D84CE8" w14:paraId="6B93F953" w14:textId="77777777" w:rsidTr="00D84CE8">
        <w:trPr>
          <w:trHeight w:val="300"/>
        </w:trPr>
        <w:tc>
          <w:tcPr>
            <w:tcW w:w="2042" w:type="pct"/>
            <w:tcBorders>
              <w:top w:val="nil"/>
              <w:left w:val="single" w:sz="8" w:space="0" w:color="auto"/>
              <w:bottom w:val="single" w:sz="8" w:space="0" w:color="auto"/>
              <w:right w:val="single" w:sz="8" w:space="0" w:color="auto"/>
            </w:tcBorders>
            <w:shd w:val="clear" w:color="000000" w:fill="99FF33"/>
            <w:vAlign w:val="center"/>
            <w:hideMark/>
          </w:tcPr>
          <w:p w14:paraId="3E02ACDD" w14:textId="77777777" w:rsidR="00D84CE8" w:rsidRDefault="00D84CE8">
            <w:pPr>
              <w:rPr>
                <w:rFonts w:ascii="Calibri" w:hAnsi="Calibri" w:cs="Calibri"/>
                <w:b/>
                <w:bCs/>
                <w:color w:val="000000"/>
                <w:sz w:val="16"/>
                <w:szCs w:val="16"/>
              </w:rPr>
            </w:pPr>
            <w:r>
              <w:rPr>
                <w:rFonts w:ascii="Calibri" w:hAnsi="Calibri" w:cs="Calibri"/>
                <w:b/>
                <w:bCs/>
                <w:color w:val="000000"/>
                <w:sz w:val="16"/>
                <w:szCs w:val="16"/>
              </w:rPr>
              <w:t>OGÓŁEM</w:t>
            </w:r>
          </w:p>
        </w:tc>
        <w:tc>
          <w:tcPr>
            <w:tcW w:w="668" w:type="pct"/>
            <w:tcBorders>
              <w:top w:val="nil"/>
              <w:left w:val="nil"/>
              <w:bottom w:val="single" w:sz="8" w:space="0" w:color="auto"/>
              <w:right w:val="single" w:sz="8" w:space="0" w:color="auto"/>
            </w:tcBorders>
            <w:shd w:val="clear" w:color="000000" w:fill="99FF33"/>
            <w:vAlign w:val="center"/>
            <w:hideMark/>
          </w:tcPr>
          <w:p w14:paraId="07AE7EFE"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360 659,37</w:t>
            </w:r>
          </w:p>
        </w:tc>
        <w:tc>
          <w:tcPr>
            <w:tcW w:w="743" w:type="pct"/>
            <w:tcBorders>
              <w:top w:val="nil"/>
              <w:left w:val="nil"/>
              <w:bottom w:val="single" w:sz="8" w:space="0" w:color="auto"/>
              <w:right w:val="single" w:sz="8" w:space="0" w:color="auto"/>
            </w:tcBorders>
            <w:shd w:val="clear" w:color="000000" w:fill="99FF33"/>
            <w:vAlign w:val="center"/>
            <w:hideMark/>
          </w:tcPr>
          <w:p w14:paraId="4C4A8E8B"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0,00</w:t>
            </w:r>
          </w:p>
        </w:tc>
        <w:tc>
          <w:tcPr>
            <w:tcW w:w="866" w:type="pct"/>
            <w:tcBorders>
              <w:top w:val="nil"/>
              <w:left w:val="nil"/>
              <w:bottom w:val="single" w:sz="8" w:space="0" w:color="auto"/>
              <w:right w:val="single" w:sz="8" w:space="0" w:color="auto"/>
            </w:tcBorders>
            <w:shd w:val="clear" w:color="000000" w:fill="99FF33"/>
            <w:vAlign w:val="center"/>
            <w:hideMark/>
          </w:tcPr>
          <w:p w14:paraId="634B5425"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0,00</w:t>
            </w:r>
          </w:p>
        </w:tc>
        <w:tc>
          <w:tcPr>
            <w:tcW w:w="681" w:type="pct"/>
            <w:tcBorders>
              <w:top w:val="nil"/>
              <w:left w:val="nil"/>
              <w:bottom w:val="single" w:sz="8" w:space="0" w:color="auto"/>
              <w:right w:val="single" w:sz="8" w:space="0" w:color="auto"/>
            </w:tcBorders>
            <w:shd w:val="clear" w:color="000000" w:fill="99FF33"/>
            <w:vAlign w:val="center"/>
            <w:hideMark/>
          </w:tcPr>
          <w:p w14:paraId="5BE7EDA0"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360 659,37</w:t>
            </w:r>
          </w:p>
        </w:tc>
      </w:tr>
      <w:bookmarkEnd w:id="29"/>
    </w:tbl>
    <w:p w14:paraId="475C7E0A" w14:textId="77777777" w:rsidR="00D84CE8" w:rsidRDefault="00D84CE8" w:rsidP="00587291">
      <w:pPr>
        <w:rPr>
          <w:rFonts w:asciiTheme="minorHAnsi" w:hAnsiTheme="minorHAnsi"/>
          <w:b/>
          <w:sz w:val="22"/>
          <w:szCs w:val="22"/>
        </w:rPr>
      </w:pPr>
    </w:p>
    <w:tbl>
      <w:tblPr>
        <w:tblW w:w="5000" w:type="pct"/>
        <w:tblCellMar>
          <w:left w:w="70" w:type="dxa"/>
          <w:right w:w="70" w:type="dxa"/>
        </w:tblCellMar>
        <w:tblLook w:val="04A0" w:firstRow="1" w:lastRow="0" w:firstColumn="1" w:lastColumn="0" w:noHBand="0" w:noVBand="1"/>
      </w:tblPr>
      <w:tblGrid>
        <w:gridCol w:w="3696"/>
        <w:gridCol w:w="1209"/>
        <w:gridCol w:w="1345"/>
        <w:gridCol w:w="1567"/>
        <w:gridCol w:w="1233"/>
      </w:tblGrid>
      <w:tr w:rsidR="00D84CE8" w14:paraId="1CF5DE0D" w14:textId="77777777" w:rsidTr="00D84CE8">
        <w:trPr>
          <w:trHeight w:val="1032"/>
        </w:trPr>
        <w:tc>
          <w:tcPr>
            <w:tcW w:w="204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15DD9CBF"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68" w:type="pct"/>
            <w:tcBorders>
              <w:top w:val="single" w:sz="8" w:space="0" w:color="auto"/>
              <w:left w:val="nil"/>
              <w:bottom w:val="single" w:sz="8" w:space="0" w:color="auto"/>
              <w:right w:val="single" w:sz="8" w:space="0" w:color="auto"/>
            </w:tcBorders>
            <w:shd w:val="clear" w:color="000000" w:fill="99FF33"/>
            <w:vAlign w:val="center"/>
            <w:hideMark/>
          </w:tcPr>
          <w:p w14:paraId="71D31245"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 01.01.2023 r.</w:t>
            </w:r>
          </w:p>
        </w:tc>
        <w:tc>
          <w:tcPr>
            <w:tcW w:w="743" w:type="pct"/>
            <w:tcBorders>
              <w:top w:val="single" w:sz="8" w:space="0" w:color="auto"/>
              <w:left w:val="nil"/>
              <w:bottom w:val="single" w:sz="8" w:space="0" w:color="auto"/>
              <w:right w:val="single" w:sz="8" w:space="0" w:color="auto"/>
            </w:tcBorders>
            <w:shd w:val="clear" w:color="000000" w:fill="99FF33"/>
            <w:vAlign w:val="center"/>
            <w:hideMark/>
          </w:tcPr>
          <w:p w14:paraId="4970C2D4"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naliczone w 2023 r.</w:t>
            </w:r>
          </w:p>
        </w:tc>
        <w:tc>
          <w:tcPr>
            <w:tcW w:w="866" w:type="pct"/>
            <w:tcBorders>
              <w:top w:val="single" w:sz="8" w:space="0" w:color="auto"/>
              <w:left w:val="nil"/>
              <w:bottom w:val="single" w:sz="8" w:space="0" w:color="auto"/>
              <w:right w:val="single" w:sz="8" w:space="0" w:color="auto"/>
            </w:tcBorders>
            <w:shd w:val="clear" w:color="000000" w:fill="99FF33"/>
            <w:vAlign w:val="center"/>
            <w:hideMark/>
          </w:tcPr>
          <w:p w14:paraId="05EF224D"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Zmniejszenie wartości niematerialnych i prawnych w 2023 r.</w:t>
            </w:r>
          </w:p>
        </w:tc>
        <w:tc>
          <w:tcPr>
            <w:tcW w:w="681" w:type="pct"/>
            <w:tcBorders>
              <w:top w:val="single" w:sz="8" w:space="0" w:color="auto"/>
              <w:left w:val="nil"/>
              <w:bottom w:val="single" w:sz="8" w:space="0" w:color="auto"/>
              <w:right w:val="single" w:sz="8" w:space="0" w:color="auto"/>
            </w:tcBorders>
            <w:shd w:val="clear" w:color="000000" w:fill="99FF33"/>
            <w:vAlign w:val="center"/>
            <w:hideMark/>
          </w:tcPr>
          <w:p w14:paraId="42038AF0" w14:textId="77777777" w:rsidR="00D84CE8" w:rsidRDefault="00D84CE8">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 31.12.2023 r.</w:t>
            </w:r>
          </w:p>
        </w:tc>
      </w:tr>
      <w:tr w:rsidR="00D84CE8" w14:paraId="0D3E48AF" w14:textId="77777777" w:rsidTr="00D84CE8">
        <w:trPr>
          <w:trHeight w:val="4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1F54496E" w14:textId="77777777" w:rsidR="00D84CE8" w:rsidRDefault="00D84CE8">
            <w:pPr>
              <w:rPr>
                <w:rFonts w:ascii="Calibri" w:hAnsi="Calibri" w:cs="Calibri"/>
                <w:color w:val="000000"/>
                <w:sz w:val="16"/>
                <w:szCs w:val="16"/>
              </w:rPr>
            </w:pPr>
            <w:r>
              <w:rPr>
                <w:rFonts w:ascii="Calibri" w:hAnsi="Calibri" w:cs="Calibri"/>
                <w:color w:val="000000"/>
                <w:sz w:val="16"/>
                <w:szCs w:val="16"/>
              </w:rPr>
              <w:t>Wartości niematerialne i prawne (amortyzowane jednorazowo)</w:t>
            </w:r>
          </w:p>
        </w:tc>
        <w:tc>
          <w:tcPr>
            <w:tcW w:w="668" w:type="pct"/>
            <w:tcBorders>
              <w:top w:val="nil"/>
              <w:left w:val="nil"/>
              <w:bottom w:val="single" w:sz="8" w:space="0" w:color="auto"/>
              <w:right w:val="single" w:sz="8" w:space="0" w:color="auto"/>
            </w:tcBorders>
            <w:shd w:val="clear" w:color="auto" w:fill="auto"/>
            <w:vAlign w:val="center"/>
            <w:hideMark/>
          </w:tcPr>
          <w:p w14:paraId="7F91B6FB"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2 460,00</w:t>
            </w:r>
          </w:p>
        </w:tc>
        <w:tc>
          <w:tcPr>
            <w:tcW w:w="743" w:type="pct"/>
            <w:tcBorders>
              <w:top w:val="nil"/>
              <w:left w:val="nil"/>
              <w:bottom w:val="single" w:sz="8" w:space="0" w:color="auto"/>
              <w:right w:val="single" w:sz="8" w:space="0" w:color="auto"/>
            </w:tcBorders>
            <w:shd w:val="clear" w:color="auto" w:fill="auto"/>
            <w:vAlign w:val="center"/>
            <w:hideMark/>
          </w:tcPr>
          <w:p w14:paraId="1425B9F7"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866" w:type="pct"/>
            <w:tcBorders>
              <w:top w:val="nil"/>
              <w:left w:val="nil"/>
              <w:bottom w:val="single" w:sz="8" w:space="0" w:color="auto"/>
              <w:right w:val="single" w:sz="8" w:space="0" w:color="auto"/>
            </w:tcBorders>
            <w:shd w:val="clear" w:color="auto" w:fill="auto"/>
            <w:vAlign w:val="center"/>
            <w:hideMark/>
          </w:tcPr>
          <w:p w14:paraId="065BF919"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0,00</w:t>
            </w:r>
          </w:p>
        </w:tc>
        <w:tc>
          <w:tcPr>
            <w:tcW w:w="681" w:type="pct"/>
            <w:tcBorders>
              <w:top w:val="nil"/>
              <w:left w:val="nil"/>
              <w:bottom w:val="single" w:sz="8" w:space="0" w:color="auto"/>
              <w:right w:val="single" w:sz="8" w:space="0" w:color="auto"/>
            </w:tcBorders>
            <w:shd w:val="clear" w:color="auto" w:fill="auto"/>
            <w:vAlign w:val="center"/>
            <w:hideMark/>
          </w:tcPr>
          <w:p w14:paraId="116FE8AF" w14:textId="77777777" w:rsidR="00D84CE8" w:rsidRDefault="00D84CE8">
            <w:pPr>
              <w:jc w:val="right"/>
              <w:rPr>
                <w:rFonts w:ascii="Calibri" w:hAnsi="Calibri" w:cs="Calibri"/>
                <w:color w:val="000000"/>
                <w:sz w:val="16"/>
                <w:szCs w:val="16"/>
              </w:rPr>
            </w:pPr>
            <w:r>
              <w:rPr>
                <w:rFonts w:ascii="Calibri" w:hAnsi="Calibri" w:cs="Calibri"/>
                <w:color w:val="000000"/>
                <w:sz w:val="16"/>
                <w:szCs w:val="16"/>
              </w:rPr>
              <w:t>2 460,00</w:t>
            </w:r>
          </w:p>
        </w:tc>
      </w:tr>
      <w:tr w:rsidR="00D84CE8" w14:paraId="64FE6EFB" w14:textId="77777777" w:rsidTr="00D84CE8">
        <w:trPr>
          <w:trHeight w:val="300"/>
        </w:trPr>
        <w:tc>
          <w:tcPr>
            <w:tcW w:w="2042" w:type="pct"/>
            <w:tcBorders>
              <w:top w:val="nil"/>
              <w:left w:val="single" w:sz="8" w:space="0" w:color="auto"/>
              <w:bottom w:val="single" w:sz="8" w:space="0" w:color="auto"/>
              <w:right w:val="single" w:sz="8" w:space="0" w:color="auto"/>
            </w:tcBorders>
            <w:shd w:val="clear" w:color="000000" w:fill="99FF33"/>
            <w:vAlign w:val="center"/>
            <w:hideMark/>
          </w:tcPr>
          <w:p w14:paraId="29772383" w14:textId="77777777" w:rsidR="00D84CE8" w:rsidRDefault="00D84CE8">
            <w:pPr>
              <w:rPr>
                <w:rFonts w:ascii="Calibri" w:hAnsi="Calibri" w:cs="Calibri"/>
                <w:b/>
                <w:bCs/>
                <w:color w:val="000000"/>
                <w:sz w:val="16"/>
                <w:szCs w:val="16"/>
              </w:rPr>
            </w:pPr>
            <w:r>
              <w:rPr>
                <w:rFonts w:ascii="Calibri" w:hAnsi="Calibri" w:cs="Calibri"/>
                <w:b/>
                <w:bCs/>
                <w:color w:val="000000"/>
                <w:sz w:val="16"/>
                <w:szCs w:val="16"/>
              </w:rPr>
              <w:t>Ogółem</w:t>
            </w:r>
          </w:p>
        </w:tc>
        <w:tc>
          <w:tcPr>
            <w:tcW w:w="668" w:type="pct"/>
            <w:tcBorders>
              <w:top w:val="nil"/>
              <w:left w:val="nil"/>
              <w:bottom w:val="single" w:sz="8" w:space="0" w:color="auto"/>
              <w:right w:val="single" w:sz="8" w:space="0" w:color="auto"/>
            </w:tcBorders>
            <w:shd w:val="clear" w:color="000000" w:fill="99FF33"/>
            <w:vAlign w:val="center"/>
            <w:hideMark/>
          </w:tcPr>
          <w:p w14:paraId="5A9A2C6F"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2 460,00</w:t>
            </w:r>
          </w:p>
        </w:tc>
        <w:tc>
          <w:tcPr>
            <w:tcW w:w="743" w:type="pct"/>
            <w:tcBorders>
              <w:top w:val="nil"/>
              <w:left w:val="nil"/>
              <w:bottom w:val="single" w:sz="8" w:space="0" w:color="auto"/>
              <w:right w:val="single" w:sz="8" w:space="0" w:color="auto"/>
            </w:tcBorders>
            <w:shd w:val="clear" w:color="000000" w:fill="99FF33"/>
            <w:vAlign w:val="center"/>
            <w:hideMark/>
          </w:tcPr>
          <w:p w14:paraId="67A781FA"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0,00</w:t>
            </w:r>
          </w:p>
        </w:tc>
        <w:tc>
          <w:tcPr>
            <w:tcW w:w="866" w:type="pct"/>
            <w:tcBorders>
              <w:top w:val="nil"/>
              <w:left w:val="nil"/>
              <w:bottom w:val="single" w:sz="8" w:space="0" w:color="auto"/>
              <w:right w:val="single" w:sz="8" w:space="0" w:color="auto"/>
            </w:tcBorders>
            <w:shd w:val="clear" w:color="000000" w:fill="99FF33"/>
            <w:vAlign w:val="center"/>
            <w:hideMark/>
          </w:tcPr>
          <w:p w14:paraId="203243FD"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0,00</w:t>
            </w:r>
          </w:p>
        </w:tc>
        <w:tc>
          <w:tcPr>
            <w:tcW w:w="681" w:type="pct"/>
            <w:tcBorders>
              <w:top w:val="nil"/>
              <w:left w:val="nil"/>
              <w:bottom w:val="single" w:sz="8" w:space="0" w:color="auto"/>
              <w:right w:val="single" w:sz="8" w:space="0" w:color="auto"/>
            </w:tcBorders>
            <w:shd w:val="clear" w:color="000000" w:fill="99FF33"/>
            <w:vAlign w:val="center"/>
            <w:hideMark/>
          </w:tcPr>
          <w:p w14:paraId="43671787" w14:textId="77777777" w:rsidR="00D84CE8" w:rsidRDefault="00D84CE8">
            <w:pPr>
              <w:jc w:val="right"/>
              <w:rPr>
                <w:rFonts w:ascii="Calibri" w:hAnsi="Calibri" w:cs="Calibri"/>
                <w:b/>
                <w:bCs/>
                <w:color w:val="000000"/>
                <w:sz w:val="16"/>
                <w:szCs w:val="16"/>
              </w:rPr>
            </w:pPr>
            <w:r>
              <w:rPr>
                <w:rFonts w:ascii="Calibri" w:hAnsi="Calibri" w:cs="Calibri"/>
                <w:b/>
                <w:bCs/>
                <w:color w:val="000000"/>
                <w:sz w:val="16"/>
                <w:szCs w:val="16"/>
              </w:rPr>
              <w:t>2 460,00</w:t>
            </w:r>
          </w:p>
        </w:tc>
      </w:tr>
    </w:tbl>
    <w:p w14:paraId="20A4C316" w14:textId="77777777" w:rsidR="002C71A9" w:rsidRDefault="002C71A9" w:rsidP="00587291">
      <w:pPr>
        <w:rPr>
          <w:rFonts w:asciiTheme="minorHAnsi" w:hAnsiTheme="minorHAnsi"/>
          <w:b/>
          <w:sz w:val="22"/>
          <w:szCs w:val="22"/>
          <w:highlight w:val="yellow"/>
        </w:rPr>
      </w:pPr>
    </w:p>
    <w:p w14:paraId="269A1A53" w14:textId="6A6CDDB8" w:rsidR="00265385" w:rsidRDefault="00D8058F" w:rsidP="00F70C0A">
      <w:pPr>
        <w:rPr>
          <w:rFonts w:asciiTheme="minorHAnsi" w:hAnsiTheme="minorHAnsi"/>
          <w:b/>
          <w:sz w:val="22"/>
          <w:szCs w:val="22"/>
        </w:rPr>
      </w:pPr>
      <w:r w:rsidRPr="00FD5FB4">
        <w:rPr>
          <w:rFonts w:asciiTheme="minorHAnsi" w:hAnsiTheme="minorHAnsi"/>
          <w:b/>
          <w:sz w:val="22"/>
          <w:szCs w:val="22"/>
        </w:rPr>
        <w:t>Szczegółowy zakres zmian w umorzeniach wart</w:t>
      </w:r>
      <w:r w:rsidR="00F70C0A" w:rsidRPr="00FD5FB4">
        <w:rPr>
          <w:rFonts w:asciiTheme="minorHAnsi" w:hAnsiTheme="minorHAnsi"/>
          <w:b/>
          <w:sz w:val="22"/>
          <w:szCs w:val="22"/>
        </w:rPr>
        <w:t>ości niematerialnych i prawnych</w:t>
      </w:r>
    </w:p>
    <w:tbl>
      <w:tblPr>
        <w:tblW w:w="5000" w:type="pct"/>
        <w:tblCellMar>
          <w:left w:w="70" w:type="dxa"/>
          <w:right w:w="70" w:type="dxa"/>
        </w:tblCellMar>
        <w:tblLook w:val="04A0" w:firstRow="1" w:lastRow="0" w:firstColumn="1" w:lastColumn="0" w:noHBand="0" w:noVBand="1"/>
      </w:tblPr>
      <w:tblGrid>
        <w:gridCol w:w="3587"/>
        <w:gridCol w:w="1211"/>
        <w:gridCol w:w="1327"/>
        <w:gridCol w:w="1558"/>
        <w:gridCol w:w="1367"/>
      </w:tblGrid>
      <w:tr w:rsidR="00E129AE" w14:paraId="567FEB29" w14:textId="77777777" w:rsidTr="00E129AE">
        <w:trPr>
          <w:trHeight w:val="1440"/>
        </w:trPr>
        <w:tc>
          <w:tcPr>
            <w:tcW w:w="198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05672DD4"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69" w:type="pct"/>
            <w:tcBorders>
              <w:top w:val="single" w:sz="8" w:space="0" w:color="auto"/>
              <w:left w:val="nil"/>
              <w:bottom w:val="single" w:sz="8" w:space="0" w:color="auto"/>
              <w:right w:val="single" w:sz="8" w:space="0" w:color="auto"/>
            </w:tcBorders>
            <w:shd w:val="clear" w:color="000000" w:fill="99FF33"/>
            <w:vAlign w:val="center"/>
            <w:hideMark/>
          </w:tcPr>
          <w:p w14:paraId="6255BF22"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Wartość umorzenia wartości niematerialne i prawne na 01.01.2023 r.</w:t>
            </w:r>
          </w:p>
        </w:tc>
        <w:tc>
          <w:tcPr>
            <w:tcW w:w="733" w:type="pct"/>
            <w:tcBorders>
              <w:top w:val="single" w:sz="8" w:space="0" w:color="auto"/>
              <w:left w:val="nil"/>
              <w:bottom w:val="single" w:sz="8" w:space="0" w:color="auto"/>
              <w:right w:val="single" w:sz="8" w:space="0" w:color="auto"/>
            </w:tcBorders>
            <w:shd w:val="clear" w:color="000000" w:fill="99FF33"/>
            <w:vAlign w:val="center"/>
            <w:hideMark/>
          </w:tcPr>
          <w:p w14:paraId="0E926022"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Umorzenie naliczone              w 2023 r.</w:t>
            </w:r>
          </w:p>
        </w:tc>
        <w:tc>
          <w:tcPr>
            <w:tcW w:w="861" w:type="pct"/>
            <w:tcBorders>
              <w:top w:val="single" w:sz="8" w:space="0" w:color="auto"/>
              <w:left w:val="nil"/>
              <w:bottom w:val="single" w:sz="8" w:space="0" w:color="auto"/>
              <w:right w:val="single" w:sz="8" w:space="0" w:color="auto"/>
            </w:tcBorders>
            <w:shd w:val="clear" w:color="000000" w:fill="99FF33"/>
            <w:vAlign w:val="center"/>
            <w:hideMark/>
          </w:tcPr>
          <w:p w14:paraId="207EB798"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Umorzenie likwidowanych wartości niematerialnych i prawnych w 2023 r.</w:t>
            </w:r>
          </w:p>
        </w:tc>
        <w:tc>
          <w:tcPr>
            <w:tcW w:w="755" w:type="pct"/>
            <w:tcBorders>
              <w:top w:val="single" w:sz="8" w:space="0" w:color="auto"/>
              <w:left w:val="nil"/>
              <w:bottom w:val="single" w:sz="8" w:space="0" w:color="auto"/>
              <w:right w:val="single" w:sz="8" w:space="0" w:color="auto"/>
            </w:tcBorders>
            <w:shd w:val="clear" w:color="000000" w:fill="99FF33"/>
            <w:vAlign w:val="center"/>
            <w:hideMark/>
          </w:tcPr>
          <w:p w14:paraId="38560162"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Wartość umorzenia wartości niematerialnych i prawnych na dzień         31.12.2023 r.</w:t>
            </w:r>
          </w:p>
        </w:tc>
      </w:tr>
      <w:tr w:rsidR="00E129AE" w14:paraId="06A5ECDA" w14:textId="77777777" w:rsidTr="00E129AE">
        <w:trPr>
          <w:trHeight w:val="420"/>
        </w:trPr>
        <w:tc>
          <w:tcPr>
            <w:tcW w:w="1982" w:type="pct"/>
            <w:tcBorders>
              <w:top w:val="nil"/>
              <w:left w:val="single" w:sz="8" w:space="0" w:color="auto"/>
              <w:bottom w:val="single" w:sz="8" w:space="0" w:color="auto"/>
              <w:right w:val="single" w:sz="8" w:space="0" w:color="auto"/>
            </w:tcBorders>
            <w:shd w:val="clear" w:color="auto" w:fill="auto"/>
            <w:vAlign w:val="center"/>
            <w:hideMark/>
          </w:tcPr>
          <w:p w14:paraId="046D6694" w14:textId="77777777" w:rsidR="00E129AE" w:rsidRDefault="00E129AE">
            <w:pPr>
              <w:rPr>
                <w:rFonts w:ascii="Calibri" w:hAnsi="Calibri" w:cs="Calibri"/>
                <w:color w:val="000000"/>
                <w:sz w:val="16"/>
                <w:szCs w:val="16"/>
              </w:rPr>
            </w:pPr>
            <w:r>
              <w:rPr>
                <w:rFonts w:ascii="Calibri" w:hAnsi="Calibri" w:cs="Calibri"/>
                <w:color w:val="000000"/>
                <w:sz w:val="16"/>
                <w:szCs w:val="16"/>
              </w:rPr>
              <w:t>Wartości niematerialne i prawne (amortyzowane liniowo)</w:t>
            </w:r>
          </w:p>
        </w:tc>
        <w:tc>
          <w:tcPr>
            <w:tcW w:w="669" w:type="pct"/>
            <w:tcBorders>
              <w:top w:val="nil"/>
              <w:left w:val="nil"/>
              <w:bottom w:val="single" w:sz="8" w:space="0" w:color="auto"/>
              <w:right w:val="single" w:sz="8" w:space="0" w:color="auto"/>
            </w:tcBorders>
            <w:shd w:val="clear" w:color="auto" w:fill="auto"/>
            <w:vAlign w:val="center"/>
            <w:hideMark/>
          </w:tcPr>
          <w:p w14:paraId="7404F7B5"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186 768,12</w:t>
            </w:r>
          </w:p>
        </w:tc>
        <w:tc>
          <w:tcPr>
            <w:tcW w:w="733" w:type="pct"/>
            <w:tcBorders>
              <w:top w:val="nil"/>
              <w:left w:val="nil"/>
              <w:bottom w:val="single" w:sz="8" w:space="0" w:color="auto"/>
              <w:right w:val="single" w:sz="8" w:space="0" w:color="auto"/>
            </w:tcBorders>
            <w:shd w:val="clear" w:color="auto" w:fill="auto"/>
            <w:vAlign w:val="center"/>
            <w:hideMark/>
          </w:tcPr>
          <w:p w14:paraId="7D9FC094"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115 927,50</w:t>
            </w:r>
          </w:p>
        </w:tc>
        <w:tc>
          <w:tcPr>
            <w:tcW w:w="861" w:type="pct"/>
            <w:tcBorders>
              <w:top w:val="nil"/>
              <w:left w:val="nil"/>
              <w:bottom w:val="single" w:sz="8" w:space="0" w:color="auto"/>
              <w:right w:val="single" w:sz="8" w:space="0" w:color="auto"/>
            </w:tcBorders>
            <w:shd w:val="clear" w:color="auto" w:fill="auto"/>
            <w:vAlign w:val="center"/>
            <w:hideMark/>
          </w:tcPr>
          <w:p w14:paraId="74ABE845"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0</w:t>
            </w:r>
          </w:p>
        </w:tc>
        <w:tc>
          <w:tcPr>
            <w:tcW w:w="755" w:type="pct"/>
            <w:tcBorders>
              <w:top w:val="nil"/>
              <w:left w:val="nil"/>
              <w:bottom w:val="single" w:sz="8" w:space="0" w:color="auto"/>
              <w:right w:val="single" w:sz="8" w:space="0" w:color="auto"/>
            </w:tcBorders>
            <w:shd w:val="clear" w:color="auto" w:fill="auto"/>
            <w:vAlign w:val="center"/>
            <w:hideMark/>
          </w:tcPr>
          <w:p w14:paraId="01FA9EAC"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302 695,62</w:t>
            </w:r>
          </w:p>
        </w:tc>
      </w:tr>
      <w:tr w:rsidR="00E129AE" w14:paraId="12A59F96" w14:textId="77777777" w:rsidTr="00E129AE">
        <w:trPr>
          <w:trHeight w:val="300"/>
        </w:trPr>
        <w:tc>
          <w:tcPr>
            <w:tcW w:w="1982" w:type="pct"/>
            <w:tcBorders>
              <w:top w:val="nil"/>
              <w:left w:val="single" w:sz="8" w:space="0" w:color="auto"/>
              <w:bottom w:val="single" w:sz="8" w:space="0" w:color="auto"/>
              <w:right w:val="single" w:sz="8" w:space="0" w:color="auto"/>
            </w:tcBorders>
            <w:shd w:val="clear" w:color="000000" w:fill="99FF33"/>
            <w:vAlign w:val="center"/>
            <w:hideMark/>
          </w:tcPr>
          <w:p w14:paraId="267C1BCD" w14:textId="77777777" w:rsidR="00E129AE" w:rsidRDefault="00E129AE">
            <w:pPr>
              <w:rPr>
                <w:rFonts w:ascii="Calibri" w:hAnsi="Calibri" w:cs="Calibri"/>
                <w:b/>
                <w:bCs/>
                <w:color w:val="000000"/>
                <w:sz w:val="16"/>
                <w:szCs w:val="16"/>
              </w:rPr>
            </w:pPr>
            <w:r>
              <w:rPr>
                <w:rFonts w:ascii="Calibri" w:hAnsi="Calibri" w:cs="Calibri"/>
                <w:b/>
                <w:bCs/>
                <w:color w:val="000000"/>
                <w:sz w:val="16"/>
                <w:szCs w:val="16"/>
              </w:rPr>
              <w:t>OGÓŁEM</w:t>
            </w:r>
          </w:p>
        </w:tc>
        <w:tc>
          <w:tcPr>
            <w:tcW w:w="669" w:type="pct"/>
            <w:tcBorders>
              <w:top w:val="nil"/>
              <w:left w:val="nil"/>
              <w:bottom w:val="single" w:sz="8" w:space="0" w:color="auto"/>
              <w:right w:val="single" w:sz="8" w:space="0" w:color="auto"/>
            </w:tcBorders>
            <w:shd w:val="clear" w:color="000000" w:fill="99FF33"/>
            <w:vAlign w:val="center"/>
            <w:hideMark/>
          </w:tcPr>
          <w:p w14:paraId="02433F37"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186 768,12</w:t>
            </w:r>
          </w:p>
        </w:tc>
        <w:tc>
          <w:tcPr>
            <w:tcW w:w="733" w:type="pct"/>
            <w:tcBorders>
              <w:top w:val="nil"/>
              <w:left w:val="nil"/>
              <w:bottom w:val="single" w:sz="8" w:space="0" w:color="auto"/>
              <w:right w:val="single" w:sz="8" w:space="0" w:color="auto"/>
            </w:tcBorders>
            <w:shd w:val="clear" w:color="000000" w:fill="99FF33"/>
            <w:vAlign w:val="center"/>
            <w:hideMark/>
          </w:tcPr>
          <w:p w14:paraId="68DCCA9A"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115 927,50</w:t>
            </w:r>
          </w:p>
        </w:tc>
        <w:tc>
          <w:tcPr>
            <w:tcW w:w="861" w:type="pct"/>
            <w:tcBorders>
              <w:top w:val="nil"/>
              <w:left w:val="nil"/>
              <w:bottom w:val="single" w:sz="8" w:space="0" w:color="auto"/>
              <w:right w:val="single" w:sz="8" w:space="0" w:color="auto"/>
            </w:tcBorders>
            <w:shd w:val="clear" w:color="000000" w:fill="99FF33"/>
            <w:vAlign w:val="center"/>
            <w:hideMark/>
          </w:tcPr>
          <w:p w14:paraId="79555F2E"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0</w:t>
            </w:r>
          </w:p>
        </w:tc>
        <w:tc>
          <w:tcPr>
            <w:tcW w:w="755" w:type="pct"/>
            <w:tcBorders>
              <w:top w:val="nil"/>
              <w:left w:val="nil"/>
              <w:bottom w:val="single" w:sz="8" w:space="0" w:color="auto"/>
              <w:right w:val="single" w:sz="8" w:space="0" w:color="auto"/>
            </w:tcBorders>
            <w:shd w:val="clear" w:color="000000" w:fill="99FF33"/>
            <w:vAlign w:val="center"/>
            <w:hideMark/>
          </w:tcPr>
          <w:p w14:paraId="5B317014"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302 695,62</w:t>
            </w:r>
          </w:p>
        </w:tc>
      </w:tr>
    </w:tbl>
    <w:p w14:paraId="12C52558" w14:textId="77777777" w:rsidR="00E129AE" w:rsidRDefault="00E129AE" w:rsidP="00F70C0A">
      <w:pPr>
        <w:rPr>
          <w:rFonts w:asciiTheme="minorHAnsi" w:hAnsiTheme="minorHAnsi"/>
          <w:b/>
          <w:sz w:val="22"/>
          <w:szCs w:val="22"/>
        </w:rPr>
      </w:pPr>
    </w:p>
    <w:tbl>
      <w:tblPr>
        <w:tblW w:w="5000" w:type="pct"/>
        <w:tblCellMar>
          <w:left w:w="70" w:type="dxa"/>
          <w:right w:w="70" w:type="dxa"/>
        </w:tblCellMar>
        <w:tblLook w:val="04A0" w:firstRow="1" w:lastRow="0" w:firstColumn="1" w:lastColumn="0" w:noHBand="0" w:noVBand="1"/>
      </w:tblPr>
      <w:tblGrid>
        <w:gridCol w:w="3696"/>
        <w:gridCol w:w="1209"/>
        <w:gridCol w:w="1345"/>
        <w:gridCol w:w="1567"/>
        <w:gridCol w:w="1233"/>
      </w:tblGrid>
      <w:tr w:rsidR="00E129AE" w14:paraId="5AFF5B4B" w14:textId="77777777" w:rsidTr="00E129AE">
        <w:trPr>
          <w:trHeight w:val="1032"/>
        </w:trPr>
        <w:tc>
          <w:tcPr>
            <w:tcW w:w="204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7358E774"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68" w:type="pct"/>
            <w:tcBorders>
              <w:top w:val="single" w:sz="8" w:space="0" w:color="auto"/>
              <w:left w:val="nil"/>
              <w:bottom w:val="single" w:sz="8" w:space="0" w:color="auto"/>
              <w:right w:val="single" w:sz="8" w:space="0" w:color="auto"/>
            </w:tcBorders>
            <w:shd w:val="clear" w:color="000000" w:fill="99FF33"/>
            <w:vAlign w:val="center"/>
            <w:hideMark/>
          </w:tcPr>
          <w:p w14:paraId="34B44A92"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 01.01.2023 r.</w:t>
            </w:r>
          </w:p>
        </w:tc>
        <w:tc>
          <w:tcPr>
            <w:tcW w:w="743" w:type="pct"/>
            <w:tcBorders>
              <w:top w:val="single" w:sz="8" w:space="0" w:color="auto"/>
              <w:left w:val="nil"/>
              <w:bottom w:val="single" w:sz="8" w:space="0" w:color="auto"/>
              <w:right w:val="single" w:sz="8" w:space="0" w:color="auto"/>
            </w:tcBorders>
            <w:shd w:val="clear" w:color="000000" w:fill="99FF33"/>
            <w:vAlign w:val="center"/>
            <w:hideMark/>
          </w:tcPr>
          <w:p w14:paraId="039D9F94"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naliczone w 2023 r.</w:t>
            </w:r>
          </w:p>
        </w:tc>
        <w:tc>
          <w:tcPr>
            <w:tcW w:w="866" w:type="pct"/>
            <w:tcBorders>
              <w:top w:val="single" w:sz="8" w:space="0" w:color="auto"/>
              <w:left w:val="nil"/>
              <w:bottom w:val="single" w:sz="8" w:space="0" w:color="auto"/>
              <w:right w:val="single" w:sz="8" w:space="0" w:color="auto"/>
            </w:tcBorders>
            <w:shd w:val="clear" w:color="000000" w:fill="99FF33"/>
            <w:vAlign w:val="center"/>
            <w:hideMark/>
          </w:tcPr>
          <w:p w14:paraId="50FFB0C1"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Zmniejszenie wartości niematerialnych i prawnych w 2023 r.</w:t>
            </w:r>
          </w:p>
        </w:tc>
        <w:tc>
          <w:tcPr>
            <w:tcW w:w="681" w:type="pct"/>
            <w:tcBorders>
              <w:top w:val="single" w:sz="8" w:space="0" w:color="auto"/>
              <w:left w:val="nil"/>
              <w:bottom w:val="single" w:sz="8" w:space="0" w:color="auto"/>
              <w:right w:val="single" w:sz="8" w:space="0" w:color="auto"/>
            </w:tcBorders>
            <w:shd w:val="clear" w:color="000000" w:fill="99FF33"/>
            <w:vAlign w:val="center"/>
            <w:hideMark/>
          </w:tcPr>
          <w:p w14:paraId="7C2CBA98"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Wartości niematerialne i prawne na 31.12.2023 r.</w:t>
            </w:r>
          </w:p>
        </w:tc>
      </w:tr>
      <w:tr w:rsidR="00E129AE" w14:paraId="118D47A8" w14:textId="77777777" w:rsidTr="00E129AE">
        <w:trPr>
          <w:trHeight w:val="4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115E32AD" w14:textId="77777777" w:rsidR="00E129AE" w:rsidRDefault="00E129AE">
            <w:pPr>
              <w:rPr>
                <w:rFonts w:ascii="Calibri" w:hAnsi="Calibri" w:cs="Calibri"/>
                <w:color w:val="000000"/>
                <w:sz w:val="16"/>
                <w:szCs w:val="16"/>
              </w:rPr>
            </w:pPr>
            <w:r>
              <w:rPr>
                <w:rFonts w:ascii="Calibri" w:hAnsi="Calibri" w:cs="Calibri"/>
                <w:color w:val="000000"/>
                <w:sz w:val="16"/>
                <w:szCs w:val="16"/>
              </w:rPr>
              <w:t>Wartości niematerialne i prawne (amortyzowane jednorazowo)</w:t>
            </w:r>
          </w:p>
        </w:tc>
        <w:tc>
          <w:tcPr>
            <w:tcW w:w="668" w:type="pct"/>
            <w:tcBorders>
              <w:top w:val="nil"/>
              <w:left w:val="nil"/>
              <w:bottom w:val="single" w:sz="8" w:space="0" w:color="auto"/>
              <w:right w:val="single" w:sz="8" w:space="0" w:color="auto"/>
            </w:tcBorders>
            <w:shd w:val="clear" w:color="auto" w:fill="auto"/>
            <w:vAlign w:val="center"/>
            <w:hideMark/>
          </w:tcPr>
          <w:p w14:paraId="65CAD5EF"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2 460,00</w:t>
            </w:r>
          </w:p>
        </w:tc>
        <w:tc>
          <w:tcPr>
            <w:tcW w:w="743" w:type="pct"/>
            <w:tcBorders>
              <w:top w:val="nil"/>
              <w:left w:val="nil"/>
              <w:bottom w:val="single" w:sz="8" w:space="0" w:color="auto"/>
              <w:right w:val="single" w:sz="8" w:space="0" w:color="auto"/>
            </w:tcBorders>
            <w:shd w:val="clear" w:color="auto" w:fill="auto"/>
            <w:vAlign w:val="center"/>
            <w:hideMark/>
          </w:tcPr>
          <w:p w14:paraId="317E2FC8"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0,00</w:t>
            </w:r>
          </w:p>
        </w:tc>
        <w:tc>
          <w:tcPr>
            <w:tcW w:w="866" w:type="pct"/>
            <w:tcBorders>
              <w:top w:val="nil"/>
              <w:left w:val="nil"/>
              <w:bottom w:val="single" w:sz="8" w:space="0" w:color="auto"/>
              <w:right w:val="single" w:sz="8" w:space="0" w:color="auto"/>
            </w:tcBorders>
            <w:shd w:val="clear" w:color="auto" w:fill="auto"/>
            <w:vAlign w:val="center"/>
            <w:hideMark/>
          </w:tcPr>
          <w:p w14:paraId="50FBCC18"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0,00</w:t>
            </w:r>
          </w:p>
        </w:tc>
        <w:tc>
          <w:tcPr>
            <w:tcW w:w="681" w:type="pct"/>
            <w:tcBorders>
              <w:top w:val="nil"/>
              <w:left w:val="nil"/>
              <w:bottom w:val="single" w:sz="8" w:space="0" w:color="auto"/>
              <w:right w:val="single" w:sz="8" w:space="0" w:color="auto"/>
            </w:tcBorders>
            <w:shd w:val="clear" w:color="auto" w:fill="auto"/>
            <w:vAlign w:val="center"/>
            <w:hideMark/>
          </w:tcPr>
          <w:p w14:paraId="66D196A6"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2 460,00</w:t>
            </w:r>
          </w:p>
        </w:tc>
      </w:tr>
      <w:tr w:rsidR="00E129AE" w14:paraId="4D3BF3D5" w14:textId="77777777" w:rsidTr="00E129AE">
        <w:trPr>
          <w:trHeight w:val="300"/>
        </w:trPr>
        <w:tc>
          <w:tcPr>
            <w:tcW w:w="2042" w:type="pct"/>
            <w:tcBorders>
              <w:top w:val="nil"/>
              <w:left w:val="single" w:sz="8" w:space="0" w:color="auto"/>
              <w:bottom w:val="single" w:sz="8" w:space="0" w:color="auto"/>
              <w:right w:val="single" w:sz="8" w:space="0" w:color="auto"/>
            </w:tcBorders>
            <w:shd w:val="clear" w:color="000000" w:fill="99FF33"/>
            <w:vAlign w:val="center"/>
            <w:hideMark/>
          </w:tcPr>
          <w:p w14:paraId="7402BA57" w14:textId="77777777" w:rsidR="00E129AE" w:rsidRDefault="00E129AE">
            <w:pPr>
              <w:rPr>
                <w:rFonts w:ascii="Calibri" w:hAnsi="Calibri" w:cs="Calibri"/>
                <w:b/>
                <w:bCs/>
                <w:color w:val="000000"/>
                <w:sz w:val="16"/>
                <w:szCs w:val="16"/>
              </w:rPr>
            </w:pPr>
            <w:r>
              <w:rPr>
                <w:rFonts w:ascii="Calibri" w:hAnsi="Calibri" w:cs="Calibri"/>
                <w:b/>
                <w:bCs/>
                <w:color w:val="000000"/>
                <w:sz w:val="16"/>
                <w:szCs w:val="16"/>
              </w:rPr>
              <w:t>Ogółem</w:t>
            </w:r>
          </w:p>
        </w:tc>
        <w:tc>
          <w:tcPr>
            <w:tcW w:w="668" w:type="pct"/>
            <w:tcBorders>
              <w:top w:val="nil"/>
              <w:left w:val="nil"/>
              <w:bottom w:val="single" w:sz="8" w:space="0" w:color="auto"/>
              <w:right w:val="single" w:sz="8" w:space="0" w:color="auto"/>
            </w:tcBorders>
            <w:shd w:val="clear" w:color="000000" w:fill="99FF33"/>
            <w:vAlign w:val="center"/>
            <w:hideMark/>
          </w:tcPr>
          <w:p w14:paraId="27B3924B"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2 460,00</w:t>
            </w:r>
          </w:p>
        </w:tc>
        <w:tc>
          <w:tcPr>
            <w:tcW w:w="743" w:type="pct"/>
            <w:tcBorders>
              <w:top w:val="nil"/>
              <w:left w:val="nil"/>
              <w:bottom w:val="single" w:sz="8" w:space="0" w:color="auto"/>
              <w:right w:val="single" w:sz="8" w:space="0" w:color="auto"/>
            </w:tcBorders>
            <w:shd w:val="clear" w:color="000000" w:fill="99FF33"/>
            <w:vAlign w:val="center"/>
            <w:hideMark/>
          </w:tcPr>
          <w:p w14:paraId="2F00164C"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0,00</w:t>
            </w:r>
          </w:p>
        </w:tc>
        <w:tc>
          <w:tcPr>
            <w:tcW w:w="866" w:type="pct"/>
            <w:tcBorders>
              <w:top w:val="nil"/>
              <w:left w:val="nil"/>
              <w:bottom w:val="single" w:sz="8" w:space="0" w:color="auto"/>
              <w:right w:val="single" w:sz="8" w:space="0" w:color="auto"/>
            </w:tcBorders>
            <w:shd w:val="clear" w:color="000000" w:fill="99FF33"/>
            <w:vAlign w:val="center"/>
            <w:hideMark/>
          </w:tcPr>
          <w:p w14:paraId="31642D4A"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0,00</w:t>
            </w:r>
          </w:p>
        </w:tc>
        <w:tc>
          <w:tcPr>
            <w:tcW w:w="681" w:type="pct"/>
            <w:tcBorders>
              <w:top w:val="nil"/>
              <w:left w:val="nil"/>
              <w:bottom w:val="single" w:sz="8" w:space="0" w:color="auto"/>
              <w:right w:val="single" w:sz="8" w:space="0" w:color="auto"/>
            </w:tcBorders>
            <w:shd w:val="clear" w:color="000000" w:fill="99FF33"/>
            <w:vAlign w:val="center"/>
            <w:hideMark/>
          </w:tcPr>
          <w:p w14:paraId="6B2A34E4"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2 460,00</w:t>
            </w:r>
          </w:p>
        </w:tc>
      </w:tr>
    </w:tbl>
    <w:p w14:paraId="0E725077" w14:textId="77777777" w:rsidR="00FD5FB4" w:rsidRDefault="00FD5FB4" w:rsidP="00F70C0A">
      <w:pPr>
        <w:rPr>
          <w:rFonts w:asciiTheme="minorHAnsi" w:hAnsiTheme="minorHAnsi"/>
          <w:b/>
          <w:sz w:val="22"/>
          <w:szCs w:val="22"/>
          <w:highlight w:val="yellow"/>
        </w:rPr>
      </w:pPr>
    </w:p>
    <w:p w14:paraId="2BCA7FAB" w14:textId="7882FCC3" w:rsidR="00D8058F" w:rsidRDefault="00D8058F" w:rsidP="00265385">
      <w:pPr>
        <w:jc w:val="both"/>
        <w:rPr>
          <w:rFonts w:asciiTheme="minorHAnsi" w:hAnsiTheme="minorHAnsi"/>
          <w:b/>
          <w:sz w:val="22"/>
          <w:szCs w:val="22"/>
        </w:rPr>
      </w:pPr>
      <w:r w:rsidRPr="00FD5FB4">
        <w:rPr>
          <w:rFonts w:asciiTheme="minorHAnsi" w:hAnsiTheme="minorHAnsi"/>
          <w:b/>
          <w:sz w:val="22"/>
          <w:szCs w:val="22"/>
        </w:rPr>
        <w:lastRenderedPageBreak/>
        <w:t xml:space="preserve">Szczegółowy zakres zmian w składnikach majątku środków trwałych w użytkowaniu </w:t>
      </w:r>
      <w:bookmarkStart w:id="30" w:name="_Hlk2853196"/>
      <w:r w:rsidRPr="00FD5FB4">
        <w:rPr>
          <w:rFonts w:asciiTheme="minorHAnsi" w:hAnsiTheme="minorHAnsi"/>
          <w:b/>
          <w:sz w:val="22"/>
          <w:szCs w:val="22"/>
        </w:rPr>
        <w:t>po</w:t>
      </w:r>
      <w:r w:rsidR="00315155" w:rsidRPr="00FD5FB4">
        <w:rPr>
          <w:rFonts w:asciiTheme="minorHAnsi" w:hAnsiTheme="minorHAnsi"/>
          <w:b/>
          <w:sz w:val="22"/>
          <w:szCs w:val="22"/>
        </w:rPr>
        <w:t xml:space="preserve">wyżej 500 zł dla których prowadzona jest </w:t>
      </w:r>
      <w:r w:rsidR="00265385" w:rsidRPr="00FD5FB4">
        <w:rPr>
          <w:rFonts w:asciiTheme="minorHAnsi" w:hAnsiTheme="minorHAnsi"/>
          <w:b/>
          <w:sz w:val="22"/>
          <w:szCs w:val="22"/>
        </w:rPr>
        <w:t>ewidencja ilościowo – wartościowa</w:t>
      </w:r>
      <w:r w:rsidR="00315155" w:rsidRPr="00FD5FB4">
        <w:rPr>
          <w:rFonts w:asciiTheme="minorHAnsi" w:hAnsiTheme="minorHAnsi"/>
          <w:b/>
          <w:sz w:val="22"/>
          <w:szCs w:val="22"/>
        </w:rPr>
        <w:t xml:space="preserve"> (wyposażenie amortyzowane jednorazowo)</w:t>
      </w:r>
    </w:p>
    <w:tbl>
      <w:tblPr>
        <w:tblW w:w="5000" w:type="pct"/>
        <w:tblCellMar>
          <w:left w:w="70" w:type="dxa"/>
          <w:right w:w="70" w:type="dxa"/>
        </w:tblCellMar>
        <w:tblLook w:val="04A0" w:firstRow="1" w:lastRow="0" w:firstColumn="1" w:lastColumn="0" w:noHBand="0" w:noVBand="1"/>
      </w:tblPr>
      <w:tblGrid>
        <w:gridCol w:w="3696"/>
        <w:gridCol w:w="1209"/>
        <w:gridCol w:w="1345"/>
        <w:gridCol w:w="1567"/>
        <w:gridCol w:w="1233"/>
      </w:tblGrid>
      <w:tr w:rsidR="00E129AE" w14:paraId="28F1E77B" w14:textId="77777777" w:rsidTr="00E129AE">
        <w:trPr>
          <w:trHeight w:val="828"/>
        </w:trPr>
        <w:tc>
          <w:tcPr>
            <w:tcW w:w="204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4F279D0F"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68" w:type="pct"/>
            <w:tcBorders>
              <w:top w:val="single" w:sz="8" w:space="0" w:color="auto"/>
              <w:left w:val="nil"/>
              <w:bottom w:val="single" w:sz="8" w:space="0" w:color="auto"/>
              <w:right w:val="single" w:sz="8" w:space="0" w:color="auto"/>
            </w:tcBorders>
            <w:shd w:val="clear" w:color="000000" w:fill="99FF33"/>
            <w:vAlign w:val="center"/>
            <w:hideMark/>
          </w:tcPr>
          <w:p w14:paraId="3DC136AB"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Wartość wyposażenia na 01.01.2023 r.</w:t>
            </w:r>
          </w:p>
        </w:tc>
        <w:tc>
          <w:tcPr>
            <w:tcW w:w="743" w:type="pct"/>
            <w:tcBorders>
              <w:top w:val="single" w:sz="8" w:space="0" w:color="auto"/>
              <w:left w:val="nil"/>
              <w:bottom w:val="single" w:sz="8" w:space="0" w:color="auto"/>
              <w:right w:val="single" w:sz="8" w:space="0" w:color="auto"/>
            </w:tcBorders>
            <w:shd w:val="clear" w:color="000000" w:fill="99FF33"/>
            <w:vAlign w:val="center"/>
            <w:hideMark/>
          </w:tcPr>
          <w:p w14:paraId="385B1F61"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Przyjęcie wyposażenia w 2023 r.</w:t>
            </w:r>
          </w:p>
        </w:tc>
        <w:tc>
          <w:tcPr>
            <w:tcW w:w="866" w:type="pct"/>
            <w:tcBorders>
              <w:top w:val="single" w:sz="8" w:space="0" w:color="auto"/>
              <w:left w:val="nil"/>
              <w:bottom w:val="single" w:sz="8" w:space="0" w:color="auto"/>
              <w:right w:val="single" w:sz="8" w:space="0" w:color="auto"/>
            </w:tcBorders>
            <w:shd w:val="clear" w:color="000000" w:fill="99FF33"/>
            <w:vAlign w:val="center"/>
            <w:hideMark/>
          </w:tcPr>
          <w:p w14:paraId="1ACF9D3D"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Zmniejszenie wyposażenia, likwidacja w 2023 r.</w:t>
            </w:r>
          </w:p>
        </w:tc>
        <w:tc>
          <w:tcPr>
            <w:tcW w:w="681" w:type="pct"/>
            <w:tcBorders>
              <w:top w:val="single" w:sz="8" w:space="0" w:color="auto"/>
              <w:left w:val="nil"/>
              <w:bottom w:val="single" w:sz="8" w:space="0" w:color="auto"/>
              <w:right w:val="single" w:sz="8" w:space="0" w:color="auto"/>
            </w:tcBorders>
            <w:shd w:val="clear" w:color="000000" w:fill="99FF33"/>
            <w:vAlign w:val="center"/>
            <w:hideMark/>
          </w:tcPr>
          <w:p w14:paraId="29CFEE33"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Wartość brutto wyposażenia na 31.12.2023 r.</w:t>
            </w:r>
          </w:p>
        </w:tc>
      </w:tr>
      <w:tr w:rsidR="00E129AE" w14:paraId="6CE52B02" w14:textId="77777777" w:rsidTr="00E129AE">
        <w:trPr>
          <w:trHeight w:val="420"/>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634A2210" w14:textId="77777777" w:rsidR="00E129AE" w:rsidRDefault="00E129AE">
            <w:pPr>
              <w:rPr>
                <w:rFonts w:ascii="Calibri" w:hAnsi="Calibri" w:cs="Calibri"/>
                <w:color w:val="000000"/>
                <w:sz w:val="16"/>
                <w:szCs w:val="16"/>
              </w:rPr>
            </w:pPr>
            <w:r>
              <w:rPr>
                <w:rFonts w:ascii="Calibri" w:hAnsi="Calibri" w:cs="Calibri"/>
                <w:color w:val="000000"/>
                <w:sz w:val="16"/>
                <w:szCs w:val="16"/>
              </w:rPr>
              <w:t>Środki trwałe - wyposażenie (poniżej 10.000,00 zł)</w:t>
            </w:r>
          </w:p>
        </w:tc>
        <w:tc>
          <w:tcPr>
            <w:tcW w:w="668" w:type="pct"/>
            <w:tcBorders>
              <w:top w:val="nil"/>
              <w:left w:val="nil"/>
              <w:bottom w:val="single" w:sz="8" w:space="0" w:color="auto"/>
              <w:right w:val="single" w:sz="8" w:space="0" w:color="auto"/>
            </w:tcBorders>
            <w:shd w:val="clear" w:color="auto" w:fill="auto"/>
            <w:vAlign w:val="center"/>
            <w:hideMark/>
          </w:tcPr>
          <w:p w14:paraId="2E09AB7C"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546 247,48</w:t>
            </w:r>
          </w:p>
        </w:tc>
        <w:tc>
          <w:tcPr>
            <w:tcW w:w="743" w:type="pct"/>
            <w:tcBorders>
              <w:top w:val="nil"/>
              <w:left w:val="nil"/>
              <w:bottom w:val="single" w:sz="8" w:space="0" w:color="auto"/>
              <w:right w:val="single" w:sz="8" w:space="0" w:color="auto"/>
            </w:tcBorders>
            <w:shd w:val="clear" w:color="auto" w:fill="auto"/>
            <w:vAlign w:val="center"/>
            <w:hideMark/>
          </w:tcPr>
          <w:p w14:paraId="44048E8F"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87 870,95</w:t>
            </w:r>
          </w:p>
        </w:tc>
        <w:tc>
          <w:tcPr>
            <w:tcW w:w="866" w:type="pct"/>
            <w:tcBorders>
              <w:top w:val="nil"/>
              <w:left w:val="nil"/>
              <w:bottom w:val="single" w:sz="8" w:space="0" w:color="auto"/>
              <w:right w:val="single" w:sz="8" w:space="0" w:color="auto"/>
            </w:tcBorders>
            <w:shd w:val="clear" w:color="auto" w:fill="auto"/>
            <w:vAlign w:val="center"/>
            <w:hideMark/>
          </w:tcPr>
          <w:p w14:paraId="7DDDEDF8" w14:textId="567159D2" w:rsidR="00E129AE" w:rsidRDefault="00E129AE">
            <w:pPr>
              <w:jc w:val="right"/>
              <w:rPr>
                <w:rFonts w:ascii="Calibri" w:hAnsi="Calibri" w:cs="Calibri"/>
                <w:color w:val="000000"/>
                <w:sz w:val="16"/>
                <w:szCs w:val="16"/>
              </w:rPr>
            </w:pPr>
            <w:r>
              <w:rPr>
                <w:rFonts w:ascii="Calibri" w:hAnsi="Calibri" w:cs="Calibri"/>
                <w:color w:val="000000"/>
                <w:sz w:val="16"/>
                <w:szCs w:val="16"/>
              </w:rPr>
              <w:t>34</w:t>
            </w:r>
            <w:r w:rsidR="009D4A50">
              <w:rPr>
                <w:rFonts w:ascii="Calibri" w:hAnsi="Calibri" w:cs="Calibri"/>
                <w:color w:val="000000"/>
                <w:sz w:val="16"/>
                <w:szCs w:val="16"/>
              </w:rPr>
              <w:t xml:space="preserve"> </w:t>
            </w:r>
            <w:r>
              <w:rPr>
                <w:rFonts w:ascii="Calibri" w:hAnsi="Calibri" w:cs="Calibri"/>
                <w:color w:val="000000"/>
                <w:sz w:val="16"/>
                <w:szCs w:val="16"/>
              </w:rPr>
              <w:t>050,47</w:t>
            </w:r>
          </w:p>
        </w:tc>
        <w:tc>
          <w:tcPr>
            <w:tcW w:w="681" w:type="pct"/>
            <w:tcBorders>
              <w:top w:val="nil"/>
              <w:left w:val="nil"/>
              <w:bottom w:val="single" w:sz="8" w:space="0" w:color="auto"/>
              <w:right w:val="single" w:sz="8" w:space="0" w:color="auto"/>
            </w:tcBorders>
            <w:shd w:val="clear" w:color="auto" w:fill="auto"/>
            <w:vAlign w:val="center"/>
            <w:hideMark/>
          </w:tcPr>
          <w:p w14:paraId="45FF441F"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600 067,96</w:t>
            </w:r>
          </w:p>
        </w:tc>
      </w:tr>
      <w:tr w:rsidR="00E129AE" w14:paraId="6CBFA3B6" w14:textId="77777777" w:rsidTr="00E129AE">
        <w:trPr>
          <w:trHeight w:val="300"/>
        </w:trPr>
        <w:tc>
          <w:tcPr>
            <w:tcW w:w="2042" w:type="pct"/>
            <w:tcBorders>
              <w:top w:val="nil"/>
              <w:left w:val="single" w:sz="8" w:space="0" w:color="auto"/>
              <w:bottom w:val="single" w:sz="8" w:space="0" w:color="auto"/>
              <w:right w:val="single" w:sz="8" w:space="0" w:color="auto"/>
            </w:tcBorders>
            <w:shd w:val="clear" w:color="000000" w:fill="99FF33"/>
            <w:vAlign w:val="center"/>
            <w:hideMark/>
          </w:tcPr>
          <w:p w14:paraId="2EAFCC16" w14:textId="77777777" w:rsidR="00E129AE" w:rsidRDefault="00E129AE">
            <w:pPr>
              <w:rPr>
                <w:rFonts w:ascii="Calibri" w:hAnsi="Calibri" w:cs="Calibri"/>
                <w:b/>
                <w:bCs/>
                <w:color w:val="000000"/>
                <w:sz w:val="16"/>
                <w:szCs w:val="16"/>
              </w:rPr>
            </w:pPr>
            <w:r>
              <w:rPr>
                <w:rFonts w:ascii="Calibri" w:hAnsi="Calibri" w:cs="Calibri"/>
                <w:b/>
                <w:bCs/>
                <w:color w:val="000000"/>
                <w:sz w:val="16"/>
                <w:szCs w:val="16"/>
              </w:rPr>
              <w:t>OGÓŁEM</w:t>
            </w:r>
          </w:p>
        </w:tc>
        <w:tc>
          <w:tcPr>
            <w:tcW w:w="668" w:type="pct"/>
            <w:tcBorders>
              <w:top w:val="nil"/>
              <w:left w:val="nil"/>
              <w:bottom w:val="single" w:sz="8" w:space="0" w:color="auto"/>
              <w:right w:val="single" w:sz="8" w:space="0" w:color="auto"/>
            </w:tcBorders>
            <w:shd w:val="clear" w:color="000000" w:fill="99FF33"/>
            <w:vAlign w:val="center"/>
            <w:hideMark/>
          </w:tcPr>
          <w:p w14:paraId="2935323F"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546 247,48</w:t>
            </w:r>
          </w:p>
        </w:tc>
        <w:tc>
          <w:tcPr>
            <w:tcW w:w="743" w:type="pct"/>
            <w:tcBorders>
              <w:top w:val="nil"/>
              <w:left w:val="nil"/>
              <w:bottom w:val="single" w:sz="8" w:space="0" w:color="auto"/>
              <w:right w:val="single" w:sz="8" w:space="0" w:color="auto"/>
            </w:tcBorders>
            <w:shd w:val="clear" w:color="000000" w:fill="99FF33"/>
            <w:vAlign w:val="center"/>
            <w:hideMark/>
          </w:tcPr>
          <w:p w14:paraId="78D574F3"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87 870,95</w:t>
            </w:r>
          </w:p>
        </w:tc>
        <w:tc>
          <w:tcPr>
            <w:tcW w:w="866" w:type="pct"/>
            <w:tcBorders>
              <w:top w:val="nil"/>
              <w:left w:val="nil"/>
              <w:bottom w:val="single" w:sz="8" w:space="0" w:color="auto"/>
              <w:right w:val="single" w:sz="8" w:space="0" w:color="auto"/>
            </w:tcBorders>
            <w:shd w:val="clear" w:color="000000" w:fill="99FF33"/>
            <w:vAlign w:val="center"/>
            <w:hideMark/>
          </w:tcPr>
          <w:p w14:paraId="2FF474DB"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34 050,47</w:t>
            </w:r>
          </w:p>
        </w:tc>
        <w:tc>
          <w:tcPr>
            <w:tcW w:w="681" w:type="pct"/>
            <w:tcBorders>
              <w:top w:val="nil"/>
              <w:left w:val="nil"/>
              <w:bottom w:val="single" w:sz="8" w:space="0" w:color="auto"/>
              <w:right w:val="single" w:sz="8" w:space="0" w:color="auto"/>
            </w:tcBorders>
            <w:shd w:val="clear" w:color="000000" w:fill="99FF33"/>
            <w:vAlign w:val="center"/>
            <w:hideMark/>
          </w:tcPr>
          <w:p w14:paraId="5033C2A9"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600 067,96</w:t>
            </w:r>
          </w:p>
        </w:tc>
      </w:tr>
    </w:tbl>
    <w:p w14:paraId="4A441FB9" w14:textId="77777777" w:rsidR="00E129AE" w:rsidRDefault="00E129AE" w:rsidP="00265385">
      <w:pPr>
        <w:jc w:val="both"/>
        <w:rPr>
          <w:rFonts w:asciiTheme="minorHAnsi" w:hAnsiTheme="minorHAnsi"/>
          <w:b/>
          <w:sz w:val="22"/>
          <w:szCs w:val="22"/>
        </w:rPr>
      </w:pPr>
    </w:p>
    <w:bookmarkEnd w:id="30"/>
    <w:p w14:paraId="62184678" w14:textId="2365E027" w:rsidR="00315155" w:rsidRDefault="00D8058F" w:rsidP="00315155">
      <w:pPr>
        <w:jc w:val="both"/>
        <w:rPr>
          <w:rFonts w:asciiTheme="minorHAnsi" w:hAnsiTheme="minorHAnsi"/>
          <w:b/>
          <w:sz w:val="22"/>
          <w:szCs w:val="22"/>
        </w:rPr>
      </w:pPr>
      <w:r w:rsidRPr="00E964B9">
        <w:rPr>
          <w:rFonts w:asciiTheme="minorHAnsi" w:hAnsiTheme="minorHAnsi"/>
          <w:b/>
          <w:sz w:val="22"/>
          <w:szCs w:val="22"/>
        </w:rPr>
        <w:t>Szczegółowy zakres zmian w umorzeniach środków trw</w:t>
      </w:r>
      <w:r w:rsidR="00265385" w:rsidRPr="00E964B9">
        <w:rPr>
          <w:rFonts w:asciiTheme="minorHAnsi" w:hAnsiTheme="minorHAnsi"/>
          <w:b/>
          <w:sz w:val="22"/>
          <w:szCs w:val="22"/>
        </w:rPr>
        <w:t xml:space="preserve">ałych w użytkowaniu </w:t>
      </w:r>
      <w:r w:rsidR="00315155" w:rsidRPr="00E964B9">
        <w:rPr>
          <w:rFonts w:asciiTheme="minorHAnsi" w:hAnsiTheme="minorHAnsi"/>
          <w:b/>
          <w:sz w:val="22"/>
          <w:szCs w:val="22"/>
        </w:rPr>
        <w:t>powyżej 500 zł dla których prowadzona jest ewidencja ilościowo – wartościowa (wyposażenie amortyzowane jednorazowo)</w:t>
      </w:r>
    </w:p>
    <w:tbl>
      <w:tblPr>
        <w:tblW w:w="5000" w:type="pct"/>
        <w:tblCellMar>
          <w:left w:w="70" w:type="dxa"/>
          <w:right w:w="70" w:type="dxa"/>
        </w:tblCellMar>
        <w:tblLook w:val="04A0" w:firstRow="1" w:lastRow="0" w:firstColumn="1" w:lastColumn="0" w:noHBand="0" w:noVBand="1"/>
      </w:tblPr>
      <w:tblGrid>
        <w:gridCol w:w="3696"/>
        <w:gridCol w:w="1209"/>
        <w:gridCol w:w="1345"/>
        <w:gridCol w:w="1567"/>
        <w:gridCol w:w="1233"/>
      </w:tblGrid>
      <w:tr w:rsidR="00E129AE" w14:paraId="12485CFE" w14:textId="77777777" w:rsidTr="00E129AE">
        <w:trPr>
          <w:trHeight w:val="1230"/>
        </w:trPr>
        <w:tc>
          <w:tcPr>
            <w:tcW w:w="2042" w:type="pct"/>
            <w:tcBorders>
              <w:top w:val="single" w:sz="8" w:space="0" w:color="auto"/>
              <w:left w:val="single" w:sz="8" w:space="0" w:color="auto"/>
              <w:bottom w:val="single" w:sz="8" w:space="0" w:color="auto"/>
              <w:right w:val="single" w:sz="8" w:space="0" w:color="auto"/>
            </w:tcBorders>
            <w:shd w:val="clear" w:color="000000" w:fill="99FF33"/>
            <w:vAlign w:val="center"/>
            <w:hideMark/>
          </w:tcPr>
          <w:p w14:paraId="0D611837"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Treść</w:t>
            </w:r>
          </w:p>
        </w:tc>
        <w:tc>
          <w:tcPr>
            <w:tcW w:w="668" w:type="pct"/>
            <w:tcBorders>
              <w:top w:val="single" w:sz="8" w:space="0" w:color="auto"/>
              <w:left w:val="nil"/>
              <w:bottom w:val="single" w:sz="8" w:space="0" w:color="auto"/>
              <w:right w:val="single" w:sz="8" w:space="0" w:color="auto"/>
            </w:tcBorders>
            <w:shd w:val="clear" w:color="000000" w:fill="99FF33"/>
            <w:vAlign w:val="center"/>
            <w:hideMark/>
          </w:tcPr>
          <w:p w14:paraId="60EAADE0"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Wartość umorzenia wyposażenia 01.01.2023 r.</w:t>
            </w:r>
          </w:p>
        </w:tc>
        <w:tc>
          <w:tcPr>
            <w:tcW w:w="743" w:type="pct"/>
            <w:tcBorders>
              <w:top w:val="single" w:sz="8" w:space="0" w:color="auto"/>
              <w:left w:val="nil"/>
              <w:bottom w:val="single" w:sz="8" w:space="0" w:color="auto"/>
              <w:right w:val="single" w:sz="8" w:space="0" w:color="auto"/>
            </w:tcBorders>
            <w:shd w:val="clear" w:color="000000" w:fill="99FF33"/>
            <w:vAlign w:val="center"/>
            <w:hideMark/>
          </w:tcPr>
          <w:p w14:paraId="261D578C"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Umorzenie naliczone               w 2023 r.</w:t>
            </w:r>
          </w:p>
        </w:tc>
        <w:tc>
          <w:tcPr>
            <w:tcW w:w="866" w:type="pct"/>
            <w:tcBorders>
              <w:top w:val="single" w:sz="8" w:space="0" w:color="auto"/>
              <w:left w:val="nil"/>
              <w:bottom w:val="single" w:sz="8" w:space="0" w:color="auto"/>
              <w:right w:val="single" w:sz="8" w:space="0" w:color="auto"/>
            </w:tcBorders>
            <w:shd w:val="clear" w:color="000000" w:fill="99FF33"/>
            <w:vAlign w:val="center"/>
            <w:hideMark/>
          </w:tcPr>
          <w:p w14:paraId="4EB46249"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Umorzenie z likwidowanego wyposażenia          w 2023 r.</w:t>
            </w:r>
          </w:p>
        </w:tc>
        <w:tc>
          <w:tcPr>
            <w:tcW w:w="681" w:type="pct"/>
            <w:tcBorders>
              <w:top w:val="single" w:sz="8" w:space="0" w:color="auto"/>
              <w:left w:val="nil"/>
              <w:bottom w:val="single" w:sz="8" w:space="0" w:color="auto"/>
              <w:right w:val="single" w:sz="8" w:space="0" w:color="auto"/>
            </w:tcBorders>
            <w:shd w:val="clear" w:color="000000" w:fill="99FF33"/>
            <w:vAlign w:val="center"/>
            <w:hideMark/>
          </w:tcPr>
          <w:p w14:paraId="792B6ED8" w14:textId="77777777" w:rsidR="00E129AE" w:rsidRDefault="00E129AE">
            <w:pPr>
              <w:jc w:val="center"/>
              <w:rPr>
                <w:rFonts w:ascii="Calibri" w:hAnsi="Calibri" w:cs="Calibri"/>
                <w:b/>
                <w:bCs/>
                <w:color w:val="000000"/>
                <w:sz w:val="16"/>
                <w:szCs w:val="16"/>
              </w:rPr>
            </w:pPr>
            <w:r>
              <w:rPr>
                <w:rFonts w:ascii="Calibri" w:hAnsi="Calibri" w:cs="Calibri"/>
                <w:b/>
                <w:bCs/>
                <w:color w:val="000000"/>
                <w:sz w:val="16"/>
                <w:szCs w:val="16"/>
              </w:rPr>
              <w:t>Wartość umorzenia wyposażenia w 31.12.2023 r.</w:t>
            </w:r>
          </w:p>
        </w:tc>
      </w:tr>
      <w:tr w:rsidR="00E129AE" w14:paraId="2AB5EE4C" w14:textId="77777777" w:rsidTr="00E129AE">
        <w:trPr>
          <w:trHeight w:val="585"/>
        </w:trPr>
        <w:tc>
          <w:tcPr>
            <w:tcW w:w="2042" w:type="pct"/>
            <w:tcBorders>
              <w:top w:val="nil"/>
              <w:left w:val="single" w:sz="8" w:space="0" w:color="auto"/>
              <w:bottom w:val="single" w:sz="8" w:space="0" w:color="auto"/>
              <w:right w:val="single" w:sz="8" w:space="0" w:color="auto"/>
            </w:tcBorders>
            <w:shd w:val="clear" w:color="auto" w:fill="auto"/>
            <w:vAlign w:val="center"/>
            <w:hideMark/>
          </w:tcPr>
          <w:p w14:paraId="7D242DF3" w14:textId="77777777" w:rsidR="00E129AE" w:rsidRDefault="00E129AE">
            <w:pPr>
              <w:rPr>
                <w:rFonts w:ascii="Calibri" w:hAnsi="Calibri" w:cs="Calibri"/>
                <w:color w:val="000000"/>
                <w:sz w:val="16"/>
                <w:szCs w:val="16"/>
              </w:rPr>
            </w:pPr>
            <w:r>
              <w:rPr>
                <w:rFonts w:ascii="Calibri" w:hAnsi="Calibri" w:cs="Calibri"/>
                <w:color w:val="000000"/>
                <w:sz w:val="16"/>
                <w:szCs w:val="16"/>
              </w:rPr>
              <w:t>Środki trwałe - wyposażenie (poniżej 10.000,00 zł)</w:t>
            </w:r>
          </w:p>
        </w:tc>
        <w:tc>
          <w:tcPr>
            <w:tcW w:w="668" w:type="pct"/>
            <w:tcBorders>
              <w:top w:val="nil"/>
              <w:left w:val="nil"/>
              <w:bottom w:val="single" w:sz="8" w:space="0" w:color="auto"/>
              <w:right w:val="single" w:sz="8" w:space="0" w:color="auto"/>
            </w:tcBorders>
            <w:shd w:val="clear" w:color="auto" w:fill="auto"/>
            <w:vAlign w:val="center"/>
            <w:hideMark/>
          </w:tcPr>
          <w:p w14:paraId="7003AD86"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546 247,48</w:t>
            </w:r>
          </w:p>
        </w:tc>
        <w:tc>
          <w:tcPr>
            <w:tcW w:w="743" w:type="pct"/>
            <w:tcBorders>
              <w:top w:val="nil"/>
              <w:left w:val="nil"/>
              <w:bottom w:val="single" w:sz="8" w:space="0" w:color="auto"/>
              <w:right w:val="single" w:sz="8" w:space="0" w:color="auto"/>
            </w:tcBorders>
            <w:shd w:val="clear" w:color="auto" w:fill="auto"/>
            <w:vAlign w:val="center"/>
            <w:hideMark/>
          </w:tcPr>
          <w:p w14:paraId="5824DD66"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87 870,95</w:t>
            </w:r>
          </w:p>
        </w:tc>
        <w:tc>
          <w:tcPr>
            <w:tcW w:w="866" w:type="pct"/>
            <w:tcBorders>
              <w:top w:val="nil"/>
              <w:left w:val="nil"/>
              <w:bottom w:val="single" w:sz="8" w:space="0" w:color="auto"/>
              <w:right w:val="single" w:sz="8" w:space="0" w:color="auto"/>
            </w:tcBorders>
            <w:shd w:val="clear" w:color="auto" w:fill="auto"/>
            <w:vAlign w:val="center"/>
            <w:hideMark/>
          </w:tcPr>
          <w:p w14:paraId="194E654D"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34 050,47</w:t>
            </w:r>
          </w:p>
        </w:tc>
        <w:tc>
          <w:tcPr>
            <w:tcW w:w="681" w:type="pct"/>
            <w:tcBorders>
              <w:top w:val="nil"/>
              <w:left w:val="nil"/>
              <w:bottom w:val="single" w:sz="8" w:space="0" w:color="auto"/>
              <w:right w:val="single" w:sz="8" w:space="0" w:color="auto"/>
            </w:tcBorders>
            <w:shd w:val="clear" w:color="auto" w:fill="auto"/>
            <w:vAlign w:val="center"/>
            <w:hideMark/>
          </w:tcPr>
          <w:p w14:paraId="6F910D3E" w14:textId="77777777" w:rsidR="00E129AE" w:rsidRDefault="00E129AE">
            <w:pPr>
              <w:jc w:val="right"/>
              <w:rPr>
                <w:rFonts w:ascii="Calibri" w:hAnsi="Calibri" w:cs="Calibri"/>
                <w:color w:val="000000"/>
                <w:sz w:val="16"/>
                <w:szCs w:val="16"/>
              </w:rPr>
            </w:pPr>
            <w:r>
              <w:rPr>
                <w:rFonts w:ascii="Calibri" w:hAnsi="Calibri" w:cs="Calibri"/>
                <w:color w:val="000000"/>
                <w:sz w:val="16"/>
                <w:szCs w:val="16"/>
              </w:rPr>
              <w:t>600 067,96</w:t>
            </w:r>
          </w:p>
        </w:tc>
      </w:tr>
      <w:tr w:rsidR="00E129AE" w14:paraId="17C08609" w14:textId="77777777" w:rsidTr="00E129AE">
        <w:trPr>
          <w:trHeight w:val="420"/>
        </w:trPr>
        <w:tc>
          <w:tcPr>
            <w:tcW w:w="2042" w:type="pct"/>
            <w:tcBorders>
              <w:top w:val="nil"/>
              <w:left w:val="single" w:sz="8" w:space="0" w:color="auto"/>
              <w:bottom w:val="single" w:sz="8" w:space="0" w:color="auto"/>
              <w:right w:val="single" w:sz="8" w:space="0" w:color="auto"/>
            </w:tcBorders>
            <w:shd w:val="clear" w:color="000000" w:fill="99FF33"/>
            <w:vAlign w:val="center"/>
            <w:hideMark/>
          </w:tcPr>
          <w:p w14:paraId="2083AD4E" w14:textId="77777777" w:rsidR="00E129AE" w:rsidRDefault="00E129AE">
            <w:pPr>
              <w:rPr>
                <w:rFonts w:ascii="Calibri" w:hAnsi="Calibri" w:cs="Calibri"/>
                <w:b/>
                <w:bCs/>
                <w:color w:val="000000"/>
                <w:sz w:val="16"/>
                <w:szCs w:val="16"/>
              </w:rPr>
            </w:pPr>
            <w:r>
              <w:rPr>
                <w:rFonts w:ascii="Calibri" w:hAnsi="Calibri" w:cs="Calibri"/>
                <w:b/>
                <w:bCs/>
                <w:color w:val="000000"/>
                <w:sz w:val="16"/>
                <w:szCs w:val="16"/>
              </w:rPr>
              <w:t>OGÓŁEM</w:t>
            </w:r>
          </w:p>
        </w:tc>
        <w:tc>
          <w:tcPr>
            <w:tcW w:w="668" w:type="pct"/>
            <w:tcBorders>
              <w:top w:val="nil"/>
              <w:left w:val="nil"/>
              <w:bottom w:val="single" w:sz="8" w:space="0" w:color="auto"/>
              <w:right w:val="single" w:sz="8" w:space="0" w:color="auto"/>
            </w:tcBorders>
            <w:shd w:val="clear" w:color="000000" w:fill="99FF33"/>
            <w:vAlign w:val="center"/>
            <w:hideMark/>
          </w:tcPr>
          <w:p w14:paraId="769C5F0D"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546 247,48</w:t>
            </w:r>
          </w:p>
        </w:tc>
        <w:tc>
          <w:tcPr>
            <w:tcW w:w="743" w:type="pct"/>
            <w:tcBorders>
              <w:top w:val="nil"/>
              <w:left w:val="nil"/>
              <w:bottom w:val="single" w:sz="8" w:space="0" w:color="auto"/>
              <w:right w:val="single" w:sz="8" w:space="0" w:color="auto"/>
            </w:tcBorders>
            <w:shd w:val="clear" w:color="000000" w:fill="99FF33"/>
            <w:vAlign w:val="center"/>
            <w:hideMark/>
          </w:tcPr>
          <w:p w14:paraId="67F76E21"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87 870,95</w:t>
            </w:r>
          </w:p>
        </w:tc>
        <w:tc>
          <w:tcPr>
            <w:tcW w:w="866" w:type="pct"/>
            <w:tcBorders>
              <w:top w:val="nil"/>
              <w:left w:val="nil"/>
              <w:bottom w:val="single" w:sz="8" w:space="0" w:color="auto"/>
              <w:right w:val="single" w:sz="8" w:space="0" w:color="auto"/>
            </w:tcBorders>
            <w:shd w:val="clear" w:color="000000" w:fill="99FF33"/>
            <w:vAlign w:val="center"/>
            <w:hideMark/>
          </w:tcPr>
          <w:p w14:paraId="1A48E44C"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34 050,47</w:t>
            </w:r>
          </w:p>
        </w:tc>
        <w:tc>
          <w:tcPr>
            <w:tcW w:w="681" w:type="pct"/>
            <w:tcBorders>
              <w:top w:val="nil"/>
              <w:left w:val="nil"/>
              <w:bottom w:val="single" w:sz="8" w:space="0" w:color="auto"/>
              <w:right w:val="single" w:sz="8" w:space="0" w:color="auto"/>
            </w:tcBorders>
            <w:shd w:val="clear" w:color="000000" w:fill="99FF33"/>
            <w:vAlign w:val="center"/>
            <w:hideMark/>
          </w:tcPr>
          <w:p w14:paraId="796AF832" w14:textId="77777777" w:rsidR="00E129AE" w:rsidRDefault="00E129AE">
            <w:pPr>
              <w:jc w:val="right"/>
              <w:rPr>
                <w:rFonts w:ascii="Calibri" w:hAnsi="Calibri" w:cs="Calibri"/>
                <w:b/>
                <w:bCs/>
                <w:color w:val="000000"/>
                <w:sz w:val="16"/>
                <w:szCs w:val="16"/>
              </w:rPr>
            </w:pPr>
            <w:r>
              <w:rPr>
                <w:rFonts w:ascii="Calibri" w:hAnsi="Calibri" w:cs="Calibri"/>
                <w:b/>
                <w:bCs/>
                <w:color w:val="000000"/>
                <w:sz w:val="16"/>
                <w:szCs w:val="16"/>
              </w:rPr>
              <w:t>600 067,96</w:t>
            </w:r>
          </w:p>
        </w:tc>
      </w:tr>
    </w:tbl>
    <w:p w14:paraId="41F20651" w14:textId="77777777" w:rsidR="00E129AE" w:rsidRDefault="00E129AE" w:rsidP="00315155">
      <w:pPr>
        <w:jc w:val="both"/>
        <w:rPr>
          <w:rFonts w:asciiTheme="minorHAnsi" w:hAnsiTheme="minorHAnsi"/>
          <w:b/>
          <w:sz w:val="22"/>
          <w:szCs w:val="22"/>
        </w:rPr>
      </w:pPr>
    </w:p>
    <w:p w14:paraId="3D31438F" w14:textId="77777777" w:rsidR="00E129AE" w:rsidRDefault="00E129AE" w:rsidP="00315155">
      <w:pPr>
        <w:jc w:val="both"/>
        <w:rPr>
          <w:rFonts w:asciiTheme="minorHAnsi" w:hAnsiTheme="minorHAnsi"/>
          <w:b/>
          <w:sz w:val="22"/>
          <w:szCs w:val="22"/>
        </w:rPr>
      </w:pPr>
    </w:p>
    <w:p w14:paraId="6506FECE" w14:textId="77777777" w:rsidR="00E964B9" w:rsidRDefault="00E964B9" w:rsidP="00315155">
      <w:pPr>
        <w:jc w:val="both"/>
        <w:rPr>
          <w:rFonts w:asciiTheme="minorHAnsi" w:hAnsiTheme="minorHAnsi"/>
          <w:b/>
          <w:sz w:val="22"/>
          <w:szCs w:val="22"/>
        </w:rPr>
      </w:pPr>
    </w:p>
    <w:p w14:paraId="75B80061" w14:textId="77777777" w:rsidR="00E964B9" w:rsidRDefault="00E964B9" w:rsidP="00315155">
      <w:pPr>
        <w:jc w:val="both"/>
        <w:rPr>
          <w:rFonts w:asciiTheme="minorHAnsi" w:hAnsiTheme="minorHAnsi"/>
          <w:b/>
          <w:sz w:val="22"/>
          <w:szCs w:val="22"/>
        </w:rPr>
      </w:pPr>
    </w:p>
    <w:p w14:paraId="103C170B" w14:textId="77777777" w:rsidR="004572B4" w:rsidRDefault="004572B4" w:rsidP="00315155">
      <w:pPr>
        <w:jc w:val="both"/>
        <w:rPr>
          <w:rFonts w:asciiTheme="minorHAnsi" w:hAnsiTheme="minorHAnsi"/>
          <w:b/>
          <w:sz w:val="22"/>
          <w:szCs w:val="22"/>
        </w:rPr>
      </w:pPr>
    </w:p>
    <w:sectPr w:rsidR="004572B4" w:rsidSect="00EB3B9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BB0D" w14:textId="77777777" w:rsidR="00CC6041" w:rsidRDefault="00CC6041" w:rsidP="006636ED">
      <w:r>
        <w:separator/>
      </w:r>
    </w:p>
  </w:endnote>
  <w:endnote w:type="continuationSeparator" w:id="0">
    <w:p w14:paraId="290A4460" w14:textId="77777777" w:rsidR="00CC6041" w:rsidRDefault="00CC6041" w:rsidP="0066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87278"/>
      <w:docPartObj>
        <w:docPartGallery w:val="Page Numbers (Bottom of Page)"/>
        <w:docPartUnique/>
      </w:docPartObj>
    </w:sdtPr>
    <w:sdtEndPr/>
    <w:sdtContent>
      <w:p w14:paraId="74135D69" w14:textId="77777777" w:rsidR="00CC6041" w:rsidRDefault="00CC6041">
        <w:pPr>
          <w:pStyle w:val="Stopka"/>
          <w:jc w:val="right"/>
        </w:pPr>
        <w:r>
          <w:fldChar w:fldCharType="begin"/>
        </w:r>
        <w:r>
          <w:instrText>PAGE   \* MERGEFORMAT</w:instrText>
        </w:r>
        <w:r>
          <w:fldChar w:fldCharType="separate"/>
        </w:r>
        <w:r w:rsidR="00340D5E">
          <w:rPr>
            <w:noProof/>
          </w:rPr>
          <w:t>79</w:t>
        </w:r>
        <w:r>
          <w:fldChar w:fldCharType="end"/>
        </w:r>
      </w:p>
    </w:sdtContent>
  </w:sdt>
  <w:p w14:paraId="25F3892C" w14:textId="77777777" w:rsidR="00CC6041" w:rsidRDefault="00CC6041" w:rsidP="00701CE6">
    <w:pPr>
      <w:pStyle w:val="Stopka"/>
      <w:tabs>
        <w:tab w:val="clear" w:pos="4536"/>
        <w:tab w:val="clear" w:pos="9072"/>
        <w:tab w:val="left" w:pos="35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C2D2" w14:textId="77777777" w:rsidR="00CC6041" w:rsidRDefault="00CC6041" w:rsidP="006636ED">
      <w:r>
        <w:separator/>
      </w:r>
    </w:p>
  </w:footnote>
  <w:footnote w:type="continuationSeparator" w:id="0">
    <w:p w14:paraId="1DB933E6" w14:textId="77777777" w:rsidR="00CC6041" w:rsidRDefault="00CC6041" w:rsidP="00663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5C71F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226D6D"/>
    <w:multiLevelType w:val="hybridMultilevel"/>
    <w:tmpl w:val="6CEAC224"/>
    <w:lvl w:ilvl="0" w:tplc="1B6EC2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F027C"/>
    <w:multiLevelType w:val="hybridMultilevel"/>
    <w:tmpl w:val="3956FE3C"/>
    <w:lvl w:ilvl="0" w:tplc="41A60702">
      <w:start w:val="1"/>
      <w:numFmt w:val="decimal"/>
      <w:lvlText w:val="%1)"/>
      <w:lvlJc w:val="left"/>
      <w:pPr>
        <w:ind w:left="720" w:hanging="360"/>
      </w:pPr>
      <w:rPr>
        <w:rFonts w:eastAsiaTheme="minorHAns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B5D28"/>
    <w:multiLevelType w:val="hybridMultilevel"/>
    <w:tmpl w:val="E66A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F5028"/>
    <w:multiLevelType w:val="hybridMultilevel"/>
    <w:tmpl w:val="8732248C"/>
    <w:lvl w:ilvl="0" w:tplc="3D4E26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630B4B"/>
    <w:multiLevelType w:val="hybridMultilevel"/>
    <w:tmpl w:val="B3847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A41CA"/>
    <w:multiLevelType w:val="hybridMultilevel"/>
    <w:tmpl w:val="CE5E6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678B9"/>
    <w:multiLevelType w:val="hybridMultilevel"/>
    <w:tmpl w:val="7B7A8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D5082"/>
    <w:multiLevelType w:val="hybridMultilevel"/>
    <w:tmpl w:val="FAA649E2"/>
    <w:lvl w:ilvl="0" w:tplc="3F46AAC0">
      <w:start w:val="1"/>
      <w:numFmt w:val="decimal"/>
      <w:lvlText w:val="%1)"/>
      <w:lvlJc w:val="left"/>
      <w:pPr>
        <w:ind w:left="720" w:hanging="360"/>
      </w:pPr>
      <w:rPr>
        <w:rFonts w:eastAsiaTheme="minorHAns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7517A"/>
    <w:multiLevelType w:val="hybridMultilevel"/>
    <w:tmpl w:val="6A0C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A31179"/>
    <w:multiLevelType w:val="hybridMultilevel"/>
    <w:tmpl w:val="9FCA9344"/>
    <w:lvl w:ilvl="0" w:tplc="4EA2FE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A74797"/>
    <w:multiLevelType w:val="hybridMultilevel"/>
    <w:tmpl w:val="C570DB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31B53"/>
    <w:multiLevelType w:val="hybridMultilevel"/>
    <w:tmpl w:val="7060996E"/>
    <w:lvl w:ilvl="0" w:tplc="FE8832E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0024E"/>
    <w:multiLevelType w:val="hybridMultilevel"/>
    <w:tmpl w:val="9B7EC0BE"/>
    <w:lvl w:ilvl="0" w:tplc="898A127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A14AD0"/>
    <w:multiLevelType w:val="hybridMultilevel"/>
    <w:tmpl w:val="3934D558"/>
    <w:lvl w:ilvl="0" w:tplc="ACC0E2E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90541"/>
    <w:multiLevelType w:val="hybridMultilevel"/>
    <w:tmpl w:val="7C7AD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E56ECE"/>
    <w:multiLevelType w:val="hybridMultilevel"/>
    <w:tmpl w:val="B9F6856C"/>
    <w:lvl w:ilvl="0" w:tplc="829C2DAE">
      <w:start w:val="6"/>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3829297A"/>
    <w:multiLevelType w:val="hybridMultilevel"/>
    <w:tmpl w:val="E3665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12424"/>
    <w:multiLevelType w:val="hybridMultilevel"/>
    <w:tmpl w:val="17906050"/>
    <w:lvl w:ilvl="0" w:tplc="D1B4894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0E852F7"/>
    <w:multiLevelType w:val="hybridMultilevel"/>
    <w:tmpl w:val="48DEC344"/>
    <w:lvl w:ilvl="0" w:tplc="D3A86064">
      <w:start w:val="1"/>
      <w:numFmt w:val="lowerLetter"/>
      <w:lvlText w:val="%1."/>
      <w:lvlJc w:val="left"/>
      <w:pPr>
        <w:ind w:left="1080" w:hanging="360"/>
      </w:pPr>
      <w:rPr>
        <w:rFonts w:hint="default"/>
        <w:i/>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64378B"/>
    <w:multiLevelType w:val="hybridMultilevel"/>
    <w:tmpl w:val="3E56D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CD5E7A"/>
    <w:multiLevelType w:val="hybridMultilevel"/>
    <w:tmpl w:val="98F2F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51190"/>
    <w:multiLevelType w:val="hybridMultilevel"/>
    <w:tmpl w:val="2CBEFF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D1C94"/>
    <w:multiLevelType w:val="hybridMultilevel"/>
    <w:tmpl w:val="83B05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A94D46"/>
    <w:multiLevelType w:val="hybridMultilevel"/>
    <w:tmpl w:val="4CF00EC2"/>
    <w:lvl w:ilvl="0" w:tplc="B73C1A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F063EF4"/>
    <w:multiLevelType w:val="hybridMultilevel"/>
    <w:tmpl w:val="BAF6F0F4"/>
    <w:lvl w:ilvl="0" w:tplc="3F66764C">
      <w:start w:val="4"/>
      <w:numFmt w:val="upperRoman"/>
      <w:lvlText w:val="%1."/>
      <w:lvlJc w:val="left"/>
      <w:pPr>
        <w:ind w:left="1080" w:hanging="720"/>
      </w:pPr>
      <w:rPr>
        <w:rFonts w:asciiTheme="minorHAnsi" w:eastAsiaTheme="minorHAnsi" w:hAnsiTheme="minorHAnsi" w:cstheme="minorBid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B45502"/>
    <w:multiLevelType w:val="hybridMultilevel"/>
    <w:tmpl w:val="3934D558"/>
    <w:lvl w:ilvl="0" w:tplc="ACC0E2E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46D42"/>
    <w:multiLevelType w:val="hybridMultilevel"/>
    <w:tmpl w:val="DD06D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C3B14"/>
    <w:multiLevelType w:val="hybridMultilevel"/>
    <w:tmpl w:val="8E8CF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182620"/>
    <w:multiLevelType w:val="hybridMultilevel"/>
    <w:tmpl w:val="31F88492"/>
    <w:lvl w:ilvl="0" w:tplc="C7A0FDDA">
      <w:numFmt w:val="bullet"/>
      <w:lvlText w:val=""/>
      <w:lvlJc w:val="left"/>
      <w:pPr>
        <w:ind w:left="720" w:hanging="360"/>
      </w:pPr>
      <w:rPr>
        <w:rFonts w:ascii="Symbol" w:eastAsiaTheme="minorHAnsi" w:hAnsi="Symbol" w:cs="Tahoma" w:hint="default"/>
        <w:i/>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58628707">
    <w:abstractNumId w:val="26"/>
  </w:num>
  <w:num w:numId="2" w16cid:durableId="313611543">
    <w:abstractNumId w:val="0"/>
  </w:num>
  <w:num w:numId="3" w16cid:durableId="1487287281">
    <w:abstractNumId w:val="10"/>
  </w:num>
  <w:num w:numId="4" w16cid:durableId="1234513244">
    <w:abstractNumId w:val="3"/>
  </w:num>
  <w:num w:numId="5" w16cid:durableId="177471958">
    <w:abstractNumId w:val="27"/>
  </w:num>
  <w:num w:numId="6" w16cid:durableId="1369178936">
    <w:abstractNumId w:val="2"/>
  </w:num>
  <w:num w:numId="7" w16cid:durableId="1302153662">
    <w:abstractNumId w:val="9"/>
  </w:num>
  <w:num w:numId="8" w16cid:durableId="122315077">
    <w:abstractNumId w:val="8"/>
  </w:num>
  <w:num w:numId="9" w16cid:durableId="1099136637">
    <w:abstractNumId w:val="24"/>
  </w:num>
  <w:num w:numId="10" w16cid:durableId="899905088">
    <w:abstractNumId w:val="4"/>
  </w:num>
  <w:num w:numId="11" w16cid:durableId="17243878">
    <w:abstractNumId w:val="14"/>
  </w:num>
  <w:num w:numId="12" w16cid:durableId="160319799">
    <w:abstractNumId w:val="18"/>
  </w:num>
  <w:num w:numId="13" w16cid:durableId="977566812">
    <w:abstractNumId w:val="23"/>
  </w:num>
  <w:num w:numId="14" w16cid:durableId="515195544">
    <w:abstractNumId w:val="5"/>
  </w:num>
  <w:num w:numId="15" w16cid:durableId="2045128063">
    <w:abstractNumId w:val="28"/>
  </w:num>
  <w:num w:numId="16" w16cid:durableId="1227646187">
    <w:abstractNumId w:val="17"/>
  </w:num>
  <w:num w:numId="17" w16cid:durableId="1422947004">
    <w:abstractNumId w:val="21"/>
  </w:num>
  <w:num w:numId="18" w16cid:durableId="1416392780">
    <w:abstractNumId w:val="13"/>
  </w:num>
  <w:num w:numId="19" w16cid:durableId="1046828723">
    <w:abstractNumId w:val="16"/>
  </w:num>
  <w:num w:numId="20" w16cid:durableId="1585724506">
    <w:abstractNumId w:val="1"/>
  </w:num>
  <w:num w:numId="21" w16cid:durableId="843131145">
    <w:abstractNumId w:val="12"/>
  </w:num>
  <w:num w:numId="22" w16cid:durableId="874007062">
    <w:abstractNumId w:val="7"/>
  </w:num>
  <w:num w:numId="23" w16cid:durableId="1028607722">
    <w:abstractNumId w:val="20"/>
  </w:num>
  <w:num w:numId="24" w16cid:durableId="954824248">
    <w:abstractNumId w:val="15"/>
  </w:num>
  <w:num w:numId="25" w16cid:durableId="409621398">
    <w:abstractNumId w:val="19"/>
  </w:num>
  <w:num w:numId="26" w16cid:durableId="770397439">
    <w:abstractNumId w:val="11"/>
  </w:num>
  <w:num w:numId="27" w16cid:durableId="49784225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215014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686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40025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7419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1958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7298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6118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2533121">
    <w:abstractNumId w:val="20"/>
  </w:num>
  <w:num w:numId="36" w16cid:durableId="449129210">
    <w:abstractNumId w:val="11"/>
  </w:num>
  <w:num w:numId="37" w16cid:durableId="1313631579">
    <w:abstractNumId w:val="22"/>
  </w:num>
  <w:num w:numId="38" w16cid:durableId="1303920832">
    <w:abstractNumId w:val="29"/>
  </w:num>
  <w:num w:numId="39" w16cid:durableId="1123811844">
    <w:abstractNumId w:val="6"/>
  </w:num>
  <w:num w:numId="40" w16cid:durableId="2040425386">
    <w:abstractNumId w:val="25"/>
  </w:num>
  <w:num w:numId="41" w16cid:durableId="499927596">
    <w:abstractNumId w:val="0"/>
  </w:num>
  <w:num w:numId="42" w16cid:durableId="11804657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8323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260608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3B"/>
    <w:rsid w:val="00001514"/>
    <w:rsid w:val="00001832"/>
    <w:rsid w:val="000024A5"/>
    <w:rsid w:val="00005B83"/>
    <w:rsid w:val="00006A06"/>
    <w:rsid w:val="00006F78"/>
    <w:rsid w:val="00010166"/>
    <w:rsid w:val="00010573"/>
    <w:rsid w:val="00010F20"/>
    <w:rsid w:val="00012B55"/>
    <w:rsid w:val="000148E4"/>
    <w:rsid w:val="0001583E"/>
    <w:rsid w:val="00015EBB"/>
    <w:rsid w:val="000167CD"/>
    <w:rsid w:val="00017B94"/>
    <w:rsid w:val="00022582"/>
    <w:rsid w:val="00023A79"/>
    <w:rsid w:val="00023D61"/>
    <w:rsid w:val="000247CF"/>
    <w:rsid w:val="00024F00"/>
    <w:rsid w:val="000250F8"/>
    <w:rsid w:val="00025189"/>
    <w:rsid w:val="0002634A"/>
    <w:rsid w:val="000267D3"/>
    <w:rsid w:val="00030316"/>
    <w:rsid w:val="000322FD"/>
    <w:rsid w:val="0003245F"/>
    <w:rsid w:val="0003327B"/>
    <w:rsid w:val="000335BC"/>
    <w:rsid w:val="00034724"/>
    <w:rsid w:val="00036D70"/>
    <w:rsid w:val="000376A2"/>
    <w:rsid w:val="00037862"/>
    <w:rsid w:val="00037D86"/>
    <w:rsid w:val="000404B0"/>
    <w:rsid w:val="00040FEA"/>
    <w:rsid w:val="00042399"/>
    <w:rsid w:val="000424E4"/>
    <w:rsid w:val="000428FC"/>
    <w:rsid w:val="00046CD6"/>
    <w:rsid w:val="00047B02"/>
    <w:rsid w:val="000501C6"/>
    <w:rsid w:val="00051224"/>
    <w:rsid w:val="000517D1"/>
    <w:rsid w:val="00052AE7"/>
    <w:rsid w:val="00054E29"/>
    <w:rsid w:val="00055735"/>
    <w:rsid w:val="00056AC7"/>
    <w:rsid w:val="000612DF"/>
    <w:rsid w:val="00061958"/>
    <w:rsid w:val="00061EDF"/>
    <w:rsid w:val="00062ED7"/>
    <w:rsid w:val="0006373E"/>
    <w:rsid w:val="00063915"/>
    <w:rsid w:val="00064AEB"/>
    <w:rsid w:val="00065FDD"/>
    <w:rsid w:val="00066C10"/>
    <w:rsid w:val="0007241D"/>
    <w:rsid w:val="00072461"/>
    <w:rsid w:val="000734FC"/>
    <w:rsid w:val="00073521"/>
    <w:rsid w:val="00073FDA"/>
    <w:rsid w:val="00074B1C"/>
    <w:rsid w:val="000768F5"/>
    <w:rsid w:val="000772F0"/>
    <w:rsid w:val="000777BD"/>
    <w:rsid w:val="000778B8"/>
    <w:rsid w:val="00081B3B"/>
    <w:rsid w:val="00081F03"/>
    <w:rsid w:val="0008233C"/>
    <w:rsid w:val="00082640"/>
    <w:rsid w:val="00082D63"/>
    <w:rsid w:val="00083057"/>
    <w:rsid w:val="000833EF"/>
    <w:rsid w:val="00083435"/>
    <w:rsid w:val="00084518"/>
    <w:rsid w:val="00085D75"/>
    <w:rsid w:val="00086C50"/>
    <w:rsid w:val="000877E2"/>
    <w:rsid w:val="00090B9E"/>
    <w:rsid w:val="00091F85"/>
    <w:rsid w:val="000926BD"/>
    <w:rsid w:val="000936B1"/>
    <w:rsid w:val="00093A7A"/>
    <w:rsid w:val="000943CB"/>
    <w:rsid w:val="00094CD1"/>
    <w:rsid w:val="00095014"/>
    <w:rsid w:val="00095D5B"/>
    <w:rsid w:val="00096CF2"/>
    <w:rsid w:val="000A1412"/>
    <w:rsid w:val="000A1534"/>
    <w:rsid w:val="000A305F"/>
    <w:rsid w:val="000A3F86"/>
    <w:rsid w:val="000A472B"/>
    <w:rsid w:val="000B1AC1"/>
    <w:rsid w:val="000B2E7C"/>
    <w:rsid w:val="000B50A3"/>
    <w:rsid w:val="000B6F4C"/>
    <w:rsid w:val="000B70AB"/>
    <w:rsid w:val="000B73E3"/>
    <w:rsid w:val="000C0CE8"/>
    <w:rsid w:val="000C110C"/>
    <w:rsid w:val="000C171E"/>
    <w:rsid w:val="000C1731"/>
    <w:rsid w:val="000C2093"/>
    <w:rsid w:val="000C20AA"/>
    <w:rsid w:val="000C3AF2"/>
    <w:rsid w:val="000C4137"/>
    <w:rsid w:val="000C5AE9"/>
    <w:rsid w:val="000C5FDF"/>
    <w:rsid w:val="000C7419"/>
    <w:rsid w:val="000D0C4A"/>
    <w:rsid w:val="000D23E5"/>
    <w:rsid w:val="000D2723"/>
    <w:rsid w:val="000D2AE7"/>
    <w:rsid w:val="000D3B1B"/>
    <w:rsid w:val="000D3EF8"/>
    <w:rsid w:val="000D48F9"/>
    <w:rsid w:val="000D4AED"/>
    <w:rsid w:val="000D4C45"/>
    <w:rsid w:val="000D5F97"/>
    <w:rsid w:val="000D6B02"/>
    <w:rsid w:val="000D769B"/>
    <w:rsid w:val="000D785D"/>
    <w:rsid w:val="000E04CD"/>
    <w:rsid w:val="000E174A"/>
    <w:rsid w:val="000E1D24"/>
    <w:rsid w:val="000E1D29"/>
    <w:rsid w:val="000E2514"/>
    <w:rsid w:val="000E6913"/>
    <w:rsid w:val="000E6D3D"/>
    <w:rsid w:val="000F05D6"/>
    <w:rsid w:val="000F1006"/>
    <w:rsid w:val="000F1AE4"/>
    <w:rsid w:val="000F2133"/>
    <w:rsid w:val="000F2159"/>
    <w:rsid w:val="000F3FD0"/>
    <w:rsid w:val="000F4E73"/>
    <w:rsid w:val="000F65AC"/>
    <w:rsid w:val="000F6AB5"/>
    <w:rsid w:val="000F7891"/>
    <w:rsid w:val="00101F3E"/>
    <w:rsid w:val="001030B8"/>
    <w:rsid w:val="00104D31"/>
    <w:rsid w:val="0010558C"/>
    <w:rsid w:val="0010647A"/>
    <w:rsid w:val="0010722F"/>
    <w:rsid w:val="00110694"/>
    <w:rsid w:val="00110F49"/>
    <w:rsid w:val="00111A16"/>
    <w:rsid w:val="001123CE"/>
    <w:rsid w:val="00112731"/>
    <w:rsid w:val="00113AB9"/>
    <w:rsid w:val="00114BC5"/>
    <w:rsid w:val="00114C61"/>
    <w:rsid w:val="00117D65"/>
    <w:rsid w:val="00121F54"/>
    <w:rsid w:val="0012326A"/>
    <w:rsid w:val="00124544"/>
    <w:rsid w:val="001263C9"/>
    <w:rsid w:val="00126E93"/>
    <w:rsid w:val="00127D55"/>
    <w:rsid w:val="00131E13"/>
    <w:rsid w:val="001326E6"/>
    <w:rsid w:val="00132B31"/>
    <w:rsid w:val="00133459"/>
    <w:rsid w:val="001338EB"/>
    <w:rsid w:val="0013393B"/>
    <w:rsid w:val="001348AF"/>
    <w:rsid w:val="00134BA8"/>
    <w:rsid w:val="00134C4B"/>
    <w:rsid w:val="00134D12"/>
    <w:rsid w:val="00135313"/>
    <w:rsid w:val="0013546B"/>
    <w:rsid w:val="00140AE6"/>
    <w:rsid w:val="001410FD"/>
    <w:rsid w:val="00142A3D"/>
    <w:rsid w:val="00142C8F"/>
    <w:rsid w:val="00145CDD"/>
    <w:rsid w:val="00147046"/>
    <w:rsid w:val="00147060"/>
    <w:rsid w:val="0015048E"/>
    <w:rsid w:val="0015275B"/>
    <w:rsid w:val="001530E4"/>
    <w:rsid w:val="00153DE5"/>
    <w:rsid w:val="00154609"/>
    <w:rsid w:val="001566D9"/>
    <w:rsid w:val="00157D22"/>
    <w:rsid w:val="0016218F"/>
    <w:rsid w:val="001625C0"/>
    <w:rsid w:val="00163B60"/>
    <w:rsid w:val="00164341"/>
    <w:rsid w:val="00164B25"/>
    <w:rsid w:val="00164D41"/>
    <w:rsid w:val="00166DD1"/>
    <w:rsid w:val="0016722D"/>
    <w:rsid w:val="001679EA"/>
    <w:rsid w:val="00167ED8"/>
    <w:rsid w:val="00170218"/>
    <w:rsid w:val="00170E94"/>
    <w:rsid w:val="00171942"/>
    <w:rsid w:val="00172A77"/>
    <w:rsid w:val="0017321E"/>
    <w:rsid w:val="00174259"/>
    <w:rsid w:val="00175C33"/>
    <w:rsid w:val="00176067"/>
    <w:rsid w:val="00177293"/>
    <w:rsid w:val="00177470"/>
    <w:rsid w:val="00181096"/>
    <w:rsid w:val="00183800"/>
    <w:rsid w:val="001867B6"/>
    <w:rsid w:val="00191008"/>
    <w:rsid w:val="00191A33"/>
    <w:rsid w:val="001941FD"/>
    <w:rsid w:val="001969C2"/>
    <w:rsid w:val="00197888"/>
    <w:rsid w:val="00197B6D"/>
    <w:rsid w:val="001A00F4"/>
    <w:rsid w:val="001A0189"/>
    <w:rsid w:val="001A0D0E"/>
    <w:rsid w:val="001A19D1"/>
    <w:rsid w:val="001A1C8F"/>
    <w:rsid w:val="001A21B9"/>
    <w:rsid w:val="001A25D4"/>
    <w:rsid w:val="001A3662"/>
    <w:rsid w:val="001A3A80"/>
    <w:rsid w:val="001A4415"/>
    <w:rsid w:val="001A5646"/>
    <w:rsid w:val="001A64B5"/>
    <w:rsid w:val="001A75F9"/>
    <w:rsid w:val="001B02CB"/>
    <w:rsid w:val="001B0B44"/>
    <w:rsid w:val="001B1D03"/>
    <w:rsid w:val="001B256C"/>
    <w:rsid w:val="001B2ABF"/>
    <w:rsid w:val="001B3B13"/>
    <w:rsid w:val="001B6E7E"/>
    <w:rsid w:val="001B7968"/>
    <w:rsid w:val="001B7996"/>
    <w:rsid w:val="001C0ABF"/>
    <w:rsid w:val="001C0BA8"/>
    <w:rsid w:val="001C11AA"/>
    <w:rsid w:val="001C1E41"/>
    <w:rsid w:val="001C3108"/>
    <w:rsid w:val="001C3E8E"/>
    <w:rsid w:val="001C4583"/>
    <w:rsid w:val="001C6360"/>
    <w:rsid w:val="001D1718"/>
    <w:rsid w:val="001D2671"/>
    <w:rsid w:val="001D3B3F"/>
    <w:rsid w:val="001D47F1"/>
    <w:rsid w:val="001D4D1E"/>
    <w:rsid w:val="001D5D6D"/>
    <w:rsid w:val="001E0E37"/>
    <w:rsid w:val="001E1234"/>
    <w:rsid w:val="001E233E"/>
    <w:rsid w:val="001E2913"/>
    <w:rsid w:val="001E4805"/>
    <w:rsid w:val="001E4BAE"/>
    <w:rsid w:val="001E55F9"/>
    <w:rsid w:val="001E6AB3"/>
    <w:rsid w:val="001F0305"/>
    <w:rsid w:val="001F08F2"/>
    <w:rsid w:val="001F0B83"/>
    <w:rsid w:val="001F1012"/>
    <w:rsid w:val="001F1794"/>
    <w:rsid w:val="001F2212"/>
    <w:rsid w:val="001F2850"/>
    <w:rsid w:val="001F2B1D"/>
    <w:rsid w:val="001F3BD1"/>
    <w:rsid w:val="001F4D8A"/>
    <w:rsid w:val="001F5423"/>
    <w:rsid w:val="001F5B3D"/>
    <w:rsid w:val="001F7966"/>
    <w:rsid w:val="001F79BD"/>
    <w:rsid w:val="00200221"/>
    <w:rsid w:val="002010F3"/>
    <w:rsid w:val="002017BC"/>
    <w:rsid w:val="00201916"/>
    <w:rsid w:val="00201DF1"/>
    <w:rsid w:val="002021D2"/>
    <w:rsid w:val="00203962"/>
    <w:rsid w:val="002050C9"/>
    <w:rsid w:val="002052F3"/>
    <w:rsid w:val="0020589A"/>
    <w:rsid w:val="00205C8A"/>
    <w:rsid w:val="0020767E"/>
    <w:rsid w:val="002105E6"/>
    <w:rsid w:val="00210B36"/>
    <w:rsid w:val="0021107B"/>
    <w:rsid w:val="0021287A"/>
    <w:rsid w:val="00212FBC"/>
    <w:rsid w:val="00213108"/>
    <w:rsid w:val="00213681"/>
    <w:rsid w:val="00213D72"/>
    <w:rsid w:val="00214989"/>
    <w:rsid w:val="002159F5"/>
    <w:rsid w:val="0021643B"/>
    <w:rsid w:val="00216E60"/>
    <w:rsid w:val="00217104"/>
    <w:rsid w:val="00217830"/>
    <w:rsid w:val="00217A22"/>
    <w:rsid w:val="0022063F"/>
    <w:rsid w:val="002238E3"/>
    <w:rsid w:val="0022478B"/>
    <w:rsid w:val="00230FDD"/>
    <w:rsid w:val="002311EB"/>
    <w:rsid w:val="00231417"/>
    <w:rsid w:val="002326B6"/>
    <w:rsid w:val="002358B4"/>
    <w:rsid w:val="00236082"/>
    <w:rsid w:val="00237018"/>
    <w:rsid w:val="002372BB"/>
    <w:rsid w:val="0024275E"/>
    <w:rsid w:val="00243F75"/>
    <w:rsid w:val="002441A1"/>
    <w:rsid w:val="00244255"/>
    <w:rsid w:val="002451D7"/>
    <w:rsid w:val="0024566B"/>
    <w:rsid w:val="00251068"/>
    <w:rsid w:val="002536D4"/>
    <w:rsid w:val="0025406F"/>
    <w:rsid w:val="002541B7"/>
    <w:rsid w:val="0025470C"/>
    <w:rsid w:val="00254B89"/>
    <w:rsid w:val="00254ED0"/>
    <w:rsid w:val="00255835"/>
    <w:rsid w:val="00255BFA"/>
    <w:rsid w:val="00255D85"/>
    <w:rsid w:val="0025692D"/>
    <w:rsid w:val="00257227"/>
    <w:rsid w:val="002606D9"/>
    <w:rsid w:val="00261AB7"/>
    <w:rsid w:val="002628EE"/>
    <w:rsid w:val="002635C6"/>
    <w:rsid w:val="00263912"/>
    <w:rsid w:val="00265385"/>
    <w:rsid w:val="00266137"/>
    <w:rsid w:val="002665F5"/>
    <w:rsid w:val="00270ABF"/>
    <w:rsid w:val="002725B9"/>
    <w:rsid w:val="002725C2"/>
    <w:rsid w:val="00272674"/>
    <w:rsid w:val="00273376"/>
    <w:rsid w:val="00273CE2"/>
    <w:rsid w:val="0027446F"/>
    <w:rsid w:val="002754E1"/>
    <w:rsid w:val="00275894"/>
    <w:rsid w:val="00277892"/>
    <w:rsid w:val="0028266E"/>
    <w:rsid w:val="00283C50"/>
    <w:rsid w:val="00283F58"/>
    <w:rsid w:val="00284DB1"/>
    <w:rsid w:val="00286841"/>
    <w:rsid w:val="00286E6D"/>
    <w:rsid w:val="00287403"/>
    <w:rsid w:val="00290257"/>
    <w:rsid w:val="002928D9"/>
    <w:rsid w:val="002930BD"/>
    <w:rsid w:val="00294A7C"/>
    <w:rsid w:val="002A00D3"/>
    <w:rsid w:val="002A0881"/>
    <w:rsid w:val="002A0970"/>
    <w:rsid w:val="002A0CD7"/>
    <w:rsid w:val="002A2F6D"/>
    <w:rsid w:val="002A33E6"/>
    <w:rsid w:val="002A3CB8"/>
    <w:rsid w:val="002A4339"/>
    <w:rsid w:val="002A4D0C"/>
    <w:rsid w:val="002A6D5C"/>
    <w:rsid w:val="002B10A2"/>
    <w:rsid w:val="002B1590"/>
    <w:rsid w:val="002B1972"/>
    <w:rsid w:val="002B1B4D"/>
    <w:rsid w:val="002B1F8F"/>
    <w:rsid w:val="002B218C"/>
    <w:rsid w:val="002B22E5"/>
    <w:rsid w:val="002B371C"/>
    <w:rsid w:val="002B4EBD"/>
    <w:rsid w:val="002B5E8C"/>
    <w:rsid w:val="002B601F"/>
    <w:rsid w:val="002B6154"/>
    <w:rsid w:val="002B65AE"/>
    <w:rsid w:val="002B72E3"/>
    <w:rsid w:val="002C01E6"/>
    <w:rsid w:val="002C138D"/>
    <w:rsid w:val="002C1593"/>
    <w:rsid w:val="002C4988"/>
    <w:rsid w:val="002C4F9F"/>
    <w:rsid w:val="002C664E"/>
    <w:rsid w:val="002C71A9"/>
    <w:rsid w:val="002D04A7"/>
    <w:rsid w:val="002D04DA"/>
    <w:rsid w:val="002D0B9C"/>
    <w:rsid w:val="002D1148"/>
    <w:rsid w:val="002D16DD"/>
    <w:rsid w:val="002D1FFE"/>
    <w:rsid w:val="002D21DC"/>
    <w:rsid w:val="002D275F"/>
    <w:rsid w:val="002D2C77"/>
    <w:rsid w:val="002D5E15"/>
    <w:rsid w:val="002D645A"/>
    <w:rsid w:val="002D6AD5"/>
    <w:rsid w:val="002D76E9"/>
    <w:rsid w:val="002E1CBC"/>
    <w:rsid w:val="002E2547"/>
    <w:rsid w:val="002E2C9A"/>
    <w:rsid w:val="002E31F8"/>
    <w:rsid w:val="002E5BB7"/>
    <w:rsid w:val="002E6B44"/>
    <w:rsid w:val="002E6C5B"/>
    <w:rsid w:val="002E712F"/>
    <w:rsid w:val="002F011A"/>
    <w:rsid w:val="002F04D3"/>
    <w:rsid w:val="002F3AAF"/>
    <w:rsid w:val="002F4945"/>
    <w:rsid w:val="002F5DDC"/>
    <w:rsid w:val="002F6915"/>
    <w:rsid w:val="002F6F21"/>
    <w:rsid w:val="002F7033"/>
    <w:rsid w:val="00302276"/>
    <w:rsid w:val="00303FBC"/>
    <w:rsid w:val="0030506D"/>
    <w:rsid w:val="00306D60"/>
    <w:rsid w:val="00306F22"/>
    <w:rsid w:val="003073BA"/>
    <w:rsid w:val="00310400"/>
    <w:rsid w:val="00310CBF"/>
    <w:rsid w:val="00311600"/>
    <w:rsid w:val="00311B52"/>
    <w:rsid w:val="00313068"/>
    <w:rsid w:val="00314BF3"/>
    <w:rsid w:val="00315155"/>
    <w:rsid w:val="003154CB"/>
    <w:rsid w:val="00315C3F"/>
    <w:rsid w:val="003166EA"/>
    <w:rsid w:val="00316A0B"/>
    <w:rsid w:val="0031782C"/>
    <w:rsid w:val="00317E47"/>
    <w:rsid w:val="0032080B"/>
    <w:rsid w:val="00321165"/>
    <w:rsid w:val="00323ED3"/>
    <w:rsid w:val="00325B83"/>
    <w:rsid w:val="00325C2A"/>
    <w:rsid w:val="00325DEC"/>
    <w:rsid w:val="00327936"/>
    <w:rsid w:val="0033019C"/>
    <w:rsid w:val="00330DBE"/>
    <w:rsid w:val="003329FA"/>
    <w:rsid w:val="00333D53"/>
    <w:rsid w:val="00334D61"/>
    <w:rsid w:val="0033523D"/>
    <w:rsid w:val="00336C99"/>
    <w:rsid w:val="00336FC9"/>
    <w:rsid w:val="00337C8C"/>
    <w:rsid w:val="00340465"/>
    <w:rsid w:val="00340A60"/>
    <w:rsid w:val="00340D5E"/>
    <w:rsid w:val="00341046"/>
    <w:rsid w:val="00345744"/>
    <w:rsid w:val="0034581D"/>
    <w:rsid w:val="00346036"/>
    <w:rsid w:val="0035053A"/>
    <w:rsid w:val="00351DC8"/>
    <w:rsid w:val="0035263B"/>
    <w:rsid w:val="0035271F"/>
    <w:rsid w:val="00355363"/>
    <w:rsid w:val="00355426"/>
    <w:rsid w:val="003557D4"/>
    <w:rsid w:val="003558B5"/>
    <w:rsid w:val="00355F0A"/>
    <w:rsid w:val="00356674"/>
    <w:rsid w:val="0035749A"/>
    <w:rsid w:val="00357ABD"/>
    <w:rsid w:val="0036119F"/>
    <w:rsid w:val="00361330"/>
    <w:rsid w:val="00361425"/>
    <w:rsid w:val="00361906"/>
    <w:rsid w:val="0036208A"/>
    <w:rsid w:val="00362DFC"/>
    <w:rsid w:val="00363F2D"/>
    <w:rsid w:val="00364CA7"/>
    <w:rsid w:val="0036658E"/>
    <w:rsid w:val="003714AA"/>
    <w:rsid w:val="00371739"/>
    <w:rsid w:val="00371DC9"/>
    <w:rsid w:val="00372132"/>
    <w:rsid w:val="0037445E"/>
    <w:rsid w:val="00374A22"/>
    <w:rsid w:val="00377376"/>
    <w:rsid w:val="00380502"/>
    <w:rsid w:val="00381F3D"/>
    <w:rsid w:val="0038505C"/>
    <w:rsid w:val="003869CF"/>
    <w:rsid w:val="003871E0"/>
    <w:rsid w:val="00390356"/>
    <w:rsid w:val="00390F5B"/>
    <w:rsid w:val="00391D8B"/>
    <w:rsid w:val="003935CD"/>
    <w:rsid w:val="0039454D"/>
    <w:rsid w:val="003948D2"/>
    <w:rsid w:val="003953F8"/>
    <w:rsid w:val="00395AF4"/>
    <w:rsid w:val="00395ED1"/>
    <w:rsid w:val="00396C35"/>
    <w:rsid w:val="00397841"/>
    <w:rsid w:val="003A29D2"/>
    <w:rsid w:val="003A7647"/>
    <w:rsid w:val="003A7BBD"/>
    <w:rsid w:val="003A7C09"/>
    <w:rsid w:val="003A7CC3"/>
    <w:rsid w:val="003B002D"/>
    <w:rsid w:val="003B0B2B"/>
    <w:rsid w:val="003B38C5"/>
    <w:rsid w:val="003B4704"/>
    <w:rsid w:val="003B4F1A"/>
    <w:rsid w:val="003B542A"/>
    <w:rsid w:val="003B7052"/>
    <w:rsid w:val="003B73AE"/>
    <w:rsid w:val="003B7A8A"/>
    <w:rsid w:val="003C174E"/>
    <w:rsid w:val="003C1CE3"/>
    <w:rsid w:val="003C26A4"/>
    <w:rsid w:val="003C29F0"/>
    <w:rsid w:val="003C2CF0"/>
    <w:rsid w:val="003C3452"/>
    <w:rsid w:val="003C574D"/>
    <w:rsid w:val="003C5FB6"/>
    <w:rsid w:val="003D0E49"/>
    <w:rsid w:val="003D0F5B"/>
    <w:rsid w:val="003D3737"/>
    <w:rsid w:val="003D4551"/>
    <w:rsid w:val="003D4FAA"/>
    <w:rsid w:val="003D5087"/>
    <w:rsid w:val="003D609E"/>
    <w:rsid w:val="003D62A6"/>
    <w:rsid w:val="003E3C81"/>
    <w:rsid w:val="003E48EB"/>
    <w:rsid w:val="003E5549"/>
    <w:rsid w:val="003E620E"/>
    <w:rsid w:val="003E72F2"/>
    <w:rsid w:val="003E75C1"/>
    <w:rsid w:val="003F0144"/>
    <w:rsid w:val="003F05D2"/>
    <w:rsid w:val="003F0E0F"/>
    <w:rsid w:val="003F12AB"/>
    <w:rsid w:val="003F169E"/>
    <w:rsid w:val="003F4534"/>
    <w:rsid w:val="003F5991"/>
    <w:rsid w:val="003F65F4"/>
    <w:rsid w:val="0040046B"/>
    <w:rsid w:val="00400CA8"/>
    <w:rsid w:val="00402814"/>
    <w:rsid w:val="004028FC"/>
    <w:rsid w:val="00402D29"/>
    <w:rsid w:val="0040400E"/>
    <w:rsid w:val="004040E2"/>
    <w:rsid w:val="00404177"/>
    <w:rsid w:val="00407054"/>
    <w:rsid w:val="00407E7D"/>
    <w:rsid w:val="004101B0"/>
    <w:rsid w:val="0041029D"/>
    <w:rsid w:val="004112DB"/>
    <w:rsid w:val="00412A3D"/>
    <w:rsid w:val="004133E6"/>
    <w:rsid w:val="0041365F"/>
    <w:rsid w:val="004145F7"/>
    <w:rsid w:val="00414888"/>
    <w:rsid w:val="00415B9D"/>
    <w:rsid w:val="00417BE8"/>
    <w:rsid w:val="0042099B"/>
    <w:rsid w:val="00421C7C"/>
    <w:rsid w:val="004233C6"/>
    <w:rsid w:val="004239BA"/>
    <w:rsid w:val="00424CB7"/>
    <w:rsid w:val="00424FA3"/>
    <w:rsid w:val="004259CF"/>
    <w:rsid w:val="00426644"/>
    <w:rsid w:val="0042685D"/>
    <w:rsid w:val="0042707F"/>
    <w:rsid w:val="0042780E"/>
    <w:rsid w:val="00430F31"/>
    <w:rsid w:val="0043176C"/>
    <w:rsid w:val="00431E98"/>
    <w:rsid w:val="00431F91"/>
    <w:rsid w:val="004323B4"/>
    <w:rsid w:val="0043263E"/>
    <w:rsid w:val="00433E21"/>
    <w:rsid w:val="00436047"/>
    <w:rsid w:val="00437FC0"/>
    <w:rsid w:val="0044064C"/>
    <w:rsid w:val="004430C5"/>
    <w:rsid w:val="00443889"/>
    <w:rsid w:val="00443B12"/>
    <w:rsid w:val="00443D88"/>
    <w:rsid w:val="0044403F"/>
    <w:rsid w:val="00445EEC"/>
    <w:rsid w:val="00445F84"/>
    <w:rsid w:val="00446222"/>
    <w:rsid w:val="004463C7"/>
    <w:rsid w:val="00447055"/>
    <w:rsid w:val="00447CBB"/>
    <w:rsid w:val="00447F19"/>
    <w:rsid w:val="0045353E"/>
    <w:rsid w:val="004550F9"/>
    <w:rsid w:val="004572B4"/>
    <w:rsid w:val="004607C7"/>
    <w:rsid w:val="00460E45"/>
    <w:rsid w:val="004618CB"/>
    <w:rsid w:val="00462C64"/>
    <w:rsid w:val="0046367E"/>
    <w:rsid w:val="00466831"/>
    <w:rsid w:val="00467405"/>
    <w:rsid w:val="0047248B"/>
    <w:rsid w:val="00473B48"/>
    <w:rsid w:val="004773D8"/>
    <w:rsid w:val="00477E8E"/>
    <w:rsid w:val="0048179F"/>
    <w:rsid w:val="00481B37"/>
    <w:rsid w:val="00481D16"/>
    <w:rsid w:val="00483281"/>
    <w:rsid w:val="00484587"/>
    <w:rsid w:val="00485565"/>
    <w:rsid w:val="004857C9"/>
    <w:rsid w:val="00485ABF"/>
    <w:rsid w:val="004861FD"/>
    <w:rsid w:val="00486547"/>
    <w:rsid w:val="00486E00"/>
    <w:rsid w:val="0048745B"/>
    <w:rsid w:val="004902B5"/>
    <w:rsid w:val="004903BA"/>
    <w:rsid w:val="0049286E"/>
    <w:rsid w:val="00492C08"/>
    <w:rsid w:val="004962A0"/>
    <w:rsid w:val="004977E1"/>
    <w:rsid w:val="004A0654"/>
    <w:rsid w:val="004A1174"/>
    <w:rsid w:val="004A1BDE"/>
    <w:rsid w:val="004A475A"/>
    <w:rsid w:val="004A48D5"/>
    <w:rsid w:val="004A5AEE"/>
    <w:rsid w:val="004A63B3"/>
    <w:rsid w:val="004A737E"/>
    <w:rsid w:val="004B0FC3"/>
    <w:rsid w:val="004B1491"/>
    <w:rsid w:val="004B1765"/>
    <w:rsid w:val="004B2025"/>
    <w:rsid w:val="004B5F93"/>
    <w:rsid w:val="004B71E1"/>
    <w:rsid w:val="004B7437"/>
    <w:rsid w:val="004C1F18"/>
    <w:rsid w:val="004C2CC2"/>
    <w:rsid w:val="004C3337"/>
    <w:rsid w:val="004C3A74"/>
    <w:rsid w:val="004C4063"/>
    <w:rsid w:val="004C4F69"/>
    <w:rsid w:val="004C50CF"/>
    <w:rsid w:val="004C69CB"/>
    <w:rsid w:val="004C71A0"/>
    <w:rsid w:val="004D2164"/>
    <w:rsid w:val="004D245E"/>
    <w:rsid w:val="004D24EF"/>
    <w:rsid w:val="004D53E1"/>
    <w:rsid w:val="004D57C9"/>
    <w:rsid w:val="004D6D48"/>
    <w:rsid w:val="004D73A3"/>
    <w:rsid w:val="004D769E"/>
    <w:rsid w:val="004E1676"/>
    <w:rsid w:val="004E1723"/>
    <w:rsid w:val="004E7367"/>
    <w:rsid w:val="004E7DCE"/>
    <w:rsid w:val="004F0CAD"/>
    <w:rsid w:val="004F0F16"/>
    <w:rsid w:val="004F1F3D"/>
    <w:rsid w:val="004F2DC8"/>
    <w:rsid w:val="004F39CC"/>
    <w:rsid w:val="004F675F"/>
    <w:rsid w:val="004F6F6E"/>
    <w:rsid w:val="005017B2"/>
    <w:rsid w:val="00502B3C"/>
    <w:rsid w:val="00502C05"/>
    <w:rsid w:val="00502C0F"/>
    <w:rsid w:val="00502E31"/>
    <w:rsid w:val="00503325"/>
    <w:rsid w:val="00503EA1"/>
    <w:rsid w:val="005047FC"/>
    <w:rsid w:val="00505CB4"/>
    <w:rsid w:val="00507266"/>
    <w:rsid w:val="00507845"/>
    <w:rsid w:val="00507B70"/>
    <w:rsid w:val="00510096"/>
    <w:rsid w:val="0051075E"/>
    <w:rsid w:val="005117B7"/>
    <w:rsid w:val="00513B04"/>
    <w:rsid w:val="0051415E"/>
    <w:rsid w:val="00514403"/>
    <w:rsid w:val="00514A36"/>
    <w:rsid w:val="00514C47"/>
    <w:rsid w:val="005151EB"/>
    <w:rsid w:val="005170D8"/>
    <w:rsid w:val="00517580"/>
    <w:rsid w:val="00517968"/>
    <w:rsid w:val="00520492"/>
    <w:rsid w:val="00520EF6"/>
    <w:rsid w:val="00522DE4"/>
    <w:rsid w:val="00523AE9"/>
    <w:rsid w:val="00525462"/>
    <w:rsid w:val="00525F9B"/>
    <w:rsid w:val="00526BB6"/>
    <w:rsid w:val="005271E4"/>
    <w:rsid w:val="005302AA"/>
    <w:rsid w:val="005304DD"/>
    <w:rsid w:val="00530B4E"/>
    <w:rsid w:val="005315C5"/>
    <w:rsid w:val="00532055"/>
    <w:rsid w:val="005324DB"/>
    <w:rsid w:val="005345DB"/>
    <w:rsid w:val="0053539F"/>
    <w:rsid w:val="00535AE5"/>
    <w:rsid w:val="00540F08"/>
    <w:rsid w:val="0054146C"/>
    <w:rsid w:val="005424B9"/>
    <w:rsid w:val="00542A24"/>
    <w:rsid w:val="00543379"/>
    <w:rsid w:val="005449FA"/>
    <w:rsid w:val="00544EB7"/>
    <w:rsid w:val="0054589A"/>
    <w:rsid w:val="00546CE4"/>
    <w:rsid w:val="00547CE9"/>
    <w:rsid w:val="0055225B"/>
    <w:rsid w:val="00552389"/>
    <w:rsid w:val="00552F3B"/>
    <w:rsid w:val="0055374D"/>
    <w:rsid w:val="00553D65"/>
    <w:rsid w:val="005556D0"/>
    <w:rsid w:val="005563B8"/>
    <w:rsid w:val="005579A6"/>
    <w:rsid w:val="00557EA4"/>
    <w:rsid w:val="00561C32"/>
    <w:rsid w:val="00561F99"/>
    <w:rsid w:val="0056310D"/>
    <w:rsid w:val="0056412E"/>
    <w:rsid w:val="00564377"/>
    <w:rsid w:val="005657CF"/>
    <w:rsid w:val="0056625E"/>
    <w:rsid w:val="00566397"/>
    <w:rsid w:val="005673BF"/>
    <w:rsid w:val="005703FE"/>
    <w:rsid w:val="00570888"/>
    <w:rsid w:val="00571756"/>
    <w:rsid w:val="00571F66"/>
    <w:rsid w:val="0057224A"/>
    <w:rsid w:val="00573E2E"/>
    <w:rsid w:val="005749FD"/>
    <w:rsid w:val="00574EDD"/>
    <w:rsid w:val="00580D64"/>
    <w:rsid w:val="005820C0"/>
    <w:rsid w:val="0058367E"/>
    <w:rsid w:val="00583891"/>
    <w:rsid w:val="00587291"/>
    <w:rsid w:val="005920BE"/>
    <w:rsid w:val="00593016"/>
    <w:rsid w:val="00593B5A"/>
    <w:rsid w:val="00595BE2"/>
    <w:rsid w:val="005960B0"/>
    <w:rsid w:val="005A0C3D"/>
    <w:rsid w:val="005A1D38"/>
    <w:rsid w:val="005A1D56"/>
    <w:rsid w:val="005A26C6"/>
    <w:rsid w:val="005A3CE4"/>
    <w:rsid w:val="005A48E6"/>
    <w:rsid w:val="005A4974"/>
    <w:rsid w:val="005A76BB"/>
    <w:rsid w:val="005B07A2"/>
    <w:rsid w:val="005B0C25"/>
    <w:rsid w:val="005B2797"/>
    <w:rsid w:val="005B2975"/>
    <w:rsid w:val="005B358D"/>
    <w:rsid w:val="005B3B49"/>
    <w:rsid w:val="005B748A"/>
    <w:rsid w:val="005C0FA0"/>
    <w:rsid w:val="005C12F7"/>
    <w:rsid w:val="005C3082"/>
    <w:rsid w:val="005C3779"/>
    <w:rsid w:val="005C6E06"/>
    <w:rsid w:val="005C6EEB"/>
    <w:rsid w:val="005D3EEB"/>
    <w:rsid w:val="005D75A7"/>
    <w:rsid w:val="005D7A76"/>
    <w:rsid w:val="005E05EC"/>
    <w:rsid w:val="005E0DB2"/>
    <w:rsid w:val="005E2606"/>
    <w:rsid w:val="005E2F49"/>
    <w:rsid w:val="005E41DB"/>
    <w:rsid w:val="005E4712"/>
    <w:rsid w:val="005E6680"/>
    <w:rsid w:val="005E73A4"/>
    <w:rsid w:val="005F03DE"/>
    <w:rsid w:val="005F0CA5"/>
    <w:rsid w:val="005F0D97"/>
    <w:rsid w:val="005F1049"/>
    <w:rsid w:val="005F1126"/>
    <w:rsid w:val="005F24DD"/>
    <w:rsid w:val="005F62A6"/>
    <w:rsid w:val="005F7E15"/>
    <w:rsid w:val="006001CD"/>
    <w:rsid w:val="0060039A"/>
    <w:rsid w:val="00600979"/>
    <w:rsid w:val="00600AE7"/>
    <w:rsid w:val="00600D87"/>
    <w:rsid w:val="00600FD2"/>
    <w:rsid w:val="00601261"/>
    <w:rsid w:val="0060195A"/>
    <w:rsid w:val="0060224C"/>
    <w:rsid w:val="006036B5"/>
    <w:rsid w:val="006041A9"/>
    <w:rsid w:val="00604AB9"/>
    <w:rsid w:val="00605418"/>
    <w:rsid w:val="006063B1"/>
    <w:rsid w:val="00606B6E"/>
    <w:rsid w:val="00607DB6"/>
    <w:rsid w:val="00613090"/>
    <w:rsid w:val="00613B76"/>
    <w:rsid w:val="00614BEC"/>
    <w:rsid w:val="00615B97"/>
    <w:rsid w:val="00615E6D"/>
    <w:rsid w:val="00617707"/>
    <w:rsid w:val="0062022C"/>
    <w:rsid w:val="00620864"/>
    <w:rsid w:val="00620B26"/>
    <w:rsid w:val="00621750"/>
    <w:rsid w:val="006235CA"/>
    <w:rsid w:val="00624701"/>
    <w:rsid w:val="0062573A"/>
    <w:rsid w:val="00626BF5"/>
    <w:rsid w:val="00632544"/>
    <w:rsid w:val="00635325"/>
    <w:rsid w:val="00636EAF"/>
    <w:rsid w:val="0064145D"/>
    <w:rsid w:val="00642D67"/>
    <w:rsid w:val="00642EA2"/>
    <w:rsid w:val="00643B4A"/>
    <w:rsid w:val="006442B3"/>
    <w:rsid w:val="00644F8C"/>
    <w:rsid w:val="00645746"/>
    <w:rsid w:val="006461B5"/>
    <w:rsid w:val="00647364"/>
    <w:rsid w:val="00647E7B"/>
    <w:rsid w:val="006534F8"/>
    <w:rsid w:val="00653E63"/>
    <w:rsid w:val="00657081"/>
    <w:rsid w:val="0065754C"/>
    <w:rsid w:val="00661437"/>
    <w:rsid w:val="00661EA4"/>
    <w:rsid w:val="0066257B"/>
    <w:rsid w:val="006636ED"/>
    <w:rsid w:val="00663A83"/>
    <w:rsid w:val="006653F4"/>
    <w:rsid w:val="006658AB"/>
    <w:rsid w:val="00666A0B"/>
    <w:rsid w:val="00666B2F"/>
    <w:rsid w:val="00666DDC"/>
    <w:rsid w:val="0066722E"/>
    <w:rsid w:val="0067006F"/>
    <w:rsid w:val="00670819"/>
    <w:rsid w:val="006708E7"/>
    <w:rsid w:val="00670B8C"/>
    <w:rsid w:val="006718FC"/>
    <w:rsid w:val="00671B2A"/>
    <w:rsid w:val="006729C1"/>
    <w:rsid w:val="006743C7"/>
    <w:rsid w:val="006753CC"/>
    <w:rsid w:val="00675A77"/>
    <w:rsid w:val="00675B03"/>
    <w:rsid w:val="00677D44"/>
    <w:rsid w:val="006805D7"/>
    <w:rsid w:val="00681282"/>
    <w:rsid w:val="00682C37"/>
    <w:rsid w:val="00682CC7"/>
    <w:rsid w:val="006853E1"/>
    <w:rsid w:val="00685530"/>
    <w:rsid w:val="006863BF"/>
    <w:rsid w:val="0068670D"/>
    <w:rsid w:val="00686A64"/>
    <w:rsid w:val="00687A78"/>
    <w:rsid w:val="006917E1"/>
    <w:rsid w:val="00691E57"/>
    <w:rsid w:val="006923F4"/>
    <w:rsid w:val="00692DE3"/>
    <w:rsid w:val="00693B03"/>
    <w:rsid w:val="00693FE4"/>
    <w:rsid w:val="00694B9C"/>
    <w:rsid w:val="00695A51"/>
    <w:rsid w:val="00696970"/>
    <w:rsid w:val="00696E28"/>
    <w:rsid w:val="006972B2"/>
    <w:rsid w:val="0069783E"/>
    <w:rsid w:val="006978D9"/>
    <w:rsid w:val="006A14B0"/>
    <w:rsid w:val="006A1CEC"/>
    <w:rsid w:val="006A371B"/>
    <w:rsid w:val="006A5147"/>
    <w:rsid w:val="006A6B63"/>
    <w:rsid w:val="006B048E"/>
    <w:rsid w:val="006B11DA"/>
    <w:rsid w:val="006B28F2"/>
    <w:rsid w:val="006B2C13"/>
    <w:rsid w:val="006B3A02"/>
    <w:rsid w:val="006B3EDF"/>
    <w:rsid w:val="006B5A1B"/>
    <w:rsid w:val="006B5AD6"/>
    <w:rsid w:val="006B62DB"/>
    <w:rsid w:val="006B634D"/>
    <w:rsid w:val="006C0149"/>
    <w:rsid w:val="006C0973"/>
    <w:rsid w:val="006C192D"/>
    <w:rsid w:val="006C38EF"/>
    <w:rsid w:val="006C3A91"/>
    <w:rsid w:val="006C3C12"/>
    <w:rsid w:val="006C3D2C"/>
    <w:rsid w:val="006C468A"/>
    <w:rsid w:val="006C55CB"/>
    <w:rsid w:val="006C6634"/>
    <w:rsid w:val="006D1D2A"/>
    <w:rsid w:val="006D496F"/>
    <w:rsid w:val="006D4F53"/>
    <w:rsid w:val="006D58DF"/>
    <w:rsid w:val="006D68E4"/>
    <w:rsid w:val="006D7815"/>
    <w:rsid w:val="006E043B"/>
    <w:rsid w:val="006E0E0E"/>
    <w:rsid w:val="006E2DE2"/>
    <w:rsid w:val="006E389A"/>
    <w:rsid w:val="006E42AA"/>
    <w:rsid w:val="006E49BD"/>
    <w:rsid w:val="006E4B1F"/>
    <w:rsid w:val="006E4D49"/>
    <w:rsid w:val="006E6071"/>
    <w:rsid w:val="006E7804"/>
    <w:rsid w:val="006F0F6C"/>
    <w:rsid w:val="006F20C0"/>
    <w:rsid w:val="006F2403"/>
    <w:rsid w:val="006F72B8"/>
    <w:rsid w:val="007000EA"/>
    <w:rsid w:val="00700D8B"/>
    <w:rsid w:val="00701CE6"/>
    <w:rsid w:val="007021BA"/>
    <w:rsid w:val="00702870"/>
    <w:rsid w:val="007036D0"/>
    <w:rsid w:val="00703D9E"/>
    <w:rsid w:val="00704913"/>
    <w:rsid w:val="00704C2D"/>
    <w:rsid w:val="00704EE6"/>
    <w:rsid w:val="0070554F"/>
    <w:rsid w:val="00705DF9"/>
    <w:rsid w:val="0070683B"/>
    <w:rsid w:val="0071169B"/>
    <w:rsid w:val="0071214F"/>
    <w:rsid w:val="0071470C"/>
    <w:rsid w:val="007163CE"/>
    <w:rsid w:val="00716DF2"/>
    <w:rsid w:val="007170DE"/>
    <w:rsid w:val="0071732E"/>
    <w:rsid w:val="007177FF"/>
    <w:rsid w:val="00721437"/>
    <w:rsid w:val="00721B40"/>
    <w:rsid w:val="00721C9A"/>
    <w:rsid w:val="00723365"/>
    <w:rsid w:val="00723553"/>
    <w:rsid w:val="00723FBF"/>
    <w:rsid w:val="007240D4"/>
    <w:rsid w:val="007245CD"/>
    <w:rsid w:val="00725488"/>
    <w:rsid w:val="007275A8"/>
    <w:rsid w:val="00727C37"/>
    <w:rsid w:val="00731995"/>
    <w:rsid w:val="00731A00"/>
    <w:rsid w:val="00733079"/>
    <w:rsid w:val="00733211"/>
    <w:rsid w:val="00733EFA"/>
    <w:rsid w:val="0073415B"/>
    <w:rsid w:val="007347ED"/>
    <w:rsid w:val="00734D22"/>
    <w:rsid w:val="0073630E"/>
    <w:rsid w:val="00736FE0"/>
    <w:rsid w:val="00737A30"/>
    <w:rsid w:val="00737D61"/>
    <w:rsid w:val="00740E7C"/>
    <w:rsid w:val="007433E4"/>
    <w:rsid w:val="00743930"/>
    <w:rsid w:val="00744BAB"/>
    <w:rsid w:val="00745C96"/>
    <w:rsid w:val="00746639"/>
    <w:rsid w:val="0074755C"/>
    <w:rsid w:val="0075074A"/>
    <w:rsid w:val="00750E9E"/>
    <w:rsid w:val="00752149"/>
    <w:rsid w:val="007521CE"/>
    <w:rsid w:val="007526E5"/>
    <w:rsid w:val="0075391D"/>
    <w:rsid w:val="00753F9E"/>
    <w:rsid w:val="007543EF"/>
    <w:rsid w:val="00754AC2"/>
    <w:rsid w:val="00754EFF"/>
    <w:rsid w:val="00755D44"/>
    <w:rsid w:val="007564D0"/>
    <w:rsid w:val="00756605"/>
    <w:rsid w:val="00761EDA"/>
    <w:rsid w:val="0076204E"/>
    <w:rsid w:val="0076350F"/>
    <w:rsid w:val="0076438B"/>
    <w:rsid w:val="00767318"/>
    <w:rsid w:val="0076737F"/>
    <w:rsid w:val="007726FE"/>
    <w:rsid w:val="0077291A"/>
    <w:rsid w:val="00773F4E"/>
    <w:rsid w:val="007770D7"/>
    <w:rsid w:val="00777303"/>
    <w:rsid w:val="00781EE7"/>
    <w:rsid w:val="00782A70"/>
    <w:rsid w:val="00782BB5"/>
    <w:rsid w:val="00782D73"/>
    <w:rsid w:val="00783027"/>
    <w:rsid w:val="0078348D"/>
    <w:rsid w:val="0078655E"/>
    <w:rsid w:val="007869AE"/>
    <w:rsid w:val="00786C8B"/>
    <w:rsid w:val="00786D13"/>
    <w:rsid w:val="007911C9"/>
    <w:rsid w:val="00791227"/>
    <w:rsid w:val="0079178A"/>
    <w:rsid w:val="007917A0"/>
    <w:rsid w:val="0079286F"/>
    <w:rsid w:val="0079792D"/>
    <w:rsid w:val="007A1075"/>
    <w:rsid w:val="007A3E1D"/>
    <w:rsid w:val="007A44C4"/>
    <w:rsid w:val="007A4FA0"/>
    <w:rsid w:val="007A6179"/>
    <w:rsid w:val="007A6B28"/>
    <w:rsid w:val="007A6CBD"/>
    <w:rsid w:val="007A7018"/>
    <w:rsid w:val="007A72E4"/>
    <w:rsid w:val="007A798C"/>
    <w:rsid w:val="007B000A"/>
    <w:rsid w:val="007B0019"/>
    <w:rsid w:val="007B1B7A"/>
    <w:rsid w:val="007B3141"/>
    <w:rsid w:val="007B384D"/>
    <w:rsid w:val="007B3D2B"/>
    <w:rsid w:val="007B43B0"/>
    <w:rsid w:val="007B7F78"/>
    <w:rsid w:val="007C1860"/>
    <w:rsid w:val="007C2171"/>
    <w:rsid w:val="007C5725"/>
    <w:rsid w:val="007C5D29"/>
    <w:rsid w:val="007C5FEE"/>
    <w:rsid w:val="007D1E64"/>
    <w:rsid w:val="007D210B"/>
    <w:rsid w:val="007D2CCA"/>
    <w:rsid w:val="007D3124"/>
    <w:rsid w:val="007D3432"/>
    <w:rsid w:val="007D3AC1"/>
    <w:rsid w:val="007D43B8"/>
    <w:rsid w:val="007D59EC"/>
    <w:rsid w:val="007E09A3"/>
    <w:rsid w:val="007E0AD9"/>
    <w:rsid w:val="007E119C"/>
    <w:rsid w:val="007E3150"/>
    <w:rsid w:val="007E3C08"/>
    <w:rsid w:val="007E46E0"/>
    <w:rsid w:val="007E4A6E"/>
    <w:rsid w:val="007E6480"/>
    <w:rsid w:val="007E66CA"/>
    <w:rsid w:val="007E7371"/>
    <w:rsid w:val="007E783A"/>
    <w:rsid w:val="007F10BD"/>
    <w:rsid w:val="007F1775"/>
    <w:rsid w:val="007F25BC"/>
    <w:rsid w:val="007F3E09"/>
    <w:rsid w:val="007F5976"/>
    <w:rsid w:val="007F6891"/>
    <w:rsid w:val="007F77BA"/>
    <w:rsid w:val="00800816"/>
    <w:rsid w:val="00801805"/>
    <w:rsid w:val="008020F9"/>
    <w:rsid w:val="00802790"/>
    <w:rsid w:val="00802B12"/>
    <w:rsid w:val="008034E8"/>
    <w:rsid w:val="008039FD"/>
    <w:rsid w:val="0080426F"/>
    <w:rsid w:val="00805B48"/>
    <w:rsid w:val="00807017"/>
    <w:rsid w:val="00807E05"/>
    <w:rsid w:val="00810C91"/>
    <w:rsid w:val="00811345"/>
    <w:rsid w:val="00811649"/>
    <w:rsid w:val="008122CE"/>
    <w:rsid w:val="008127D2"/>
    <w:rsid w:val="0081300D"/>
    <w:rsid w:val="00815773"/>
    <w:rsid w:val="00815FA9"/>
    <w:rsid w:val="008162D9"/>
    <w:rsid w:val="0081698F"/>
    <w:rsid w:val="00822486"/>
    <w:rsid w:val="008233C8"/>
    <w:rsid w:val="008237B2"/>
    <w:rsid w:val="008239FC"/>
    <w:rsid w:val="008251AB"/>
    <w:rsid w:val="008266FA"/>
    <w:rsid w:val="008301C9"/>
    <w:rsid w:val="00830B47"/>
    <w:rsid w:val="00831E33"/>
    <w:rsid w:val="008327A0"/>
    <w:rsid w:val="008339D8"/>
    <w:rsid w:val="008368EA"/>
    <w:rsid w:val="0083694F"/>
    <w:rsid w:val="00837076"/>
    <w:rsid w:val="008374B9"/>
    <w:rsid w:val="008378C1"/>
    <w:rsid w:val="008400EF"/>
    <w:rsid w:val="008403DB"/>
    <w:rsid w:val="00840791"/>
    <w:rsid w:val="00840A29"/>
    <w:rsid w:val="00841F3B"/>
    <w:rsid w:val="00842CDB"/>
    <w:rsid w:val="00842E13"/>
    <w:rsid w:val="0084370B"/>
    <w:rsid w:val="00844538"/>
    <w:rsid w:val="00844FE2"/>
    <w:rsid w:val="00846379"/>
    <w:rsid w:val="0084715C"/>
    <w:rsid w:val="00847260"/>
    <w:rsid w:val="008473A0"/>
    <w:rsid w:val="00847735"/>
    <w:rsid w:val="00847804"/>
    <w:rsid w:val="00847AF7"/>
    <w:rsid w:val="00851E52"/>
    <w:rsid w:val="008572CA"/>
    <w:rsid w:val="00857B73"/>
    <w:rsid w:val="0086004A"/>
    <w:rsid w:val="008603EF"/>
    <w:rsid w:val="008606AF"/>
    <w:rsid w:val="00860AC1"/>
    <w:rsid w:val="008629B9"/>
    <w:rsid w:val="00862B02"/>
    <w:rsid w:val="00863F8C"/>
    <w:rsid w:val="0086590F"/>
    <w:rsid w:val="00866822"/>
    <w:rsid w:val="00867C6F"/>
    <w:rsid w:val="00870A1C"/>
    <w:rsid w:val="00873DFA"/>
    <w:rsid w:val="008757DA"/>
    <w:rsid w:val="00875D87"/>
    <w:rsid w:val="00880501"/>
    <w:rsid w:val="00880C17"/>
    <w:rsid w:val="00881500"/>
    <w:rsid w:val="00881651"/>
    <w:rsid w:val="008837FF"/>
    <w:rsid w:val="0088395E"/>
    <w:rsid w:val="00883E64"/>
    <w:rsid w:val="00883F62"/>
    <w:rsid w:val="0088424C"/>
    <w:rsid w:val="00885B11"/>
    <w:rsid w:val="00885B1A"/>
    <w:rsid w:val="00885B94"/>
    <w:rsid w:val="00886299"/>
    <w:rsid w:val="00887B20"/>
    <w:rsid w:val="008911B8"/>
    <w:rsid w:val="008925DA"/>
    <w:rsid w:val="00892A57"/>
    <w:rsid w:val="008950EE"/>
    <w:rsid w:val="00895387"/>
    <w:rsid w:val="00896967"/>
    <w:rsid w:val="00896AD0"/>
    <w:rsid w:val="00896D8B"/>
    <w:rsid w:val="00897FFA"/>
    <w:rsid w:val="008A0072"/>
    <w:rsid w:val="008A4097"/>
    <w:rsid w:val="008A4DB7"/>
    <w:rsid w:val="008A5788"/>
    <w:rsid w:val="008A63BB"/>
    <w:rsid w:val="008B1701"/>
    <w:rsid w:val="008B239B"/>
    <w:rsid w:val="008B2C3B"/>
    <w:rsid w:val="008B2E69"/>
    <w:rsid w:val="008B4535"/>
    <w:rsid w:val="008B4CDA"/>
    <w:rsid w:val="008B5029"/>
    <w:rsid w:val="008B5118"/>
    <w:rsid w:val="008B54F7"/>
    <w:rsid w:val="008B58E8"/>
    <w:rsid w:val="008B6827"/>
    <w:rsid w:val="008B6EF0"/>
    <w:rsid w:val="008B7E05"/>
    <w:rsid w:val="008C0018"/>
    <w:rsid w:val="008C0946"/>
    <w:rsid w:val="008C17CC"/>
    <w:rsid w:val="008C3B66"/>
    <w:rsid w:val="008C4AE9"/>
    <w:rsid w:val="008C5790"/>
    <w:rsid w:val="008C6D8E"/>
    <w:rsid w:val="008D015E"/>
    <w:rsid w:val="008D2C15"/>
    <w:rsid w:val="008D34BA"/>
    <w:rsid w:val="008D3746"/>
    <w:rsid w:val="008D3A5C"/>
    <w:rsid w:val="008D4FD6"/>
    <w:rsid w:val="008D7255"/>
    <w:rsid w:val="008E29BA"/>
    <w:rsid w:val="008E2D47"/>
    <w:rsid w:val="008E39EA"/>
    <w:rsid w:val="008E4166"/>
    <w:rsid w:val="008E4D2C"/>
    <w:rsid w:val="008E67E8"/>
    <w:rsid w:val="008F00B8"/>
    <w:rsid w:val="008F061A"/>
    <w:rsid w:val="008F0951"/>
    <w:rsid w:val="008F29C9"/>
    <w:rsid w:val="008F42AB"/>
    <w:rsid w:val="008F4DDE"/>
    <w:rsid w:val="008F51F4"/>
    <w:rsid w:val="008F5F18"/>
    <w:rsid w:val="008F6563"/>
    <w:rsid w:val="008F7339"/>
    <w:rsid w:val="008F7C32"/>
    <w:rsid w:val="008F7DDF"/>
    <w:rsid w:val="00900091"/>
    <w:rsid w:val="0090034A"/>
    <w:rsid w:val="00900C84"/>
    <w:rsid w:val="0090108F"/>
    <w:rsid w:val="00901FC0"/>
    <w:rsid w:val="00903119"/>
    <w:rsid w:val="0090313F"/>
    <w:rsid w:val="00903AA9"/>
    <w:rsid w:val="00904BE5"/>
    <w:rsid w:val="00905A41"/>
    <w:rsid w:val="009060B5"/>
    <w:rsid w:val="00906805"/>
    <w:rsid w:val="00906D6A"/>
    <w:rsid w:val="009079CE"/>
    <w:rsid w:val="0091070F"/>
    <w:rsid w:val="00910DAD"/>
    <w:rsid w:val="00911B43"/>
    <w:rsid w:val="00911BF8"/>
    <w:rsid w:val="00911E39"/>
    <w:rsid w:val="009120EE"/>
    <w:rsid w:val="00914662"/>
    <w:rsid w:val="00915201"/>
    <w:rsid w:val="009203FA"/>
    <w:rsid w:val="0092087F"/>
    <w:rsid w:val="0092133B"/>
    <w:rsid w:val="00921E45"/>
    <w:rsid w:val="0092323C"/>
    <w:rsid w:val="00923D9D"/>
    <w:rsid w:val="00924C78"/>
    <w:rsid w:val="00925B6B"/>
    <w:rsid w:val="00926187"/>
    <w:rsid w:val="009262D4"/>
    <w:rsid w:val="0092675B"/>
    <w:rsid w:val="0093011C"/>
    <w:rsid w:val="00930AFD"/>
    <w:rsid w:val="00932EFF"/>
    <w:rsid w:val="00933F4E"/>
    <w:rsid w:val="00940055"/>
    <w:rsid w:val="00940FDF"/>
    <w:rsid w:val="0094110B"/>
    <w:rsid w:val="00941FFC"/>
    <w:rsid w:val="0094240B"/>
    <w:rsid w:val="00942B31"/>
    <w:rsid w:val="00945FDE"/>
    <w:rsid w:val="00946104"/>
    <w:rsid w:val="00946C38"/>
    <w:rsid w:val="00947F2C"/>
    <w:rsid w:val="009501AB"/>
    <w:rsid w:val="009505CA"/>
    <w:rsid w:val="00950FA8"/>
    <w:rsid w:val="0095193B"/>
    <w:rsid w:val="00951A95"/>
    <w:rsid w:val="00951F4F"/>
    <w:rsid w:val="00952367"/>
    <w:rsid w:val="009541DA"/>
    <w:rsid w:val="00954D5A"/>
    <w:rsid w:val="00956960"/>
    <w:rsid w:val="009570C5"/>
    <w:rsid w:val="00957DA2"/>
    <w:rsid w:val="00961BEB"/>
    <w:rsid w:val="00961FDA"/>
    <w:rsid w:val="00962FBD"/>
    <w:rsid w:val="00963C78"/>
    <w:rsid w:val="00965D4A"/>
    <w:rsid w:val="009664E4"/>
    <w:rsid w:val="00971419"/>
    <w:rsid w:val="00971BBA"/>
    <w:rsid w:val="00971FE9"/>
    <w:rsid w:val="00972923"/>
    <w:rsid w:val="00972C8B"/>
    <w:rsid w:val="009740E8"/>
    <w:rsid w:val="0097475A"/>
    <w:rsid w:val="00974A4C"/>
    <w:rsid w:val="00975E5E"/>
    <w:rsid w:val="00977E13"/>
    <w:rsid w:val="00982643"/>
    <w:rsid w:val="009828B8"/>
    <w:rsid w:val="009829C2"/>
    <w:rsid w:val="00982AA8"/>
    <w:rsid w:val="009836A3"/>
    <w:rsid w:val="0098381D"/>
    <w:rsid w:val="00983DBF"/>
    <w:rsid w:val="00984DFC"/>
    <w:rsid w:val="00986B9D"/>
    <w:rsid w:val="00987431"/>
    <w:rsid w:val="00990CF7"/>
    <w:rsid w:val="00991D6F"/>
    <w:rsid w:val="0099349B"/>
    <w:rsid w:val="00994183"/>
    <w:rsid w:val="00994404"/>
    <w:rsid w:val="00996F46"/>
    <w:rsid w:val="00997E81"/>
    <w:rsid w:val="009A07D4"/>
    <w:rsid w:val="009A2CAC"/>
    <w:rsid w:val="009A58CB"/>
    <w:rsid w:val="009A751E"/>
    <w:rsid w:val="009A7E52"/>
    <w:rsid w:val="009B03F8"/>
    <w:rsid w:val="009B0CE0"/>
    <w:rsid w:val="009B0EF3"/>
    <w:rsid w:val="009B207D"/>
    <w:rsid w:val="009B2733"/>
    <w:rsid w:val="009B3A73"/>
    <w:rsid w:val="009B3D9D"/>
    <w:rsid w:val="009B49F5"/>
    <w:rsid w:val="009B4AAE"/>
    <w:rsid w:val="009B5A2C"/>
    <w:rsid w:val="009B6DCD"/>
    <w:rsid w:val="009B75B7"/>
    <w:rsid w:val="009C111D"/>
    <w:rsid w:val="009C1DC5"/>
    <w:rsid w:val="009C2DD2"/>
    <w:rsid w:val="009C5E86"/>
    <w:rsid w:val="009C6FBC"/>
    <w:rsid w:val="009D0A78"/>
    <w:rsid w:val="009D0C08"/>
    <w:rsid w:val="009D0F22"/>
    <w:rsid w:val="009D2467"/>
    <w:rsid w:val="009D277D"/>
    <w:rsid w:val="009D370B"/>
    <w:rsid w:val="009D478B"/>
    <w:rsid w:val="009D4A50"/>
    <w:rsid w:val="009D590D"/>
    <w:rsid w:val="009D5F8D"/>
    <w:rsid w:val="009D6397"/>
    <w:rsid w:val="009D6D59"/>
    <w:rsid w:val="009E0BA9"/>
    <w:rsid w:val="009E2D94"/>
    <w:rsid w:val="009E4139"/>
    <w:rsid w:val="009E5ABE"/>
    <w:rsid w:val="009E5E1D"/>
    <w:rsid w:val="009E5F1E"/>
    <w:rsid w:val="009F2EE6"/>
    <w:rsid w:val="009F3AC7"/>
    <w:rsid w:val="009F3E2E"/>
    <w:rsid w:val="009F41B2"/>
    <w:rsid w:val="009F4FE6"/>
    <w:rsid w:val="009F5524"/>
    <w:rsid w:val="009F5849"/>
    <w:rsid w:val="00A010E0"/>
    <w:rsid w:val="00A030F2"/>
    <w:rsid w:val="00A03A9E"/>
    <w:rsid w:val="00A04E0C"/>
    <w:rsid w:val="00A07F3A"/>
    <w:rsid w:val="00A11D11"/>
    <w:rsid w:val="00A120DD"/>
    <w:rsid w:val="00A15B53"/>
    <w:rsid w:val="00A15B5A"/>
    <w:rsid w:val="00A165A9"/>
    <w:rsid w:val="00A1714D"/>
    <w:rsid w:val="00A1744A"/>
    <w:rsid w:val="00A21874"/>
    <w:rsid w:val="00A21951"/>
    <w:rsid w:val="00A22043"/>
    <w:rsid w:val="00A22752"/>
    <w:rsid w:val="00A2289B"/>
    <w:rsid w:val="00A23637"/>
    <w:rsid w:val="00A2375C"/>
    <w:rsid w:val="00A239DF"/>
    <w:rsid w:val="00A23A14"/>
    <w:rsid w:val="00A26518"/>
    <w:rsid w:val="00A27018"/>
    <w:rsid w:val="00A27733"/>
    <w:rsid w:val="00A30AA9"/>
    <w:rsid w:val="00A31DAD"/>
    <w:rsid w:val="00A35B58"/>
    <w:rsid w:val="00A37415"/>
    <w:rsid w:val="00A41AE3"/>
    <w:rsid w:val="00A42448"/>
    <w:rsid w:val="00A42C3E"/>
    <w:rsid w:val="00A42C90"/>
    <w:rsid w:val="00A438DD"/>
    <w:rsid w:val="00A4391B"/>
    <w:rsid w:val="00A441A1"/>
    <w:rsid w:val="00A46842"/>
    <w:rsid w:val="00A46E4D"/>
    <w:rsid w:val="00A46E63"/>
    <w:rsid w:val="00A47872"/>
    <w:rsid w:val="00A47E6F"/>
    <w:rsid w:val="00A50C7F"/>
    <w:rsid w:val="00A5241D"/>
    <w:rsid w:val="00A52CCF"/>
    <w:rsid w:val="00A5331E"/>
    <w:rsid w:val="00A55751"/>
    <w:rsid w:val="00A55BA3"/>
    <w:rsid w:val="00A57C51"/>
    <w:rsid w:val="00A60006"/>
    <w:rsid w:val="00A6101F"/>
    <w:rsid w:val="00A620FC"/>
    <w:rsid w:val="00A6224E"/>
    <w:rsid w:val="00A6227D"/>
    <w:rsid w:val="00A635AE"/>
    <w:rsid w:val="00A65279"/>
    <w:rsid w:val="00A65385"/>
    <w:rsid w:val="00A67FAF"/>
    <w:rsid w:val="00A70257"/>
    <w:rsid w:val="00A711F2"/>
    <w:rsid w:val="00A72F49"/>
    <w:rsid w:val="00A73404"/>
    <w:rsid w:val="00A75CC5"/>
    <w:rsid w:val="00A76ADE"/>
    <w:rsid w:val="00A77ACC"/>
    <w:rsid w:val="00A77B7C"/>
    <w:rsid w:val="00A80545"/>
    <w:rsid w:val="00A80E1A"/>
    <w:rsid w:val="00A81344"/>
    <w:rsid w:val="00A821B2"/>
    <w:rsid w:val="00A84A2A"/>
    <w:rsid w:val="00A8585B"/>
    <w:rsid w:val="00A869BF"/>
    <w:rsid w:val="00A9010B"/>
    <w:rsid w:val="00A951B2"/>
    <w:rsid w:val="00A957B0"/>
    <w:rsid w:val="00A95EFF"/>
    <w:rsid w:val="00A96D39"/>
    <w:rsid w:val="00A96E74"/>
    <w:rsid w:val="00A97A94"/>
    <w:rsid w:val="00A97E3F"/>
    <w:rsid w:val="00AA0421"/>
    <w:rsid w:val="00AA0AC8"/>
    <w:rsid w:val="00AA0E9C"/>
    <w:rsid w:val="00AA1020"/>
    <w:rsid w:val="00AA6217"/>
    <w:rsid w:val="00AA7B6B"/>
    <w:rsid w:val="00AA7DF3"/>
    <w:rsid w:val="00AB12AF"/>
    <w:rsid w:val="00AB278F"/>
    <w:rsid w:val="00AB3473"/>
    <w:rsid w:val="00AB3554"/>
    <w:rsid w:val="00AB55CC"/>
    <w:rsid w:val="00AB585A"/>
    <w:rsid w:val="00AB649D"/>
    <w:rsid w:val="00AB6C1D"/>
    <w:rsid w:val="00AB74D4"/>
    <w:rsid w:val="00AC0CB8"/>
    <w:rsid w:val="00AC37DD"/>
    <w:rsid w:val="00AC48E7"/>
    <w:rsid w:val="00AC77AA"/>
    <w:rsid w:val="00AD1027"/>
    <w:rsid w:val="00AD138D"/>
    <w:rsid w:val="00AD37F2"/>
    <w:rsid w:val="00AD523A"/>
    <w:rsid w:val="00AD59B1"/>
    <w:rsid w:val="00AD7577"/>
    <w:rsid w:val="00AE065C"/>
    <w:rsid w:val="00AE247D"/>
    <w:rsid w:val="00AE2BB8"/>
    <w:rsid w:val="00AE50FD"/>
    <w:rsid w:val="00AE5420"/>
    <w:rsid w:val="00AE58DE"/>
    <w:rsid w:val="00AE5AD4"/>
    <w:rsid w:val="00AE66CB"/>
    <w:rsid w:val="00AE680F"/>
    <w:rsid w:val="00AF00DA"/>
    <w:rsid w:val="00AF2BC2"/>
    <w:rsid w:val="00AF2C76"/>
    <w:rsid w:val="00AF3444"/>
    <w:rsid w:val="00AF3A70"/>
    <w:rsid w:val="00AF3B02"/>
    <w:rsid w:val="00AF548C"/>
    <w:rsid w:val="00AF569D"/>
    <w:rsid w:val="00AF6625"/>
    <w:rsid w:val="00AF6B97"/>
    <w:rsid w:val="00AF76EF"/>
    <w:rsid w:val="00AF7796"/>
    <w:rsid w:val="00B000D0"/>
    <w:rsid w:val="00B00E6D"/>
    <w:rsid w:val="00B01BE7"/>
    <w:rsid w:val="00B01D44"/>
    <w:rsid w:val="00B0228F"/>
    <w:rsid w:val="00B0375D"/>
    <w:rsid w:val="00B04253"/>
    <w:rsid w:val="00B10898"/>
    <w:rsid w:val="00B12C3D"/>
    <w:rsid w:val="00B13692"/>
    <w:rsid w:val="00B158F4"/>
    <w:rsid w:val="00B16183"/>
    <w:rsid w:val="00B16518"/>
    <w:rsid w:val="00B21C48"/>
    <w:rsid w:val="00B23EF5"/>
    <w:rsid w:val="00B24952"/>
    <w:rsid w:val="00B259A4"/>
    <w:rsid w:val="00B25B28"/>
    <w:rsid w:val="00B261B6"/>
    <w:rsid w:val="00B26415"/>
    <w:rsid w:val="00B27424"/>
    <w:rsid w:val="00B30020"/>
    <w:rsid w:val="00B30D18"/>
    <w:rsid w:val="00B31E0E"/>
    <w:rsid w:val="00B32C79"/>
    <w:rsid w:val="00B32D2E"/>
    <w:rsid w:val="00B33203"/>
    <w:rsid w:val="00B3391B"/>
    <w:rsid w:val="00B34168"/>
    <w:rsid w:val="00B3444F"/>
    <w:rsid w:val="00B344C0"/>
    <w:rsid w:val="00B35BB7"/>
    <w:rsid w:val="00B372B7"/>
    <w:rsid w:val="00B40BA0"/>
    <w:rsid w:val="00B415A3"/>
    <w:rsid w:val="00B4356B"/>
    <w:rsid w:val="00B43ED0"/>
    <w:rsid w:val="00B46463"/>
    <w:rsid w:val="00B466D9"/>
    <w:rsid w:val="00B51B94"/>
    <w:rsid w:val="00B5234D"/>
    <w:rsid w:val="00B52567"/>
    <w:rsid w:val="00B52678"/>
    <w:rsid w:val="00B54602"/>
    <w:rsid w:val="00B54722"/>
    <w:rsid w:val="00B54A48"/>
    <w:rsid w:val="00B55E08"/>
    <w:rsid w:val="00B56370"/>
    <w:rsid w:val="00B56A16"/>
    <w:rsid w:val="00B570CB"/>
    <w:rsid w:val="00B57FE1"/>
    <w:rsid w:val="00B60598"/>
    <w:rsid w:val="00B623F9"/>
    <w:rsid w:val="00B63665"/>
    <w:rsid w:val="00B64933"/>
    <w:rsid w:val="00B64BA7"/>
    <w:rsid w:val="00B651BA"/>
    <w:rsid w:val="00B65E3B"/>
    <w:rsid w:val="00B663D9"/>
    <w:rsid w:val="00B663E4"/>
    <w:rsid w:val="00B677FF"/>
    <w:rsid w:val="00B716BF"/>
    <w:rsid w:val="00B71916"/>
    <w:rsid w:val="00B722DC"/>
    <w:rsid w:val="00B724A9"/>
    <w:rsid w:val="00B726EB"/>
    <w:rsid w:val="00B727C7"/>
    <w:rsid w:val="00B73A4D"/>
    <w:rsid w:val="00B75154"/>
    <w:rsid w:val="00B75DA0"/>
    <w:rsid w:val="00B76F83"/>
    <w:rsid w:val="00B81653"/>
    <w:rsid w:val="00B82E85"/>
    <w:rsid w:val="00B830F2"/>
    <w:rsid w:val="00B8492B"/>
    <w:rsid w:val="00B876CA"/>
    <w:rsid w:val="00B87B62"/>
    <w:rsid w:val="00B915D5"/>
    <w:rsid w:val="00B91F0A"/>
    <w:rsid w:val="00B92761"/>
    <w:rsid w:val="00B9363E"/>
    <w:rsid w:val="00B94B6B"/>
    <w:rsid w:val="00B953A2"/>
    <w:rsid w:val="00B964EA"/>
    <w:rsid w:val="00B965EA"/>
    <w:rsid w:val="00B96D14"/>
    <w:rsid w:val="00B976A3"/>
    <w:rsid w:val="00B97CA1"/>
    <w:rsid w:val="00BA049F"/>
    <w:rsid w:val="00BA193E"/>
    <w:rsid w:val="00BA1EBA"/>
    <w:rsid w:val="00BA3DAB"/>
    <w:rsid w:val="00BA4325"/>
    <w:rsid w:val="00BA46BC"/>
    <w:rsid w:val="00BA5E61"/>
    <w:rsid w:val="00BA6863"/>
    <w:rsid w:val="00BB02F4"/>
    <w:rsid w:val="00BB049B"/>
    <w:rsid w:val="00BB1A68"/>
    <w:rsid w:val="00BB1B22"/>
    <w:rsid w:val="00BB2111"/>
    <w:rsid w:val="00BB229A"/>
    <w:rsid w:val="00BB2C6B"/>
    <w:rsid w:val="00BB2E3C"/>
    <w:rsid w:val="00BB3D54"/>
    <w:rsid w:val="00BB624C"/>
    <w:rsid w:val="00BB66EF"/>
    <w:rsid w:val="00BB77DE"/>
    <w:rsid w:val="00BB7853"/>
    <w:rsid w:val="00BC01A6"/>
    <w:rsid w:val="00BC160D"/>
    <w:rsid w:val="00BC1D1D"/>
    <w:rsid w:val="00BC1EF0"/>
    <w:rsid w:val="00BC519C"/>
    <w:rsid w:val="00BC5815"/>
    <w:rsid w:val="00BC623E"/>
    <w:rsid w:val="00BC7857"/>
    <w:rsid w:val="00BC7BDA"/>
    <w:rsid w:val="00BC7C6A"/>
    <w:rsid w:val="00BD0D04"/>
    <w:rsid w:val="00BD0D27"/>
    <w:rsid w:val="00BD10D9"/>
    <w:rsid w:val="00BD1F79"/>
    <w:rsid w:val="00BD2AC2"/>
    <w:rsid w:val="00BD2B7E"/>
    <w:rsid w:val="00BD4F89"/>
    <w:rsid w:val="00BD6192"/>
    <w:rsid w:val="00BD6EF7"/>
    <w:rsid w:val="00BE004D"/>
    <w:rsid w:val="00BE1219"/>
    <w:rsid w:val="00BE284D"/>
    <w:rsid w:val="00BE2F54"/>
    <w:rsid w:val="00BE40CB"/>
    <w:rsid w:val="00BE4F1C"/>
    <w:rsid w:val="00BE5176"/>
    <w:rsid w:val="00BE5701"/>
    <w:rsid w:val="00BE656B"/>
    <w:rsid w:val="00BE7F0F"/>
    <w:rsid w:val="00BE7F86"/>
    <w:rsid w:val="00BF097C"/>
    <w:rsid w:val="00BF0FFE"/>
    <w:rsid w:val="00BF1129"/>
    <w:rsid w:val="00BF19CF"/>
    <w:rsid w:val="00BF1F28"/>
    <w:rsid w:val="00BF4BED"/>
    <w:rsid w:val="00BF4EEB"/>
    <w:rsid w:val="00BF735D"/>
    <w:rsid w:val="00C0005B"/>
    <w:rsid w:val="00C0007E"/>
    <w:rsid w:val="00C0073D"/>
    <w:rsid w:val="00C00AA2"/>
    <w:rsid w:val="00C03438"/>
    <w:rsid w:val="00C0365B"/>
    <w:rsid w:val="00C03E74"/>
    <w:rsid w:val="00C04552"/>
    <w:rsid w:val="00C05D45"/>
    <w:rsid w:val="00C05ED6"/>
    <w:rsid w:val="00C0659B"/>
    <w:rsid w:val="00C07078"/>
    <w:rsid w:val="00C07309"/>
    <w:rsid w:val="00C101FF"/>
    <w:rsid w:val="00C108CE"/>
    <w:rsid w:val="00C109DC"/>
    <w:rsid w:val="00C10C50"/>
    <w:rsid w:val="00C10E3D"/>
    <w:rsid w:val="00C1348B"/>
    <w:rsid w:val="00C13752"/>
    <w:rsid w:val="00C14012"/>
    <w:rsid w:val="00C143E6"/>
    <w:rsid w:val="00C14CC0"/>
    <w:rsid w:val="00C150B0"/>
    <w:rsid w:val="00C15541"/>
    <w:rsid w:val="00C16AD8"/>
    <w:rsid w:val="00C16AE8"/>
    <w:rsid w:val="00C17DDA"/>
    <w:rsid w:val="00C207D8"/>
    <w:rsid w:val="00C211FB"/>
    <w:rsid w:val="00C218BA"/>
    <w:rsid w:val="00C2193F"/>
    <w:rsid w:val="00C2501B"/>
    <w:rsid w:val="00C25B19"/>
    <w:rsid w:val="00C26A80"/>
    <w:rsid w:val="00C27E65"/>
    <w:rsid w:val="00C304BE"/>
    <w:rsid w:val="00C30682"/>
    <w:rsid w:val="00C351BF"/>
    <w:rsid w:val="00C35627"/>
    <w:rsid w:val="00C37681"/>
    <w:rsid w:val="00C40F14"/>
    <w:rsid w:val="00C40FCE"/>
    <w:rsid w:val="00C41410"/>
    <w:rsid w:val="00C4155C"/>
    <w:rsid w:val="00C44AA8"/>
    <w:rsid w:val="00C475EA"/>
    <w:rsid w:val="00C47CEF"/>
    <w:rsid w:val="00C50609"/>
    <w:rsid w:val="00C50745"/>
    <w:rsid w:val="00C52069"/>
    <w:rsid w:val="00C52BBD"/>
    <w:rsid w:val="00C52C44"/>
    <w:rsid w:val="00C53B5A"/>
    <w:rsid w:val="00C53CD9"/>
    <w:rsid w:val="00C540E2"/>
    <w:rsid w:val="00C54195"/>
    <w:rsid w:val="00C56E92"/>
    <w:rsid w:val="00C60D9F"/>
    <w:rsid w:val="00C63C57"/>
    <w:rsid w:val="00C650BF"/>
    <w:rsid w:val="00C65B55"/>
    <w:rsid w:val="00C66731"/>
    <w:rsid w:val="00C66F8C"/>
    <w:rsid w:val="00C705AE"/>
    <w:rsid w:val="00C70BE3"/>
    <w:rsid w:val="00C7145B"/>
    <w:rsid w:val="00C73396"/>
    <w:rsid w:val="00C73D82"/>
    <w:rsid w:val="00C74956"/>
    <w:rsid w:val="00C74F33"/>
    <w:rsid w:val="00C75A0D"/>
    <w:rsid w:val="00C77369"/>
    <w:rsid w:val="00C7736F"/>
    <w:rsid w:val="00C80E40"/>
    <w:rsid w:val="00C82A5D"/>
    <w:rsid w:val="00C82D26"/>
    <w:rsid w:val="00C82F2C"/>
    <w:rsid w:val="00C832F6"/>
    <w:rsid w:val="00C8411C"/>
    <w:rsid w:val="00C84509"/>
    <w:rsid w:val="00C84BD7"/>
    <w:rsid w:val="00C91618"/>
    <w:rsid w:val="00C91F75"/>
    <w:rsid w:val="00C935A2"/>
    <w:rsid w:val="00C937DF"/>
    <w:rsid w:val="00C9528D"/>
    <w:rsid w:val="00C95CAB"/>
    <w:rsid w:val="00C979DE"/>
    <w:rsid w:val="00C97B6A"/>
    <w:rsid w:val="00C97EB3"/>
    <w:rsid w:val="00CA0E71"/>
    <w:rsid w:val="00CA24A6"/>
    <w:rsid w:val="00CA2B49"/>
    <w:rsid w:val="00CA2F8E"/>
    <w:rsid w:val="00CA38E1"/>
    <w:rsid w:val="00CA4926"/>
    <w:rsid w:val="00CA7154"/>
    <w:rsid w:val="00CA763A"/>
    <w:rsid w:val="00CB08B8"/>
    <w:rsid w:val="00CB2ED0"/>
    <w:rsid w:val="00CB303E"/>
    <w:rsid w:val="00CB4A38"/>
    <w:rsid w:val="00CB5F66"/>
    <w:rsid w:val="00CB6E3A"/>
    <w:rsid w:val="00CB7133"/>
    <w:rsid w:val="00CC0ECF"/>
    <w:rsid w:val="00CC29B0"/>
    <w:rsid w:val="00CC3D6A"/>
    <w:rsid w:val="00CC6041"/>
    <w:rsid w:val="00CC6692"/>
    <w:rsid w:val="00CC75C6"/>
    <w:rsid w:val="00CD1AA4"/>
    <w:rsid w:val="00CD3523"/>
    <w:rsid w:val="00CD556F"/>
    <w:rsid w:val="00CD60FB"/>
    <w:rsid w:val="00CD6C21"/>
    <w:rsid w:val="00CD75F3"/>
    <w:rsid w:val="00CD7F8B"/>
    <w:rsid w:val="00CE0D29"/>
    <w:rsid w:val="00CE1512"/>
    <w:rsid w:val="00CE23CF"/>
    <w:rsid w:val="00CE2A68"/>
    <w:rsid w:val="00CE31B0"/>
    <w:rsid w:val="00CE4234"/>
    <w:rsid w:val="00CE4D43"/>
    <w:rsid w:val="00CE5F71"/>
    <w:rsid w:val="00CF1B11"/>
    <w:rsid w:val="00CF309B"/>
    <w:rsid w:val="00CF3FEB"/>
    <w:rsid w:val="00CF409B"/>
    <w:rsid w:val="00CF4F45"/>
    <w:rsid w:val="00CF54EA"/>
    <w:rsid w:val="00CF595E"/>
    <w:rsid w:val="00CF5CE7"/>
    <w:rsid w:val="00CF6FF6"/>
    <w:rsid w:val="00D00728"/>
    <w:rsid w:val="00D00825"/>
    <w:rsid w:val="00D027B4"/>
    <w:rsid w:val="00D03DCB"/>
    <w:rsid w:val="00D07F30"/>
    <w:rsid w:val="00D1083C"/>
    <w:rsid w:val="00D1198A"/>
    <w:rsid w:val="00D11DA7"/>
    <w:rsid w:val="00D12527"/>
    <w:rsid w:val="00D12B2A"/>
    <w:rsid w:val="00D13ED4"/>
    <w:rsid w:val="00D14C6D"/>
    <w:rsid w:val="00D163E9"/>
    <w:rsid w:val="00D17034"/>
    <w:rsid w:val="00D23803"/>
    <w:rsid w:val="00D23E3E"/>
    <w:rsid w:val="00D243CB"/>
    <w:rsid w:val="00D24F65"/>
    <w:rsid w:val="00D25165"/>
    <w:rsid w:val="00D25601"/>
    <w:rsid w:val="00D25826"/>
    <w:rsid w:val="00D25C22"/>
    <w:rsid w:val="00D2604E"/>
    <w:rsid w:val="00D27255"/>
    <w:rsid w:val="00D27266"/>
    <w:rsid w:val="00D2794F"/>
    <w:rsid w:val="00D30886"/>
    <w:rsid w:val="00D33196"/>
    <w:rsid w:val="00D332AA"/>
    <w:rsid w:val="00D360AE"/>
    <w:rsid w:val="00D36A67"/>
    <w:rsid w:val="00D43507"/>
    <w:rsid w:val="00D46D34"/>
    <w:rsid w:val="00D50750"/>
    <w:rsid w:val="00D51920"/>
    <w:rsid w:val="00D51FA8"/>
    <w:rsid w:val="00D52514"/>
    <w:rsid w:val="00D526B1"/>
    <w:rsid w:val="00D53C14"/>
    <w:rsid w:val="00D540F0"/>
    <w:rsid w:val="00D5715D"/>
    <w:rsid w:val="00D609FA"/>
    <w:rsid w:val="00D60B15"/>
    <w:rsid w:val="00D6134B"/>
    <w:rsid w:val="00D622EF"/>
    <w:rsid w:val="00D62E2A"/>
    <w:rsid w:val="00D62F5B"/>
    <w:rsid w:val="00D638B0"/>
    <w:rsid w:val="00D64A02"/>
    <w:rsid w:val="00D67713"/>
    <w:rsid w:val="00D7009B"/>
    <w:rsid w:val="00D702E9"/>
    <w:rsid w:val="00D717C1"/>
    <w:rsid w:val="00D73F93"/>
    <w:rsid w:val="00D7465A"/>
    <w:rsid w:val="00D752D4"/>
    <w:rsid w:val="00D77447"/>
    <w:rsid w:val="00D777A2"/>
    <w:rsid w:val="00D77E0A"/>
    <w:rsid w:val="00D8058F"/>
    <w:rsid w:val="00D809B0"/>
    <w:rsid w:val="00D81CB0"/>
    <w:rsid w:val="00D81E43"/>
    <w:rsid w:val="00D82436"/>
    <w:rsid w:val="00D82BA1"/>
    <w:rsid w:val="00D84CE8"/>
    <w:rsid w:val="00D84F44"/>
    <w:rsid w:val="00D860AD"/>
    <w:rsid w:val="00D860D4"/>
    <w:rsid w:val="00D86958"/>
    <w:rsid w:val="00D87291"/>
    <w:rsid w:val="00D877D0"/>
    <w:rsid w:val="00D919A3"/>
    <w:rsid w:val="00D927BE"/>
    <w:rsid w:val="00D927C7"/>
    <w:rsid w:val="00D931E2"/>
    <w:rsid w:val="00D94B00"/>
    <w:rsid w:val="00D94E30"/>
    <w:rsid w:val="00D95436"/>
    <w:rsid w:val="00D95885"/>
    <w:rsid w:val="00D96352"/>
    <w:rsid w:val="00D9761B"/>
    <w:rsid w:val="00D97656"/>
    <w:rsid w:val="00D97796"/>
    <w:rsid w:val="00DA053F"/>
    <w:rsid w:val="00DA078E"/>
    <w:rsid w:val="00DA0C0E"/>
    <w:rsid w:val="00DA1B3B"/>
    <w:rsid w:val="00DA1D21"/>
    <w:rsid w:val="00DA30B1"/>
    <w:rsid w:val="00DA3C8F"/>
    <w:rsid w:val="00DA41A9"/>
    <w:rsid w:val="00DA42AB"/>
    <w:rsid w:val="00DA44E5"/>
    <w:rsid w:val="00DA4FF1"/>
    <w:rsid w:val="00DA634D"/>
    <w:rsid w:val="00DA6938"/>
    <w:rsid w:val="00DB177E"/>
    <w:rsid w:val="00DB2AE5"/>
    <w:rsid w:val="00DB37FD"/>
    <w:rsid w:val="00DB48D8"/>
    <w:rsid w:val="00DB4B0F"/>
    <w:rsid w:val="00DB526E"/>
    <w:rsid w:val="00DB5F5E"/>
    <w:rsid w:val="00DB7CDB"/>
    <w:rsid w:val="00DC216F"/>
    <w:rsid w:val="00DC2588"/>
    <w:rsid w:val="00DC3A92"/>
    <w:rsid w:val="00DC5A48"/>
    <w:rsid w:val="00DC7124"/>
    <w:rsid w:val="00DD1C19"/>
    <w:rsid w:val="00DD5FF6"/>
    <w:rsid w:val="00DE364A"/>
    <w:rsid w:val="00DE432C"/>
    <w:rsid w:val="00DE5119"/>
    <w:rsid w:val="00DE535C"/>
    <w:rsid w:val="00DE57E8"/>
    <w:rsid w:val="00DE6DB8"/>
    <w:rsid w:val="00DF02DC"/>
    <w:rsid w:val="00DF0C09"/>
    <w:rsid w:val="00DF1FFE"/>
    <w:rsid w:val="00DF3FA8"/>
    <w:rsid w:val="00DF4007"/>
    <w:rsid w:val="00DF4D7E"/>
    <w:rsid w:val="00DF5B1C"/>
    <w:rsid w:val="00DF5F3A"/>
    <w:rsid w:val="00DF6C9F"/>
    <w:rsid w:val="00DF7438"/>
    <w:rsid w:val="00E00B27"/>
    <w:rsid w:val="00E01162"/>
    <w:rsid w:val="00E01ADC"/>
    <w:rsid w:val="00E03612"/>
    <w:rsid w:val="00E067ED"/>
    <w:rsid w:val="00E06B88"/>
    <w:rsid w:val="00E06D26"/>
    <w:rsid w:val="00E103FE"/>
    <w:rsid w:val="00E109D8"/>
    <w:rsid w:val="00E11A65"/>
    <w:rsid w:val="00E12764"/>
    <w:rsid w:val="00E127D5"/>
    <w:rsid w:val="00E129AE"/>
    <w:rsid w:val="00E12A17"/>
    <w:rsid w:val="00E16F19"/>
    <w:rsid w:val="00E17544"/>
    <w:rsid w:val="00E17CAC"/>
    <w:rsid w:val="00E20432"/>
    <w:rsid w:val="00E212BE"/>
    <w:rsid w:val="00E21560"/>
    <w:rsid w:val="00E221C0"/>
    <w:rsid w:val="00E23C2C"/>
    <w:rsid w:val="00E23C8A"/>
    <w:rsid w:val="00E241BF"/>
    <w:rsid w:val="00E24390"/>
    <w:rsid w:val="00E24CC7"/>
    <w:rsid w:val="00E25DC0"/>
    <w:rsid w:val="00E27938"/>
    <w:rsid w:val="00E3061F"/>
    <w:rsid w:val="00E307A1"/>
    <w:rsid w:val="00E32886"/>
    <w:rsid w:val="00E32EE9"/>
    <w:rsid w:val="00E3344E"/>
    <w:rsid w:val="00E33F81"/>
    <w:rsid w:val="00E34179"/>
    <w:rsid w:val="00E34563"/>
    <w:rsid w:val="00E34EEB"/>
    <w:rsid w:val="00E354D6"/>
    <w:rsid w:val="00E36ACB"/>
    <w:rsid w:val="00E36D8C"/>
    <w:rsid w:val="00E3766F"/>
    <w:rsid w:val="00E41FB2"/>
    <w:rsid w:val="00E420C9"/>
    <w:rsid w:val="00E43014"/>
    <w:rsid w:val="00E4599C"/>
    <w:rsid w:val="00E45CF6"/>
    <w:rsid w:val="00E46861"/>
    <w:rsid w:val="00E471D9"/>
    <w:rsid w:val="00E5149A"/>
    <w:rsid w:val="00E520EA"/>
    <w:rsid w:val="00E52613"/>
    <w:rsid w:val="00E541D4"/>
    <w:rsid w:val="00E54B02"/>
    <w:rsid w:val="00E55907"/>
    <w:rsid w:val="00E56832"/>
    <w:rsid w:val="00E574BA"/>
    <w:rsid w:val="00E57776"/>
    <w:rsid w:val="00E603B6"/>
    <w:rsid w:val="00E61B81"/>
    <w:rsid w:val="00E64E4F"/>
    <w:rsid w:val="00E6602A"/>
    <w:rsid w:val="00E66639"/>
    <w:rsid w:val="00E6678D"/>
    <w:rsid w:val="00E6716C"/>
    <w:rsid w:val="00E67AA9"/>
    <w:rsid w:val="00E7128B"/>
    <w:rsid w:val="00E72D99"/>
    <w:rsid w:val="00E73233"/>
    <w:rsid w:val="00E80990"/>
    <w:rsid w:val="00E80A01"/>
    <w:rsid w:val="00E81478"/>
    <w:rsid w:val="00E8329B"/>
    <w:rsid w:val="00E833BA"/>
    <w:rsid w:val="00E84578"/>
    <w:rsid w:val="00E84773"/>
    <w:rsid w:val="00E8547C"/>
    <w:rsid w:val="00E85972"/>
    <w:rsid w:val="00E86335"/>
    <w:rsid w:val="00E86C3D"/>
    <w:rsid w:val="00E8750A"/>
    <w:rsid w:val="00E914D9"/>
    <w:rsid w:val="00E91A1F"/>
    <w:rsid w:val="00E91BED"/>
    <w:rsid w:val="00E922A4"/>
    <w:rsid w:val="00E9342E"/>
    <w:rsid w:val="00E93BF1"/>
    <w:rsid w:val="00E942F6"/>
    <w:rsid w:val="00E955BD"/>
    <w:rsid w:val="00E964B9"/>
    <w:rsid w:val="00E977F1"/>
    <w:rsid w:val="00EA148A"/>
    <w:rsid w:val="00EA2563"/>
    <w:rsid w:val="00EA304D"/>
    <w:rsid w:val="00EA3499"/>
    <w:rsid w:val="00EA56A3"/>
    <w:rsid w:val="00EA5E5E"/>
    <w:rsid w:val="00EA6ADC"/>
    <w:rsid w:val="00EA79B0"/>
    <w:rsid w:val="00EB17E3"/>
    <w:rsid w:val="00EB2BAB"/>
    <w:rsid w:val="00EB2D5B"/>
    <w:rsid w:val="00EB3187"/>
    <w:rsid w:val="00EB3744"/>
    <w:rsid w:val="00EB3B91"/>
    <w:rsid w:val="00EB3C2B"/>
    <w:rsid w:val="00EB4E2D"/>
    <w:rsid w:val="00EB7D28"/>
    <w:rsid w:val="00EC062B"/>
    <w:rsid w:val="00EC0E4E"/>
    <w:rsid w:val="00EC1609"/>
    <w:rsid w:val="00EC1FC4"/>
    <w:rsid w:val="00EC5F86"/>
    <w:rsid w:val="00EC60DA"/>
    <w:rsid w:val="00ED16AE"/>
    <w:rsid w:val="00ED2CD1"/>
    <w:rsid w:val="00ED32C2"/>
    <w:rsid w:val="00ED33C8"/>
    <w:rsid w:val="00ED3B62"/>
    <w:rsid w:val="00ED545A"/>
    <w:rsid w:val="00ED72FE"/>
    <w:rsid w:val="00EE004F"/>
    <w:rsid w:val="00EE01B9"/>
    <w:rsid w:val="00EE08F8"/>
    <w:rsid w:val="00EE0CAF"/>
    <w:rsid w:val="00EE12E9"/>
    <w:rsid w:val="00EE207A"/>
    <w:rsid w:val="00EE31AB"/>
    <w:rsid w:val="00EE4D85"/>
    <w:rsid w:val="00EE4FB3"/>
    <w:rsid w:val="00EE5793"/>
    <w:rsid w:val="00EE594C"/>
    <w:rsid w:val="00EE611D"/>
    <w:rsid w:val="00EE64E3"/>
    <w:rsid w:val="00EE7C72"/>
    <w:rsid w:val="00EF18C0"/>
    <w:rsid w:val="00EF3E98"/>
    <w:rsid w:val="00EF5A14"/>
    <w:rsid w:val="00EF6A64"/>
    <w:rsid w:val="00F00518"/>
    <w:rsid w:val="00F01256"/>
    <w:rsid w:val="00F021AA"/>
    <w:rsid w:val="00F02F1B"/>
    <w:rsid w:val="00F05291"/>
    <w:rsid w:val="00F052DA"/>
    <w:rsid w:val="00F05533"/>
    <w:rsid w:val="00F056CE"/>
    <w:rsid w:val="00F05F57"/>
    <w:rsid w:val="00F063DE"/>
    <w:rsid w:val="00F06C5C"/>
    <w:rsid w:val="00F11FCE"/>
    <w:rsid w:val="00F160C5"/>
    <w:rsid w:val="00F221E0"/>
    <w:rsid w:val="00F22EA1"/>
    <w:rsid w:val="00F23A77"/>
    <w:rsid w:val="00F241BA"/>
    <w:rsid w:val="00F246A6"/>
    <w:rsid w:val="00F24A06"/>
    <w:rsid w:val="00F25AC0"/>
    <w:rsid w:val="00F26A96"/>
    <w:rsid w:val="00F2789D"/>
    <w:rsid w:val="00F27AD6"/>
    <w:rsid w:val="00F27CC1"/>
    <w:rsid w:val="00F31CA8"/>
    <w:rsid w:val="00F325E9"/>
    <w:rsid w:val="00F353EB"/>
    <w:rsid w:val="00F35BC1"/>
    <w:rsid w:val="00F37DCF"/>
    <w:rsid w:val="00F41458"/>
    <w:rsid w:val="00F426D6"/>
    <w:rsid w:val="00F42C3B"/>
    <w:rsid w:val="00F42F0A"/>
    <w:rsid w:val="00F43880"/>
    <w:rsid w:val="00F45537"/>
    <w:rsid w:val="00F45DD9"/>
    <w:rsid w:val="00F467B5"/>
    <w:rsid w:val="00F475F2"/>
    <w:rsid w:val="00F511BB"/>
    <w:rsid w:val="00F539A1"/>
    <w:rsid w:val="00F55A43"/>
    <w:rsid w:val="00F55E37"/>
    <w:rsid w:val="00F56CCF"/>
    <w:rsid w:val="00F56F66"/>
    <w:rsid w:val="00F57A9B"/>
    <w:rsid w:val="00F612B6"/>
    <w:rsid w:val="00F625DF"/>
    <w:rsid w:val="00F62E5D"/>
    <w:rsid w:val="00F63FFC"/>
    <w:rsid w:val="00F6541C"/>
    <w:rsid w:val="00F6661D"/>
    <w:rsid w:val="00F668DC"/>
    <w:rsid w:val="00F70C0A"/>
    <w:rsid w:val="00F71D9D"/>
    <w:rsid w:val="00F72495"/>
    <w:rsid w:val="00F73D11"/>
    <w:rsid w:val="00F74608"/>
    <w:rsid w:val="00F77089"/>
    <w:rsid w:val="00F771A7"/>
    <w:rsid w:val="00F7780A"/>
    <w:rsid w:val="00F77F3E"/>
    <w:rsid w:val="00F8005A"/>
    <w:rsid w:val="00F812D0"/>
    <w:rsid w:val="00F81916"/>
    <w:rsid w:val="00F81E7C"/>
    <w:rsid w:val="00F8262C"/>
    <w:rsid w:val="00F8277C"/>
    <w:rsid w:val="00F85448"/>
    <w:rsid w:val="00F86284"/>
    <w:rsid w:val="00F8638D"/>
    <w:rsid w:val="00F869C5"/>
    <w:rsid w:val="00F8717E"/>
    <w:rsid w:val="00F8774B"/>
    <w:rsid w:val="00F87B52"/>
    <w:rsid w:val="00F87CE8"/>
    <w:rsid w:val="00F90EAB"/>
    <w:rsid w:val="00F91901"/>
    <w:rsid w:val="00F91D1D"/>
    <w:rsid w:val="00F93601"/>
    <w:rsid w:val="00F937FD"/>
    <w:rsid w:val="00F94AFB"/>
    <w:rsid w:val="00F9500A"/>
    <w:rsid w:val="00FA086A"/>
    <w:rsid w:val="00FA088B"/>
    <w:rsid w:val="00FA0C96"/>
    <w:rsid w:val="00FA193C"/>
    <w:rsid w:val="00FA1A07"/>
    <w:rsid w:val="00FA3FD7"/>
    <w:rsid w:val="00FA5624"/>
    <w:rsid w:val="00FA6757"/>
    <w:rsid w:val="00FA6F78"/>
    <w:rsid w:val="00FB01D8"/>
    <w:rsid w:val="00FB08B9"/>
    <w:rsid w:val="00FB10FD"/>
    <w:rsid w:val="00FB1D36"/>
    <w:rsid w:val="00FB3A65"/>
    <w:rsid w:val="00FB464A"/>
    <w:rsid w:val="00FB4A46"/>
    <w:rsid w:val="00FB5240"/>
    <w:rsid w:val="00FB5D50"/>
    <w:rsid w:val="00FB6AE2"/>
    <w:rsid w:val="00FC0E07"/>
    <w:rsid w:val="00FC2890"/>
    <w:rsid w:val="00FC47A2"/>
    <w:rsid w:val="00FC5650"/>
    <w:rsid w:val="00FC7094"/>
    <w:rsid w:val="00FD2C82"/>
    <w:rsid w:val="00FD45E2"/>
    <w:rsid w:val="00FD4B21"/>
    <w:rsid w:val="00FD4B62"/>
    <w:rsid w:val="00FD5D77"/>
    <w:rsid w:val="00FD5FB4"/>
    <w:rsid w:val="00FD722B"/>
    <w:rsid w:val="00FD7D56"/>
    <w:rsid w:val="00FE05D3"/>
    <w:rsid w:val="00FE0D74"/>
    <w:rsid w:val="00FE0E7A"/>
    <w:rsid w:val="00FE17E4"/>
    <w:rsid w:val="00FE1C72"/>
    <w:rsid w:val="00FE21E8"/>
    <w:rsid w:val="00FE2224"/>
    <w:rsid w:val="00FE2E2F"/>
    <w:rsid w:val="00FE3DE0"/>
    <w:rsid w:val="00FE466A"/>
    <w:rsid w:val="00FE4EEB"/>
    <w:rsid w:val="00FE7092"/>
    <w:rsid w:val="00FE7876"/>
    <w:rsid w:val="00FF08AE"/>
    <w:rsid w:val="00FF0A88"/>
    <w:rsid w:val="00FF2044"/>
    <w:rsid w:val="00FF23A7"/>
    <w:rsid w:val="00FF44E6"/>
    <w:rsid w:val="00FF5F37"/>
    <w:rsid w:val="00FF6772"/>
    <w:rsid w:val="00FF6B8D"/>
    <w:rsid w:val="00FF75F6"/>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061F2BA2"/>
  <w15:docId w15:val="{BABC001B-FAD5-43A4-A7AD-7CBDFC7B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8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92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92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92C0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9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2C0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492C0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92C08"/>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492C08"/>
    <w:rPr>
      <w:rFonts w:asciiTheme="majorHAnsi" w:eastAsiaTheme="majorEastAsia" w:hAnsiTheme="majorHAnsi" w:cstheme="majorBidi"/>
      <w:b/>
      <w:bCs/>
      <w:i/>
      <w:iCs/>
      <w:color w:val="4F81BD" w:themeColor="accent1"/>
      <w:sz w:val="24"/>
      <w:szCs w:val="24"/>
      <w:lang w:eastAsia="pl-PL"/>
    </w:rPr>
  </w:style>
  <w:style w:type="paragraph" w:styleId="Akapitzlist">
    <w:name w:val="List Paragraph"/>
    <w:basedOn w:val="Normalny"/>
    <w:uiPriority w:val="34"/>
    <w:qFormat/>
    <w:rsid w:val="00B65E3B"/>
    <w:pPr>
      <w:ind w:left="720"/>
      <w:contextualSpacing/>
    </w:pPr>
  </w:style>
  <w:style w:type="table" w:styleId="Tabela-Siatka">
    <w:name w:val="Table Grid"/>
    <w:basedOn w:val="Standardowy"/>
    <w:uiPriority w:val="59"/>
    <w:rsid w:val="00B6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2890"/>
    <w:rPr>
      <w:rFonts w:ascii="Tahoma" w:hAnsi="Tahoma" w:cs="Tahoma"/>
      <w:sz w:val="16"/>
      <w:szCs w:val="16"/>
    </w:rPr>
  </w:style>
  <w:style w:type="character" w:customStyle="1" w:styleId="TekstdymkaZnak">
    <w:name w:val="Tekst dymka Znak"/>
    <w:basedOn w:val="Domylnaczcionkaakapitu"/>
    <w:link w:val="Tekstdymka"/>
    <w:uiPriority w:val="99"/>
    <w:semiHidden/>
    <w:rsid w:val="00FC2890"/>
    <w:rPr>
      <w:rFonts w:ascii="Tahoma" w:eastAsia="Times New Roman" w:hAnsi="Tahoma" w:cs="Tahoma"/>
      <w:sz w:val="16"/>
      <w:szCs w:val="16"/>
      <w:lang w:eastAsia="pl-PL"/>
    </w:rPr>
  </w:style>
  <w:style w:type="paragraph" w:customStyle="1" w:styleId="Default">
    <w:name w:val="Default"/>
    <w:uiPriority w:val="99"/>
    <w:rsid w:val="008B4CDA"/>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CB4A38"/>
    <w:rPr>
      <w:i/>
      <w:iCs/>
    </w:rPr>
  </w:style>
  <w:style w:type="paragraph" w:styleId="Nagwek">
    <w:name w:val="header"/>
    <w:basedOn w:val="Normalny"/>
    <w:link w:val="NagwekZnak"/>
    <w:uiPriority w:val="99"/>
    <w:unhideWhenUsed/>
    <w:rsid w:val="006636ED"/>
    <w:pPr>
      <w:tabs>
        <w:tab w:val="center" w:pos="4536"/>
        <w:tab w:val="right" w:pos="9072"/>
      </w:tabs>
    </w:pPr>
  </w:style>
  <w:style w:type="character" w:customStyle="1" w:styleId="NagwekZnak">
    <w:name w:val="Nagłówek Znak"/>
    <w:basedOn w:val="Domylnaczcionkaakapitu"/>
    <w:link w:val="Nagwek"/>
    <w:uiPriority w:val="99"/>
    <w:rsid w:val="006636E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36ED"/>
    <w:pPr>
      <w:tabs>
        <w:tab w:val="center" w:pos="4536"/>
        <w:tab w:val="right" w:pos="9072"/>
      </w:tabs>
    </w:pPr>
  </w:style>
  <w:style w:type="character" w:customStyle="1" w:styleId="StopkaZnak">
    <w:name w:val="Stopka Znak"/>
    <w:basedOn w:val="Domylnaczcionkaakapitu"/>
    <w:link w:val="Stopka"/>
    <w:uiPriority w:val="99"/>
    <w:rsid w:val="006636ED"/>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5ED1"/>
    <w:rPr>
      <w:b/>
      <w:bCs/>
    </w:rPr>
  </w:style>
  <w:style w:type="paragraph" w:styleId="Tekstprzypisukocowego">
    <w:name w:val="endnote text"/>
    <w:basedOn w:val="Normalny"/>
    <w:link w:val="TekstprzypisukocowegoZnak"/>
    <w:uiPriority w:val="99"/>
    <w:semiHidden/>
    <w:unhideWhenUsed/>
    <w:rsid w:val="001F4D8A"/>
    <w:rPr>
      <w:sz w:val="20"/>
      <w:szCs w:val="20"/>
    </w:rPr>
  </w:style>
  <w:style w:type="character" w:customStyle="1" w:styleId="TekstprzypisukocowegoZnak">
    <w:name w:val="Tekst przypisu końcowego Znak"/>
    <w:basedOn w:val="Domylnaczcionkaakapitu"/>
    <w:link w:val="Tekstprzypisukocowego"/>
    <w:uiPriority w:val="99"/>
    <w:semiHidden/>
    <w:rsid w:val="001F4D8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4D8A"/>
    <w:rPr>
      <w:vertAlign w:val="superscript"/>
    </w:rPr>
  </w:style>
  <w:style w:type="paragraph" w:styleId="Bezodstpw">
    <w:name w:val="No Spacing"/>
    <w:uiPriority w:val="1"/>
    <w:qFormat/>
    <w:rsid w:val="00492C0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244255"/>
    <w:pPr>
      <w:ind w:left="283" w:hanging="283"/>
      <w:contextualSpacing/>
    </w:pPr>
  </w:style>
  <w:style w:type="paragraph" w:styleId="Lista2">
    <w:name w:val="List 2"/>
    <w:basedOn w:val="Normalny"/>
    <w:uiPriority w:val="99"/>
    <w:unhideWhenUsed/>
    <w:rsid w:val="00244255"/>
    <w:pPr>
      <w:ind w:left="566" w:hanging="283"/>
      <w:contextualSpacing/>
    </w:pPr>
  </w:style>
  <w:style w:type="paragraph" w:styleId="Listapunktowana2">
    <w:name w:val="List Bullet 2"/>
    <w:basedOn w:val="Normalny"/>
    <w:uiPriority w:val="99"/>
    <w:unhideWhenUsed/>
    <w:rsid w:val="00244255"/>
    <w:pPr>
      <w:numPr>
        <w:numId w:val="2"/>
      </w:numPr>
      <w:contextualSpacing/>
    </w:pPr>
  </w:style>
  <w:style w:type="paragraph" w:styleId="Lista-kontynuacja">
    <w:name w:val="List Continue"/>
    <w:basedOn w:val="Normalny"/>
    <w:uiPriority w:val="99"/>
    <w:unhideWhenUsed/>
    <w:rsid w:val="00244255"/>
    <w:pPr>
      <w:spacing w:after="120"/>
      <w:ind w:left="283"/>
      <w:contextualSpacing/>
    </w:pPr>
  </w:style>
  <w:style w:type="paragraph" w:styleId="Legenda">
    <w:name w:val="caption"/>
    <w:basedOn w:val="Normalny"/>
    <w:next w:val="Normalny"/>
    <w:uiPriority w:val="35"/>
    <w:unhideWhenUsed/>
    <w:qFormat/>
    <w:rsid w:val="00244255"/>
    <w:pPr>
      <w:spacing w:after="200"/>
    </w:pPr>
    <w:rPr>
      <w:b/>
      <w:bCs/>
      <w:color w:val="4F81BD" w:themeColor="accent1"/>
      <w:sz w:val="18"/>
      <w:szCs w:val="18"/>
    </w:rPr>
  </w:style>
  <w:style w:type="paragraph" w:styleId="Tekstpodstawowy">
    <w:name w:val="Body Text"/>
    <w:basedOn w:val="Normalny"/>
    <w:link w:val="TekstpodstawowyZnak"/>
    <w:uiPriority w:val="99"/>
    <w:unhideWhenUsed/>
    <w:rsid w:val="00244255"/>
    <w:pPr>
      <w:spacing w:after="120"/>
    </w:pPr>
  </w:style>
  <w:style w:type="character" w:customStyle="1" w:styleId="TekstpodstawowyZnak">
    <w:name w:val="Tekst podstawowy Znak"/>
    <w:basedOn w:val="Domylnaczcionkaakapitu"/>
    <w:link w:val="Tekstpodstawowy"/>
    <w:uiPriority w:val="99"/>
    <w:rsid w:val="002442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244255"/>
    <w:pPr>
      <w:spacing w:after="120"/>
      <w:ind w:left="283"/>
    </w:pPr>
  </w:style>
  <w:style w:type="character" w:customStyle="1" w:styleId="TekstpodstawowywcityZnak">
    <w:name w:val="Tekst podstawowy wcięty Znak"/>
    <w:basedOn w:val="Domylnaczcionkaakapitu"/>
    <w:link w:val="Tekstpodstawowywcity"/>
    <w:uiPriority w:val="99"/>
    <w:rsid w:val="00244255"/>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244255"/>
    <w:pPr>
      <w:spacing w:after="0"/>
      <w:ind w:firstLine="360"/>
    </w:pPr>
  </w:style>
  <w:style w:type="character" w:customStyle="1" w:styleId="TekstpodstawowyzwciciemZnak">
    <w:name w:val="Tekst podstawowy z wcięciem Znak"/>
    <w:basedOn w:val="TekstpodstawowyZnak"/>
    <w:link w:val="Tekstpodstawowyzwciciem"/>
    <w:uiPriority w:val="99"/>
    <w:rsid w:val="0024425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24425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4425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E3150"/>
    <w:rPr>
      <w:sz w:val="16"/>
      <w:szCs w:val="16"/>
    </w:rPr>
  </w:style>
  <w:style w:type="paragraph" w:styleId="Tekstkomentarza">
    <w:name w:val="annotation text"/>
    <w:basedOn w:val="Normalny"/>
    <w:link w:val="TekstkomentarzaZnak"/>
    <w:uiPriority w:val="99"/>
    <w:semiHidden/>
    <w:unhideWhenUsed/>
    <w:rsid w:val="007E3150"/>
    <w:rPr>
      <w:sz w:val="20"/>
      <w:szCs w:val="20"/>
    </w:rPr>
  </w:style>
  <w:style w:type="character" w:customStyle="1" w:styleId="TekstkomentarzaZnak">
    <w:name w:val="Tekst komentarza Znak"/>
    <w:basedOn w:val="Domylnaczcionkaakapitu"/>
    <w:link w:val="Tekstkomentarza"/>
    <w:uiPriority w:val="99"/>
    <w:semiHidden/>
    <w:rsid w:val="007E315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3150"/>
    <w:rPr>
      <w:b/>
      <w:bCs/>
    </w:rPr>
  </w:style>
  <w:style w:type="character" w:customStyle="1" w:styleId="TematkomentarzaZnak">
    <w:name w:val="Temat komentarza Znak"/>
    <w:basedOn w:val="TekstkomentarzaZnak"/>
    <w:link w:val="Tematkomentarza"/>
    <w:uiPriority w:val="99"/>
    <w:semiHidden/>
    <w:rsid w:val="007E3150"/>
    <w:rPr>
      <w:rFonts w:ascii="Times New Roman" w:eastAsia="Times New Roman" w:hAnsi="Times New Roman" w:cs="Times New Roman"/>
      <w:b/>
      <w:bCs/>
      <w:sz w:val="20"/>
      <w:szCs w:val="20"/>
      <w:lang w:eastAsia="pl-PL"/>
    </w:rPr>
  </w:style>
  <w:style w:type="paragraph" w:customStyle="1" w:styleId="Akapitzlist1">
    <w:name w:val="Akapit z listą1"/>
    <w:basedOn w:val="Normalny"/>
    <w:uiPriority w:val="99"/>
    <w:rsid w:val="00AE247D"/>
    <w:pPr>
      <w:ind w:left="720"/>
      <w:contextualSpacing/>
    </w:pPr>
    <w:rPr>
      <w:rFonts w:eastAsia="Calibri"/>
    </w:rPr>
  </w:style>
  <w:style w:type="character" w:customStyle="1" w:styleId="alb">
    <w:name w:val="a_lb"/>
    <w:basedOn w:val="Domylnaczcionkaakapitu"/>
    <w:rsid w:val="00AE247D"/>
  </w:style>
  <w:style w:type="character" w:customStyle="1" w:styleId="text-justify">
    <w:name w:val="text-justify"/>
    <w:basedOn w:val="Domylnaczcionkaakapitu"/>
    <w:rsid w:val="00AE247D"/>
  </w:style>
  <w:style w:type="paragraph" w:styleId="NormalnyWeb">
    <w:name w:val="Normal (Web)"/>
    <w:basedOn w:val="Normalny"/>
    <w:uiPriority w:val="99"/>
    <w:unhideWhenUsed/>
    <w:rsid w:val="00DF02DC"/>
    <w:pPr>
      <w:spacing w:before="100" w:beforeAutospacing="1" w:after="100" w:afterAutospacing="1"/>
    </w:pPr>
  </w:style>
  <w:style w:type="character" w:styleId="Hipercze">
    <w:name w:val="Hyperlink"/>
    <w:basedOn w:val="Domylnaczcionkaakapitu"/>
    <w:uiPriority w:val="99"/>
    <w:semiHidden/>
    <w:unhideWhenUsed/>
    <w:rsid w:val="003B542A"/>
    <w:rPr>
      <w:color w:val="FF9900"/>
      <w:u w:val="single"/>
    </w:rPr>
  </w:style>
  <w:style w:type="character" w:styleId="UyteHipercze">
    <w:name w:val="FollowedHyperlink"/>
    <w:basedOn w:val="Domylnaczcionkaakapitu"/>
    <w:uiPriority w:val="99"/>
    <w:semiHidden/>
    <w:unhideWhenUsed/>
    <w:rsid w:val="003B542A"/>
    <w:rPr>
      <w:color w:val="800080"/>
      <w:u w:val="single"/>
    </w:rPr>
  </w:style>
  <w:style w:type="paragraph" w:customStyle="1" w:styleId="xl168">
    <w:name w:val="xl168"/>
    <w:basedOn w:val="Normalny"/>
    <w:uiPriority w:val="99"/>
    <w:rsid w:val="003B542A"/>
    <w:pPr>
      <w:pBdr>
        <w:top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69">
    <w:name w:val="xl169"/>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70">
    <w:name w:val="xl170"/>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71">
    <w:name w:val="xl171"/>
    <w:basedOn w:val="Normalny"/>
    <w:uiPriority w:val="99"/>
    <w:rsid w:val="003B542A"/>
    <w:pPr>
      <w:spacing w:before="100" w:beforeAutospacing="1" w:after="100" w:afterAutospacing="1"/>
    </w:pPr>
    <w:rPr>
      <w:color w:val="000000"/>
      <w:sz w:val="18"/>
      <w:szCs w:val="18"/>
    </w:rPr>
  </w:style>
  <w:style w:type="paragraph" w:customStyle="1" w:styleId="xl173">
    <w:name w:val="xl173"/>
    <w:basedOn w:val="Normalny"/>
    <w:uiPriority w:val="99"/>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4">
    <w:name w:val="xl174"/>
    <w:basedOn w:val="Normalny"/>
    <w:uiPriority w:val="99"/>
    <w:rsid w:val="003B542A"/>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5">
    <w:name w:val="xl175"/>
    <w:basedOn w:val="Normalny"/>
    <w:uiPriority w:val="99"/>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6">
    <w:name w:val="xl176"/>
    <w:basedOn w:val="Normalny"/>
    <w:uiPriority w:val="99"/>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uiPriority w:val="99"/>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8">
    <w:name w:val="xl178"/>
    <w:basedOn w:val="Normalny"/>
    <w:uiPriority w:val="99"/>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9">
    <w:name w:val="xl179"/>
    <w:basedOn w:val="Normalny"/>
    <w:uiPriority w:val="99"/>
    <w:rsid w:val="003B542A"/>
    <w:pPr>
      <w:shd w:val="clear" w:color="000000" w:fill="C0C0C0"/>
      <w:spacing w:before="100" w:beforeAutospacing="1" w:after="100" w:afterAutospacing="1"/>
      <w:jc w:val="center"/>
    </w:pPr>
    <w:rPr>
      <w:color w:val="000000"/>
    </w:rPr>
  </w:style>
  <w:style w:type="paragraph" w:customStyle="1" w:styleId="xl180">
    <w:name w:val="xl180"/>
    <w:basedOn w:val="Normalny"/>
    <w:uiPriority w:val="99"/>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1">
    <w:name w:val="xl181"/>
    <w:basedOn w:val="Normalny"/>
    <w:uiPriority w:val="99"/>
    <w:rsid w:val="003B542A"/>
    <w:pPr>
      <w:spacing w:before="100" w:beforeAutospacing="1" w:after="100" w:afterAutospacing="1"/>
    </w:pPr>
    <w:rPr>
      <w:b/>
      <w:bCs/>
    </w:rPr>
  </w:style>
  <w:style w:type="paragraph" w:customStyle="1" w:styleId="xl182">
    <w:name w:val="xl182"/>
    <w:basedOn w:val="Normalny"/>
    <w:uiPriority w:val="99"/>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3">
    <w:name w:val="xl183"/>
    <w:basedOn w:val="Normalny"/>
    <w:uiPriority w:val="99"/>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4">
    <w:name w:val="xl184"/>
    <w:basedOn w:val="Normalny"/>
    <w:uiPriority w:val="99"/>
    <w:rsid w:val="003B542A"/>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5">
    <w:name w:val="xl185"/>
    <w:basedOn w:val="Normalny"/>
    <w:uiPriority w:val="99"/>
    <w:rsid w:val="003B542A"/>
    <w:pPr>
      <w:pBdr>
        <w:top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6">
    <w:name w:val="xl186"/>
    <w:basedOn w:val="Normalny"/>
    <w:uiPriority w:val="99"/>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7">
    <w:name w:val="xl187"/>
    <w:basedOn w:val="Normalny"/>
    <w:uiPriority w:val="99"/>
    <w:rsid w:val="003B542A"/>
    <w:pPr>
      <w:pBdr>
        <w:top w:val="dashed" w:sz="8" w:space="0" w:color="auto"/>
      </w:pBdr>
      <w:spacing w:before="100" w:beforeAutospacing="1" w:after="100" w:afterAutospacing="1"/>
    </w:pPr>
    <w:rPr>
      <w:color w:val="000000"/>
      <w:sz w:val="18"/>
      <w:szCs w:val="18"/>
    </w:rPr>
  </w:style>
  <w:style w:type="paragraph" w:customStyle="1" w:styleId="xl188">
    <w:name w:val="xl188"/>
    <w:basedOn w:val="Normalny"/>
    <w:uiPriority w:val="99"/>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9">
    <w:name w:val="xl189"/>
    <w:basedOn w:val="Normalny"/>
    <w:uiPriority w:val="99"/>
    <w:rsid w:val="003B542A"/>
    <w:pPr>
      <w:spacing w:before="100" w:beforeAutospacing="1" w:after="100" w:afterAutospacing="1"/>
    </w:pPr>
    <w:rPr>
      <w:b/>
      <w:bCs/>
      <w:color w:val="000000"/>
      <w:sz w:val="18"/>
      <w:szCs w:val="18"/>
    </w:rPr>
  </w:style>
  <w:style w:type="paragraph" w:customStyle="1" w:styleId="xl190">
    <w:name w:val="xl190"/>
    <w:basedOn w:val="Normalny"/>
    <w:uiPriority w:val="99"/>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91">
    <w:name w:val="xl191"/>
    <w:basedOn w:val="Normalny"/>
    <w:uiPriority w:val="99"/>
    <w:rsid w:val="003B542A"/>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ny"/>
    <w:uiPriority w:val="99"/>
    <w:rsid w:val="003B542A"/>
    <w:pPr>
      <w:pBdr>
        <w:top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3">
    <w:name w:val="xl193"/>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4">
    <w:name w:val="xl194"/>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5">
    <w:name w:val="xl195"/>
    <w:basedOn w:val="Normalny"/>
    <w:uiPriority w:val="99"/>
    <w:rsid w:val="003B542A"/>
    <w:pPr>
      <w:pBdr>
        <w:top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6">
    <w:name w:val="xl196"/>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7">
    <w:name w:val="xl197"/>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8">
    <w:name w:val="xl198"/>
    <w:basedOn w:val="Normalny"/>
    <w:uiPriority w:val="99"/>
    <w:rsid w:val="003B542A"/>
    <w:pPr>
      <w:pBdr>
        <w:top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9">
    <w:name w:val="xl199"/>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00">
    <w:name w:val="xl200"/>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01">
    <w:name w:val="xl201"/>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02">
    <w:name w:val="xl202"/>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3">
    <w:name w:val="xl203"/>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4">
    <w:name w:val="xl204"/>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05">
    <w:name w:val="xl205"/>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06">
    <w:name w:val="xl206"/>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7">
    <w:name w:val="xl207"/>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8">
    <w:name w:val="xl208"/>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09">
    <w:name w:val="xl209"/>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10">
    <w:name w:val="xl210"/>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1">
    <w:name w:val="xl211"/>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2">
    <w:name w:val="xl212"/>
    <w:basedOn w:val="Normalny"/>
    <w:uiPriority w:val="99"/>
    <w:rsid w:val="003B542A"/>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13">
    <w:name w:val="xl213"/>
    <w:basedOn w:val="Normalny"/>
    <w:uiPriority w:val="99"/>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4">
    <w:name w:val="xl214"/>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15">
    <w:name w:val="xl215"/>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6">
    <w:name w:val="xl216"/>
    <w:basedOn w:val="Normalny"/>
    <w:uiPriority w:val="99"/>
    <w:rsid w:val="003B542A"/>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17">
    <w:name w:val="xl217"/>
    <w:basedOn w:val="Normalny"/>
    <w:uiPriority w:val="99"/>
    <w:rsid w:val="003B542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18">
    <w:name w:val="xl218"/>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19">
    <w:name w:val="xl219"/>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20">
    <w:name w:val="xl220"/>
    <w:basedOn w:val="Normalny"/>
    <w:uiPriority w:val="99"/>
    <w:rsid w:val="003B542A"/>
    <w:pPr>
      <w:pBdr>
        <w:top w:val="single" w:sz="4" w:space="0" w:color="auto"/>
        <w:bottom w:val="single" w:sz="4" w:space="0" w:color="auto"/>
        <w:right w:val="single" w:sz="4" w:space="0" w:color="auto"/>
      </w:pBdr>
      <w:shd w:val="clear" w:color="000000" w:fill="69FF77"/>
      <w:spacing w:before="100" w:beforeAutospacing="1" w:after="100" w:afterAutospacing="1"/>
      <w:jc w:val="right"/>
      <w:textAlignment w:val="center"/>
    </w:pPr>
    <w:rPr>
      <w:b/>
      <w:bCs/>
      <w:sz w:val="18"/>
      <w:szCs w:val="18"/>
    </w:rPr>
  </w:style>
  <w:style w:type="paragraph" w:customStyle="1" w:styleId="xl221">
    <w:name w:val="xl221"/>
    <w:basedOn w:val="Normalny"/>
    <w:uiPriority w:val="99"/>
    <w:rsid w:val="003B542A"/>
    <w:pPr>
      <w:pBdr>
        <w:top w:val="single" w:sz="4" w:space="0" w:color="auto"/>
        <w:left w:val="single" w:sz="4" w:space="0" w:color="auto"/>
        <w:bottom w:val="single" w:sz="4" w:space="0" w:color="auto"/>
        <w:right w:val="single" w:sz="4" w:space="0" w:color="auto"/>
      </w:pBdr>
      <w:shd w:val="clear" w:color="000000" w:fill="69FF77"/>
      <w:spacing w:before="100" w:beforeAutospacing="1" w:after="100" w:afterAutospacing="1"/>
      <w:jc w:val="right"/>
      <w:textAlignment w:val="center"/>
    </w:pPr>
    <w:rPr>
      <w:b/>
      <w:bCs/>
      <w:sz w:val="18"/>
      <w:szCs w:val="18"/>
    </w:rPr>
  </w:style>
  <w:style w:type="paragraph" w:customStyle="1" w:styleId="xl222">
    <w:name w:val="xl222"/>
    <w:basedOn w:val="Normalny"/>
    <w:uiPriority w:val="99"/>
    <w:rsid w:val="003B542A"/>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18"/>
      <w:szCs w:val="18"/>
    </w:rPr>
  </w:style>
  <w:style w:type="paragraph" w:customStyle="1" w:styleId="xl223">
    <w:name w:val="xl223"/>
    <w:basedOn w:val="Normalny"/>
    <w:uiPriority w:val="99"/>
    <w:rsid w:val="003B542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18"/>
      <w:szCs w:val="18"/>
    </w:rPr>
  </w:style>
  <w:style w:type="paragraph" w:customStyle="1" w:styleId="xl224">
    <w:name w:val="xl224"/>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25">
    <w:name w:val="xl225"/>
    <w:basedOn w:val="Normalny"/>
    <w:uiPriority w:val="99"/>
    <w:rsid w:val="003B542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6">
    <w:name w:val="xl226"/>
    <w:basedOn w:val="Normalny"/>
    <w:uiPriority w:val="99"/>
    <w:rsid w:val="003B54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7">
    <w:name w:val="xl227"/>
    <w:basedOn w:val="Normalny"/>
    <w:uiPriority w:val="99"/>
    <w:rsid w:val="003B542A"/>
    <w:pPr>
      <w:pBdr>
        <w:top w:val="single" w:sz="4" w:space="0" w:color="auto"/>
        <w:bottom w:val="single" w:sz="4" w:space="0" w:color="auto"/>
        <w:right w:val="single" w:sz="4" w:space="0" w:color="auto"/>
      </w:pBdr>
      <w:shd w:val="clear" w:color="000000" w:fill="69FF77"/>
      <w:spacing w:before="100" w:beforeAutospacing="1" w:after="100" w:afterAutospacing="1"/>
      <w:textAlignment w:val="center"/>
    </w:pPr>
    <w:rPr>
      <w:sz w:val="18"/>
      <w:szCs w:val="18"/>
    </w:rPr>
  </w:style>
  <w:style w:type="paragraph" w:customStyle="1" w:styleId="xl228">
    <w:name w:val="xl228"/>
    <w:basedOn w:val="Normalny"/>
    <w:uiPriority w:val="99"/>
    <w:rsid w:val="003B542A"/>
    <w:pPr>
      <w:pBdr>
        <w:top w:val="single" w:sz="4" w:space="0" w:color="auto"/>
        <w:left w:val="single" w:sz="4" w:space="0" w:color="auto"/>
        <w:bottom w:val="single" w:sz="4" w:space="0" w:color="auto"/>
        <w:right w:val="single" w:sz="4" w:space="0" w:color="auto"/>
      </w:pBdr>
      <w:shd w:val="clear" w:color="000000" w:fill="69FF77"/>
      <w:spacing w:before="100" w:beforeAutospacing="1" w:after="100" w:afterAutospacing="1"/>
      <w:textAlignment w:val="center"/>
    </w:pPr>
    <w:rPr>
      <w:sz w:val="18"/>
      <w:szCs w:val="18"/>
    </w:rPr>
  </w:style>
  <w:style w:type="paragraph" w:customStyle="1" w:styleId="xl229">
    <w:name w:val="xl229"/>
    <w:basedOn w:val="Normalny"/>
    <w:uiPriority w:val="99"/>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30">
    <w:name w:val="xl230"/>
    <w:basedOn w:val="Normalny"/>
    <w:uiPriority w:val="99"/>
    <w:rsid w:val="003B542A"/>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31">
    <w:name w:val="xl231"/>
    <w:basedOn w:val="Normalny"/>
    <w:uiPriority w:val="99"/>
    <w:rsid w:val="003B542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32">
    <w:name w:val="xl232"/>
    <w:basedOn w:val="Normalny"/>
    <w:uiPriority w:val="99"/>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33">
    <w:name w:val="xl233"/>
    <w:basedOn w:val="Normalny"/>
    <w:uiPriority w:val="99"/>
    <w:rsid w:val="003B542A"/>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34">
    <w:name w:val="xl234"/>
    <w:basedOn w:val="Normalny"/>
    <w:uiPriority w:val="99"/>
    <w:rsid w:val="003B542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235">
    <w:name w:val="xl235"/>
    <w:basedOn w:val="Normalny"/>
    <w:uiPriority w:val="99"/>
    <w:rsid w:val="003B542A"/>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36">
    <w:name w:val="xl236"/>
    <w:basedOn w:val="Normalny"/>
    <w:uiPriority w:val="99"/>
    <w:rsid w:val="003B542A"/>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7">
    <w:name w:val="xl237"/>
    <w:basedOn w:val="Normalny"/>
    <w:uiPriority w:val="99"/>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8">
    <w:name w:val="xl238"/>
    <w:basedOn w:val="Normalny"/>
    <w:uiPriority w:val="99"/>
    <w:rsid w:val="003B542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msonormal0">
    <w:name w:val="msonormal"/>
    <w:basedOn w:val="Normalny"/>
    <w:uiPriority w:val="99"/>
    <w:rsid w:val="00C16AE8"/>
    <w:pPr>
      <w:spacing w:before="100" w:beforeAutospacing="1" w:after="100" w:afterAutospacing="1"/>
    </w:pPr>
  </w:style>
  <w:style w:type="paragraph" w:customStyle="1" w:styleId="xl239">
    <w:name w:val="xl239"/>
    <w:basedOn w:val="Normalny"/>
    <w:uiPriority w:val="99"/>
    <w:rsid w:val="00C16AE8"/>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40">
    <w:name w:val="xl240"/>
    <w:basedOn w:val="Normalny"/>
    <w:uiPriority w:val="99"/>
    <w:rsid w:val="00C16AE8"/>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06">
      <w:bodyDiv w:val="1"/>
      <w:marLeft w:val="0"/>
      <w:marRight w:val="0"/>
      <w:marTop w:val="0"/>
      <w:marBottom w:val="0"/>
      <w:divBdr>
        <w:top w:val="none" w:sz="0" w:space="0" w:color="auto"/>
        <w:left w:val="none" w:sz="0" w:space="0" w:color="auto"/>
        <w:bottom w:val="none" w:sz="0" w:space="0" w:color="auto"/>
        <w:right w:val="none" w:sz="0" w:space="0" w:color="auto"/>
      </w:divBdr>
    </w:div>
    <w:div w:id="16125628">
      <w:bodyDiv w:val="1"/>
      <w:marLeft w:val="0"/>
      <w:marRight w:val="0"/>
      <w:marTop w:val="0"/>
      <w:marBottom w:val="0"/>
      <w:divBdr>
        <w:top w:val="none" w:sz="0" w:space="0" w:color="auto"/>
        <w:left w:val="none" w:sz="0" w:space="0" w:color="auto"/>
        <w:bottom w:val="none" w:sz="0" w:space="0" w:color="auto"/>
        <w:right w:val="none" w:sz="0" w:space="0" w:color="auto"/>
      </w:divBdr>
    </w:div>
    <w:div w:id="25452835">
      <w:bodyDiv w:val="1"/>
      <w:marLeft w:val="0"/>
      <w:marRight w:val="0"/>
      <w:marTop w:val="0"/>
      <w:marBottom w:val="0"/>
      <w:divBdr>
        <w:top w:val="none" w:sz="0" w:space="0" w:color="auto"/>
        <w:left w:val="none" w:sz="0" w:space="0" w:color="auto"/>
        <w:bottom w:val="none" w:sz="0" w:space="0" w:color="auto"/>
        <w:right w:val="none" w:sz="0" w:space="0" w:color="auto"/>
      </w:divBdr>
    </w:div>
    <w:div w:id="40987253">
      <w:bodyDiv w:val="1"/>
      <w:marLeft w:val="0"/>
      <w:marRight w:val="0"/>
      <w:marTop w:val="0"/>
      <w:marBottom w:val="0"/>
      <w:divBdr>
        <w:top w:val="none" w:sz="0" w:space="0" w:color="auto"/>
        <w:left w:val="none" w:sz="0" w:space="0" w:color="auto"/>
        <w:bottom w:val="none" w:sz="0" w:space="0" w:color="auto"/>
        <w:right w:val="none" w:sz="0" w:space="0" w:color="auto"/>
      </w:divBdr>
    </w:div>
    <w:div w:id="48261778">
      <w:bodyDiv w:val="1"/>
      <w:marLeft w:val="0"/>
      <w:marRight w:val="0"/>
      <w:marTop w:val="0"/>
      <w:marBottom w:val="0"/>
      <w:divBdr>
        <w:top w:val="none" w:sz="0" w:space="0" w:color="auto"/>
        <w:left w:val="none" w:sz="0" w:space="0" w:color="auto"/>
        <w:bottom w:val="none" w:sz="0" w:space="0" w:color="auto"/>
        <w:right w:val="none" w:sz="0" w:space="0" w:color="auto"/>
      </w:divBdr>
    </w:div>
    <w:div w:id="56439672">
      <w:bodyDiv w:val="1"/>
      <w:marLeft w:val="0"/>
      <w:marRight w:val="0"/>
      <w:marTop w:val="0"/>
      <w:marBottom w:val="0"/>
      <w:divBdr>
        <w:top w:val="none" w:sz="0" w:space="0" w:color="auto"/>
        <w:left w:val="none" w:sz="0" w:space="0" w:color="auto"/>
        <w:bottom w:val="none" w:sz="0" w:space="0" w:color="auto"/>
        <w:right w:val="none" w:sz="0" w:space="0" w:color="auto"/>
      </w:divBdr>
    </w:div>
    <w:div w:id="68964545">
      <w:bodyDiv w:val="1"/>
      <w:marLeft w:val="0"/>
      <w:marRight w:val="0"/>
      <w:marTop w:val="0"/>
      <w:marBottom w:val="0"/>
      <w:divBdr>
        <w:top w:val="none" w:sz="0" w:space="0" w:color="auto"/>
        <w:left w:val="none" w:sz="0" w:space="0" w:color="auto"/>
        <w:bottom w:val="none" w:sz="0" w:space="0" w:color="auto"/>
        <w:right w:val="none" w:sz="0" w:space="0" w:color="auto"/>
      </w:divBdr>
    </w:div>
    <w:div w:id="72313502">
      <w:bodyDiv w:val="1"/>
      <w:marLeft w:val="0"/>
      <w:marRight w:val="0"/>
      <w:marTop w:val="0"/>
      <w:marBottom w:val="0"/>
      <w:divBdr>
        <w:top w:val="none" w:sz="0" w:space="0" w:color="auto"/>
        <w:left w:val="none" w:sz="0" w:space="0" w:color="auto"/>
        <w:bottom w:val="none" w:sz="0" w:space="0" w:color="auto"/>
        <w:right w:val="none" w:sz="0" w:space="0" w:color="auto"/>
      </w:divBdr>
    </w:div>
    <w:div w:id="73627149">
      <w:bodyDiv w:val="1"/>
      <w:marLeft w:val="0"/>
      <w:marRight w:val="0"/>
      <w:marTop w:val="0"/>
      <w:marBottom w:val="0"/>
      <w:divBdr>
        <w:top w:val="none" w:sz="0" w:space="0" w:color="auto"/>
        <w:left w:val="none" w:sz="0" w:space="0" w:color="auto"/>
        <w:bottom w:val="none" w:sz="0" w:space="0" w:color="auto"/>
        <w:right w:val="none" w:sz="0" w:space="0" w:color="auto"/>
      </w:divBdr>
    </w:div>
    <w:div w:id="74013610">
      <w:bodyDiv w:val="1"/>
      <w:marLeft w:val="0"/>
      <w:marRight w:val="0"/>
      <w:marTop w:val="0"/>
      <w:marBottom w:val="0"/>
      <w:divBdr>
        <w:top w:val="none" w:sz="0" w:space="0" w:color="auto"/>
        <w:left w:val="none" w:sz="0" w:space="0" w:color="auto"/>
        <w:bottom w:val="none" w:sz="0" w:space="0" w:color="auto"/>
        <w:right w:val="none" w:sz="0" w:space="0" w:color="auto"/>
      </w:divBdr>
    </w:div>
    <w:div w:id="80219132">
      <w:bodyDiv w:val="1"/>
      <w:marLeft w:val="0"/>
      <w:marRight w:val="0"/>
      <w:marTop w:val="0"/>
      <w:marBottom w:val="0"/>
      <w:divBdr>
        <w:top w:val="none" w:sz="0" w:space="0" w:color="auto"/>
        <w:left w:val="none" w:sz="0" w:space="0" w:color="auto"/>
        <w:bottom w:val="none" w:sz="0" w:space="0" w:color="auto"/>
        <w:right w:val="none" w:sz="0" w:space="0" w:color="auto"/>
      </w:divBdr>
    </w:div>
    <w:div w:id="86578096">
      <w:bodyDiv w:val="1"/>
      <w:marLeft w:val="0"/>
      <w:marRight w:val="0"/>
      <w:marTop w:val="0"/>
      <w:marBottom w:val="0"/>
      <w:divBdr>
        <w:top w:val="none" w:sz="0" w:space="0" w:color="auto"/>
        <w:left w:val="none" w:sz="0" w:space="0" w:color="auto"/>
        <w:bottom w:val="none" w:sz="0" w:space="0" w:color="auto"/>
        <w:right w:val="none" w:sz="0" w:space="0" w:color="auto"/>
      </w:divBdr>
    </w:div>
    <w:div w:id="89088352">
      <w:bodyDiv w:val="1"/>
      <w:marLeft w:val="0"/>
      <w:marRight w:val="0"/>
      <w:marTop w:val="0"/>
      <w:marBottom w:val="0"/>
      <w:divBdr>
        <w:top w:val="none" w:sz="0" w:space="0" w:color="auto"/>
        <w:left w:val="none" w:sz="0" w:space="0" w:color="auto"/>
        <w:bottom w:val="none" w:sz="0" w:space="0" w:color="auto"/>
        <w:right w:val="none" w:sz="0" w:space="0" w:color="auto"/>
      </w:divBdr>
    </w:div>
    <w:div w:id="89618325">
      <w:bodyDiv w:val="1"/>
      <w:marLeft w:val="0"/>
      <w:marRight w:val="0"/>
      <w:marTop w:val="0"/>
      <w:marBottom w:val="0"/>
      <w:divBdr>
        <w:top w:val="none" w:sz="0" w:space="0" w:color="auto"/>
        <w:left w:val="none" w:sz="0" w:space="0" w:color="auto"/>
        <w:bottom w:val="none" w:sz="0" w:space="0" w:color="auto"/>
        <w:right w:val="none" w:sz="0" w:space="0" w:color="auto"/>
      </w:divBdr>
    </w:div>
    <w:div w:id="90636727">
      <w:bodyDiv w:val="1"/>
      <w:marLeft w:val="0"/>
      <w:marRight w:val="0"/>
      <w:marTop w:val="0"/>
      <w:marBottom w:val="0"/>
      <w:divBdr>
        <w:top w:val="none" w:sz="0" w:space="0" w:color="auto"/>
        <w:left w:val="none" w:sz="0" w:space="0" w:color="auto"/>
        <w:bottom w:val="none" w:sz="0" w:space="0" w:color="auto"/>
        <w:right w:val="none" w:sz="0" w:space="0" w:color="auto"/>
      </w:divBdr>
    </w:div>
    <w:div w:id="93789777">
      <w:bodyDiv w:val="1"/>
      <w:marLeft w:val="0"/>
      <w:marRight w:val="0"/>
      <w:marTop w:val="0"/>
      <w:marBottom w:val="0"/>
      <w:divBdr>
        <w:top w:val="none" w:sz="0" w:space="0" w:color="auto"/>
        <w:left w:val="none" w:sz="0" w:space="0" w:color="auto"/>
        <w:bottom w:val="none" w:sz="0" w:space="0" w:color="auto"/>
        <w:right w:val="none" w:sz="0" w:space="0" w:color="auto"/>
      </w:divBdr>
    </w:div>
    <w:div w:id="93941929">
      <w:bodyDiv w:val="1"/>
      <w:marLeft w:val="0"/>
      <w:marRight w:val="0"/>
      <w:marTop w:val="0"/>
      <w:marBottom w:val="0"/>
      <w:divBdr>
        <w:top w:val="none" w:sz="0" w:space="0" w:color="auto"/>
        <w:left w:val="none" w:sz="0" w:space="0" w:color="auto"/>
        <w:bottom w:val="none" w:sz="0" w:space="0" w:color="auto"/>
        <w:right w:val="none" w:sz="0" w:space="0" w:color="auto"/>
      </w:divBdr>
    </w:div>
    <w:div w:id="104926528">
      <w:bodyDiv w:val="1"/>
      <w:marLeft w:val="0"/>
      <w:marRight w:val="0"/>
      <w:marTop w:val="0"/>
      <w:marBottom w:val="0"/>
      <w:divBdr>
        <w:top w:val="none" w:sz="0" w:space="0" w:color="auto"/>
        <w:left w:val="none" w:sz="0" w:space="0" w:color="auto"/>
        <w:bottom w:val="none" w:sz="0" w:space="0" w:color="auto"/>
        <w:right w:val="none" w:sz="0" w:space="0" w:color="auto"/>
      </w:divBdr>
    </w:div>
    <w:div w:id="106972623">
      <w:bodyDiv w:val="1"/>
      <w:marLeft w:val="0"/>
      <w:marRight w:val="0"/>
      <w:marTop w:val="0"/>
      <w:marBottom w:val="0"/>
      <w:divBdr>
        <w:top w:val="none" w:sz="0" w:space="0" w:color="auto"/>
        <w:left w:val="none" w:sz="0" w:space="0" w:color="auto"/>
        <w:bottom w:val="none" w:sz="0" w:space="0" w:color="auto"/>
        <w:right w:val="none" w:sz="0" w:space="0" w:color="auto"/>
      </w:divBdr>
    </w:div>
    <w:div w:id="111751506">
      <w:bodyDiv w:val="1"/>
      <w:marLeft w:val="0"/>
      <w:marRight w:val="0"/>
      <w:marTop w:val="0"/>
      <w:marBottom w:val="0"/>
      <w:divBdr>
        <w:top w:val="none" w:sz="0" w:space="0" w:color="auto"/>
        <w:left w:val="none" w:sz="0" w:space="0" w:color="auto"/>
        <w:bottom w:val="none" w:sz="0" w:space="0" w:color="auto"/>
        <w:right w:val="none" w:sz="0" w:space="0" w:color="auto"/>
      </w:divBdr>
    </w:div>
    <w:div w:id="118257351">
      <w:bodyDiv w:val="1"/>
      <w:marLeft w:val="0"/>
      <w:marRight w:val="0"/>
      <w:marTop w:val="0"/>
      <w:marBottom w:val="0"/>
      <w:divBdr>
        <w:top w:val="none" w:sz="0" w:space="0" w:color="auto"/>
        <w:left w:val="none" w:sz="0" w:space="0" w:color="auto"/>
        <w:bottom w:val="none" w:sz="0" w:space="0" w:color="auto"/>
        <w:right w:val="none" w:sz="0" w:space="0" w:color="auto"/>
      </w:divBdr>
    </w:div>
    <w:div w:id="119425522">
      <w:bodyDiv w:val="1"/>
      <w:marLeft w:val="0"/>
      <w:marRight w:val="0"/>
      <w:marTop w:val="0"/>
      <w:marBottom w:val="0"/>
      <w:divBdr>
        <w:top w:val="none" w:sz="0" w:space="0" w:color="auto"/>
        <w:left w:val="none" w:sz="0" w:space="0" w:color="auto"/>
        <w:bottom w:val="none" w:sz="0" w:space="0" w:color="auto"/>
        <w:right w:val="none" w:sz="0" w:space="0" w:color="auto"/>
      </w:divBdr>
    </w:div>
    <w:div w:id="122039947">
      <w:bodyDiv w:val="1"/>
      <w:marLeft w:val="0"/>
      <w:marRight w:val="0"/>
      <w:marTop w:val="0"/>
      <w:marBottom w:val="0"/>
      <w:divBdr>
        <w:top w:val="none" w:sz="0" w:space="0" w:color="auto"/>
        <w:left w:val="none" w:sz="0" w:space="0" w:color="auto"/>
        <w:bottom w:val="none" w:sz="0" w:space="0" w:color="auto"/>
        <w:right w:val="none" w:sz="0" w:space="0" w:color="auto"/>
      </w:divBdr>
    </w:div>
    <w:div w:id="123432401">
      <w:bodyDiv w:val="1"/>
      <w:marLeft w:val="0"/>
      <w:marRight w:val="0"/>
      <w:marTop w:val="0"/>
      <w:marBottom w:val="0"/>
      <w:divBdr>
        <w:top w:val="none" w:sz="0" w:space="0" w:color="auto"/>
        <w:left w:val="none" w:sz="0" w:space="0" w:color="auto"/>
        <w:bottom w:val="none" w:sz="0" w:space="0" w:color="auto"/>
        <w:right w:val="none" w:sz="0" w:space="0" w:color="auto"/>
      </w:divBdr>
    </w:div>
    <w:div w:id="128322932">
      <w:bodyDiv w:val="1"/>
      <w:marLeft w:val="0"/>
      <w:marRight w:val="0"/>
      <w:marTop w:val="0"/>
      <w:marBottom w:val="0"/>
      <w:divBdr>
        <w:top w:val="none" w:sz="0" w:space="0" w:color="auto"/>
        <w:left w:val="none" w:sz="0" w:space="0" w:color="auto"/>
        <w:bottom w:val="none" w:sz="0" w:space="0" w:color="auto"/>
        <w:right w:val="none" w:sz="0" w:space="0" w:color="auto"/>
      </w:divBdr>
    </w:div>
    <w:div w:id="128594076">
      <w:bodyDiv w:val="1"/>
      <w:marLeft w:val="0"/>
      <w:marRight w:val="0"/>
      <w:marTop w:val="0"/>
      <w:marBottom w:val="0"/>
      <w:divBdr>
        <w:top w:val="none" w:sz="0" w:space="0" w:color="auto"/>
        <w:left w:val="none" w:sz="0" w:space="0" w:color="auto"/>
        <w:bottom w:val="none" w:sz="0" w:space="0" w:color="auto"/>
        <w:right w:val="none" w:sz="0" w:space="0" w:color="auto"/>
      </w:divBdr>
    </w:div>
    <w:div w:id="128597064">
      <w:bodyDiv w:val="1"/>
      <w:marLeft w:val="0"/>
      <w:marRight w:val="0"/>
      <w:marTop w:val="0"/>
      <w:marBottom w:val="0"/>
      <w:divBdr>
        <w:top w:val="none" w:sz="0" w:space="0" w:color="auto"/>
        <w:left w:val="none" w:sz="0" w:space="0" w:color="auto"/>
        <w:bottom w:val="none" w:sz="0" w:space="0" w:color="auto"/>
        <w:right w:val="none" w:sz="0" w:space="0" w:color="auto"/>
      </w:divBdr>
    </w:div>
    <w:div w:id="130562474">
      <w:bodyDiv w:val="1"/>
      <w:marLeft w:val="0"/>
      <w:marRight w:val="0"/>
      <w:marTop w:val="0"/>
      <w:marBottom w:val="0"/>
      <w:divBdr>
        <w:top w:val="none" w:sz="0" w:space="0" w:color="auto"/>
        <w:left w:val="none" w:sz="0" w:space="0" w:color="auto"/>
        <w:bottom w:val="none" w:sz="0" w:space="0" w:color="auto"/>
        <w:right w:val="none" w:sz="0" w:space="0" w:color="auto"/>
      </w:divBdr>
    </w:div>
    <w:div w:id="135338960">
      <w:bodyDiv w:val="1"/>
      <w:marLeft w:val="0"/>
      <w:marRight w:val="0"/>
      <w:marTop w:val="0"/>
      <w:marBottom w:val="0"/>
      <w:divBdr>
        <w:top w:val="none" w:sz="0" w:space="0" w:color="auto"/>
        <w:left w:val="none" w:sz="0" w:space="0" w:color="auto"/>
        <w:bottom w:val="none" w:sz="0" w:space="0" w:color="auto"/>
        <w:right w:val="none" w:sz="0" w:space="0" w:color="auto"/>
      </w:divBdr>
    </w:div>
    <w:div w:id="139153393">
      <w:bodyDiv w:val="1"/>
      <w:marLeft w:val="0"/>
      <w:marRight w:val="0"/>
      <w:marTop w:val="0"/>
      <w:marBottom w:val="0"/>
      <w:divBdr>
        <w:top w:val="none" w:sz="0" w:space="0" w:color="auto"/>
        <w:left w:val="none" w:sz="0" w:space="0" w:color="auto"/>
        <w:bottom w:val="none" w:sz="0" w:space="0" w:color="auto"/>
        <w:right w:val="none" w:sz="0" w:space="0" w:color="auto"/>
      </w:divBdr>
    </w:div>
    <w:div w:id="142546969">
      <w:bodyDiv w:val="1"/>
      <w:marLeft w:val="0"/>
      <w:marRight w:val="0"/>
      <w:marTop w:val="0"/>
      <w:marBottom w:val="0"/>
      <w:divBdr>
        <w:top w:val="none" w:sz="0" w:space="0" w:color="auto"/>
        <w:left w:val="none" w:sz="0" w:space="0" w:color="auto"/>
        <w:bottom w:val="none" w:sz="0" w:space="0" w:color="auto"/>
        <w:right w:val="none" w:sz="0" w:space="0" w:color="auto"/>
      </w:divBdr>
    </w:div>
    <w:div w:id="160970058">
      <w:bodyDiv w:val="1"/>
      <w:marLeft w:val="0"/>
      <w:marRight w:val="0"/>
      <w:marTop w:val="0"/>
      <w:marBottom w:val="0"/>
      <w:divBdr>
        <w:top w:val="none" w:sz="0" w:space="0" w:color="auto"/>
        <w:left w:val="none" w:sz="0" w:space="0" w:color="auto"/>
        <w:bottom w:val="none" w:sz="0" w:space="0" w:color="auto"/>
        <w:right w:val="none" w:sz="0" w:space="0" w:color="auto"/>
      </w:divBdr>
    </w:div>
    <w:div w:id="179130120">
      <w:bodyDiv w:val="1"/>
      <w:marLeft w:val="0"/>
      <w:marRight w:val="0"/>
      <w:marTop w:val="0"/>
      <w:marBottom w:val="0"/>
      <w:divBdr>
        <w:top w:val="none" w:sz="0" w:space="0" w:color="auto"/>
        <w:left w:val="none" w:sz="0" w:space="0" w:color="auto"/>
        <w:bottom w:val="none" w:sz="0" w:space="0" w:color="auto"/>
        <w:right w:val="none" w:sz="0" w:space="0" w:color="auto"/>
      </w:divBdr>
    </w:div>
    <w:div w:id="190463338">
      <w:bodyDiv w:val="1"/>
      <w:marLeft w:val="0"/>
      <w:marRight w:val="0"/>
      <w:marTop w:val="0"/>
      <w:marBottom w:val="0"/>
      <w:divBdr>
        <w:top w:val="none" w:sz="0" w:space="0" w:color="auto"/>
        <w:left w:val="none" w:sz="0" w:space="0" w:color="auto"/>
        <w:bottom w:val="none" w:sz="0" w:space="0" w:color="auto"/>
        <w:right w:val="none" w:sz="0" w:space="0" w:color="auto"/>
      </w:divBdr>
    </w:div>
    <w:div w:id="193931254">
      <w:bodyDiv w:val="1"/>
      <w:marLeft w:val="0"/>
      <w:marRight w:val="0"/>
      <w:marTop w:val="0"/>
      <w:marBottom w:val="0"/>
      <w:divBdr>
        <w:top w:val="none" w:sz="0" w:space="0" w:color="auto"/>
        <w:left w:val="none" w:sz="0" w:space="0" w:color="auto"/>
        <w:bottom w:val="none" w:sz="0" w:space="0" w:color="auto"/>
        <w:right w:val="none" w:sz="0" w:space="0" w:color="auto"/>
      </w:divBdr>
    </w:div>
    <w:div w:id="201795286">
      <w:bodyDiv w:val="1"/>
      <w:marLeft w:val="0"/>
      <w:marRight w:val="0"/>
      <w:marTop w:val="0"/>
      <w:marBottom w:val="0"/>
      <w:divBdr>
        <w:top w:val="none" w:sz="0" w:space="0" w:color="auto"/>
        <w:left w:val="none" w:sz="0" w:space="0" w:color="auto"/>
        <w:bottom w:val="none" w:sz="0" w:space="0" w:color="auto"/>
        <w:right w:val="none" w:sz="0" w:space="0" w:color="auto"/>
      </w:divBdr>
    </w:div>
    <w:div w:id="209390228">
      <w:bodyDiv w:val="1"/>
      <w:marLeft w:val="0"/>
      <w:marRight w:val="0"/>
      <w:marTop w:val="0"/>
      <w:marBottom w:val="0"/>
      <w:divBdr>
        <w:top w:val="none" w:sz="0" w:space="0" w:color="auto"/>
        <w:left w:val="none" w:sz="0" w:space="0" w:color="auto"/>
        <w:bottom w:val="none" w:sz="0" w:space="0" w:color="auto"/>
        <w:right w:val="none" w:sz="0" w:space="0" w:color="auto"/>
      </w:divBdr>
    </w:div>
    <w:div w:id="214974168">
      <w:bodyDiv w:val="1"/>
      <w:marLeft w:val="0"/>
      <w:marRight w:val="0"/>
      <w:marTop w:val="0"/>
      <w:marBottom w:val="0"/>
      <w:divBdr>
        <w:top w:val="none" w:sz="0" w:space="0" w:color="auto"/>
        <w:left w:val="none" w:sz="0" w:space="0" w:color="auto"/>
        <w:bottom w:val="none" w:sz="0" w:space="0" w:color="auto"/>
        <w:right w:val="none" w:sz="0" w:space="0" w:color="auto"/>
      </w:divBdr>
    </w:div>
    <w:div w:id="217010527">
      <w:bodyDiv w:val="1"/>
      <w:marLeft w:val="0"/>
      <w:marRight w:val="0"/>
      <w:marTop w:val="0"/>
      <w:marBottom w:val="0"/>
      <w:divBdr>
        <w:top w:val="none" w:sz="0" w:space="0" w:color="auto"/>
        <w:left w:val="none" w:sz="0" w:space="0" w:color="auto"/>
        <w:bottom w:val="none" w:sz="0" w:space="0" w:color="auto"/>
        <w:right w:val="none" w:sz="0" w:space="0" w:color="auto"/>
      </w:divBdr>
    </w:div>
    <w:div w:id="222714761">
      <w:bodyDiv w:val="1"/>
      <w:marLeft w:val="0"/>
      <w:marRight w:val="0"/>
      <w:marTop w:val="0"/>
      <w:marBottom w:val="0"/>
      <w:divBdr>
        <w:top w:val="none" w:sz="0" w:space="0" w:color="auto"/>
        <w:left w:val="none" w:sz="0" w:space="0" w:color="auto"/>
        <w:bottom w:val="none" w:sz="0" w:space="0" w:color="auto"/>
        <w:right w:val="none" w:sz="0" w:space="0" w:color="auto"/>
      </w:divBdr>
    </w:div>
    <w:div w:id="223687151">
      <w:bodyDiv w:val="1"/>
      <w:marLeft w:val="0"/>
      <w:marRight w:val="0"/>
      <w:marTop w:val="0"/>
      <w:marBottom w:val="0"/>
      <w:divBdr>
        <w:top w:val="none" w:sz="0" w:space="0" w:color="auto"/>
        <w:left w:val="none" w:sz="0" w:space="0" w:color="auto"/>
        <w:bottom w:val="none" w:sz="0" w:space="0" w:color="auto"/>
        <w:right w:val="none" w:sz="0" w:space="0" w:color="auto"/>
      </w:divBdr>
    </w:div>
    <w:div w:id="224030562">
      <w:bodyDiv w:val="1"/>
      <w:marLeft w:val="0"/>
      <w:marRight w:val="0"/>
      <w:marTop w:val="0"/>
      <w:marBottom w:val="0"/>
      <w:divBdr>
        <w:top w:val="none" w:sz="0" w:space="0" w:color="auto"/>
        <w:left w:val="none" w:sz="0" w:space="0" w:color="auto"/>
        <w:bottom w:val="none" w:sz="0" w:space="0" w:color="auto"/>
        <w:right w:val="none" w:sz="0" w:space="0" w:color="auto"/>
      </w:divBdr>
    </w:div>
    <w:div w:id="227612911">
      <w:bodyDiv w:val="1"/>
      <w:marLeft w:val="0"/>
      <w:marRight w:val="0"/>
      <w:marTop w:val="0"/>
      <w:marBottom w:val="0"/>
      <w:divBdr>
        <w:top w:val="none" w:sz="0" w:space="0" w:color="auto"/>
        <w:left w:val="none" w:sz="0" w:space="0" w:color="auto"/>
        <w:bottom w:val="none" w:sz="0" w:space="0" w:color="auto"/>
        <w:right w:val="none" w:sz="0" w:space="0" w:color="auto"/>
      </w:divBdr>
    </w:div>
    <w:div w:id="228612577">
      <w:bodyDiv w:val="1"/>
      <w:marLeft w:val="0"/>
      <w:marRight w:val="0"/>
      <w:marTop w:val="0"/>
      <w:marBottom w:val="0"/>
      <w:divBdr>
        <w:top w:val="none" w:sz="0" w:space="0" w:color="auto"/>
        <w:left w:val="none" w:sz="0" w:space="0" w:color="auto"/>
        <w:bottom w:val="none" w:sz="0" w:space="0" w:color="auto"/>
        <w:right w:val="none" w:sz="0" w:space="0" w:color="auto"/>
      </w:divBdr>
    </w:div>
    <w:div w:id="232594336">
      <w:bodyDiv w:val="1"/>
      <w:marLeft w:val="0"/>
      <w:marRight w:val="0"/>
      <w:marTop w:val="0"/>
      <w:marBottom w:val="0"/>
      <w:divBdr>
        <w:top w:val="none" w:sz="0" w:space="0" w:color="auto"/>
        <w:left w:val="none" w:sz="0" w:space="0" w:color="auto"/>
        <w:bottom w:val="none" w:sz="0" w:space="0" w:color="auto"/>
        <w:right w:val="none" w:sz="0" w:space="0" w:color="auto"/>
      </w:divBdr>
    </w:div>
    <w:div w:id="239561339">
      <w:bodyDiv w:val="1"/>
      <w:marLeft w:val="0"/>
      <w:marRight w:val="0"/>
      <w:marTop w:val="0"/>
      <w:marBottom w:val="0"/>
      <w:divBdr>
        <w:top w:val="none" w:sz="0" w:space="0" w:color="auto"/>
        <w:left w:val="none" w:sz="0" w:space="0" w:color="auto"/>
        <w:bottom w:val="none" w:sz="0" w:space="0" w:color="auto"/>
        <w:right w:val="none" w:sz="0" w:space="0" w:color="auto"/>
      </w:divBdr>
    </w:div>
    <w:div w:id="239607044">
      <w:bodyDiv w:val="1"/>
      <w:marLeft w:val="0"/>
      <w:marRight w:val="0"/>
      <w:marTop w:val="0"/>
      <w:marBottom w:val="0"/>
      <w:divBdr>
        <w:top w:val="none" w:sz="0" w:space="0" w:color="auto"/>
        <w:left w:val="none" w:sz="0" w:space="0" w:color="auto"/>
        <w:bottom w:val="none" w:sz="0" w:space="0" w:color="auto"/>
        <w:right w:val="none" w:sz="0" w:space="0" w:color="auto"/>
      </w:divBdr>
    </w:div>
    <w:div w:id="244457833">
      <w:bodyDiv w:val="1"/>
      <w:marLeft w:val="0"/>
      <w:marRight w:val="0"/>
      <w:marTop w:val="0"/>
      <w:marBottom w:val="0"/>
      <w:divBdr>
        <w:top w:val="none" w:sz="0" w:space="0" w:color="auto"/>
        <w:left w:val="none" w:sz="0" w:space="0" w:color="auto"/>
        <w:bottom w:val="none" w:sz="0" w:space="0" w:color="auto"/>
        <w:right w:val="none" w:sz="0" w:space="0" w:color="auto"/>
      </w:divBdr>
    </w:div>
    <w:div w:id="245114336">
      <w:bodyDiv w:val="1"/>
      <w:marLeft w:val="0"/>
      <w:marRight w:val="0"/>
      <w:marTop w:val="0"/>
      <w:marBottom w:val="0"/>
      <w:divBdr>
        <w:top w:val="none" w:sz="0" w:space="0" w:color="auto"/>
        <w:left w:val="none" w:sz="0" w:space="0" w:color="auto"/>
        <w:bottom w:val="none" w:sz="0" w:space="0" w:color="auto"/>
        <w:right w:val="none" w:sz="0" w:space="0" w:color="auto"/>
      </w:divBdr>
    </w:div>
    <w:div w:id="250703327">
      <w:bodyDiv w:val="1"/>
      <w:marLeft w:val="0"/>
      <w:marRight w:val="0"/>
      <w:marTop w:val="0"/>
      <w:marBottom w:val="0"/>
      <w:divBdr>
        <w:top w:val="none" w:sz="0" w:space="0" w:color="auto"/>
        <w:left w:val="none" w:sz="0" w:space="0" w:color="auto"/>
        <w:bottom w:val="none" w:sz="0" w:space="0" w:color="auto"/>
        <w:right w:val="none" w:sz="0" w:space="0" w:color="auto"/>
      </w:divBdr>
    </w:div>
    <w:div w:id="252935302">
      <w:bodyDiv w:val="1"/>
      <w:marLeft w:val="0"/>
      <w:marRight w:val="0"/>
      <w:marTop w:val="0"/>
      <w:marBottom w:val="0"/>
      <w:divBdr>
        <w:top w:val="none" w:sz="0" w:space="0" w:color="auto"/>
        <w:left w:val="none" w:sz="0" w:space="0" w:color="auto"/>
        <w:bottom w:val="none" w:sz="0" w:space="0" w:color="auto"/>
        <w:right w:val="none" w:sz="0" w:space="0" w:color="auto"/>
      </w:divBdr>
    </w:div>
    <w:div w:id="253438515">
      <w:bodyDiv w:val="1"/>
      <w:marLeft w:val="0"/>
      <w:marRight w:val="0"/>
      <w:marTop w:val="0"/>
      <w:marBottom w:val="0"/>
      <w:divBdr>
        <w:top w:val="none" w:sz="0" w:space="0" w:color="auto"/>
        <w:left w:val="none" w:sz="0" w:space="0" w:color="auto"/>
        <w:bottom w:val="none" w:sz="0" w:space="0" w:color="auto"/>
        <w:right w:val="none" w:sz="0" w:space="0" w:color="auto"/>
      </w:divBdr>
    </w:div>
    <w:div w:id="258098972">
      <w:bodyDiv w:val="1"/>
      <w:marLeft w:val="0"/>
      <w:marRight w:val="0"/>
      <w:marTop w:val="0"/>
      <w:marBottom w:val="0"/>
      <w:divBdr>
        <w:top w:val="none" w:sz="0" w:space="0" w:color="auto"/>
        <w:left w:val="none" w:sz="0" w:space="0" w:color="auto"/>
        <w:bottom w:val="none" w:sz="0" w:space="0" w:color="auto"/>
        <w:right w:val="none" w:sz="0" w:space="0" w:color="auto"/>
      </w:divBdr>
    </w:div>
    <w:div w:id="260799930">
      <w:bodyDiv w:val="1"/>
      <w:marLeft w:val="0"/>
      <w:marRight w:val="0"/>
      <w:marTop w:val="0"/>
      <w:marBottom w:val="0"/>
      <w:divBdr>
        <w:top w:val="none" w:sz="0" w:space="0" w:color="auto"/>
        <w:left w:val="none" w:sz="0" w:space="0" w:color="auto"/>
        <w:bottom w:val="none" w:sz="0" w:space="0" w:color="auto"/>
        <w:right w:val="none" w:sz="0" w:space="0" w:color="auto"/>
      </w:divBdr>
    </w:div>
    <w:div w:id="260917358">
      <w:bodyDiv w:val="1"/>
      <w:marLeft w:val="0"/>
      <w:marRight w:val="0"/>
      <w:marTop w:val="0"/>
      <w:marBottom w:val="0"/>
      <w:divBdr>
        <w:top w:val="none" w:sz="0" w:space="0" w:color="auto"/>
        <w:left w:val="none" w:sz="0" w:space="0" w:color="auto"/>
        <w:bottom w:val="none" w:sz="0" w:space="0" w:color="auto"/>
        <w:right w:val="none" w:sz="0" w:space="0" w:color="auto"/>
      </w:divBdr>
    </w:div>
    <w:div w:id="260921398">
      <w:bodyDiv w:val="1"/>
      <w:marLeft w:val="0"/>
      <w:marRight w:val="0"/>
      <w:marTop w:val="0"/>
      <w:marBottom w:val="0"/>
      <w:divBdr>
        <w:top w:val="none" w:sz="0" w:space="0" w:color="auto"/>
        <w:left w:val="none" w:sz="0" w:space="0" w:color="auto"/>
        <w:bottom w:val="none" w:sz="0" w:space="0" w:color="auto"/>
        <w:right w:val="none" w:sz="0" w:space="0" w:color="auto"/>
      </w:divBdr>
    </w:div>
    <w:div w:id="271865477">
      <w:bodyDiv w:val="1"/>
      <w:marLeft w:val="0"/>
      <w:marRight w:val="0"/>
      <w:marTop w:val="0"/>
      <w:marBottom w:val="0"/>
      <w:divBdr>
        <w:top w:val="none" w:sz="0" w:space="0" w:color="auto"/>
        <w:left w:val="none" w:sz="0" w:space="0" w:color="auto"/>
        <w:bottom w:val="none" w:sz="0" w:space="0" w:color="auto"/>
        <w:right w:val="none" w:sz="0" w:space="0" w:color="auto"/>
      </w:divBdr>
    </w:div>
    <w:div w:id="275410021">
      <w:bodyDiv w:val="1"/>
      <w:marLeft w:val="0"/>
      <w:marRight w:val="0"/>
      <w:marTop w:val="0"/>
      <w:marBottom w:val="0"/>
      <w:divBdr>
        <w:top w:val="none" w:sz="0" w:space="0" w:color="auto"/>
        <w:left w:val="none" w:sz="0" w:space="0" w:color="auto"/>
        <w:bottom w:val="none" w:sz="0" w:space="0" w:color="auto"/>
        <w:right w:val="none" w:sz="0" w:space="0" w:color="auto"/>
      </w:divBdr>
    </w:div>
    <w:div w:id="276647295">
      <w:bodyDiv w:val="1"/>
      <w:marLeft w:val="0"/>
      <w:marRight w:val="0"/>
      <w:marTop w:val="0"/>
      <w:marBottom w:val="0"/>
      <w:divBdr>
        <w:top w:val="none" w:sz="0" w:space="0" w:color="auto"/>
        <w:left w:val="none" w:sz="0" w:space="0" w:color="auto"/>
        <w:bottom w:val="none" w:sz="0" w:space="0" w:color="auto"/>
        <w:right w:val="none" w:sz="0" w:space="0" w:color="auto"/>
      </w:divBdr>
    </w:div>
    <w:div w:id="288901071">
      <w:bodyDiv w:val="1"/>
      <w:marLeft w:val="0"/>
      <w:marRight w:val="0"/>
      <w:marTop w:val="0"/>
      <w:marBottom w:val="0"/>
      <w:divBdr>
        <w:top w:val="none" w:sz="0" w:space="0" w:color="auto"/>
        <w:left w:val="none" w:sz="0" w:space="0" w:color="auto"/>
        <w:bottom w:val="none" w:sz="0" w:space="0" w:color="auto"/>
        <w:right w:val="none" w:sz="0" w:space="0" w:color="auto"/>
      </w:divBdr>
    </w:div>
    <w:div w:id="294678755">
      <w:bodyDiv w:val="1"/>
      <w:marLeft w:val="0"/>
      <w:marRight w:val="0"/>
      <w:marTop w:val="0"/>
      <w:marBottom w:val="0"/>
      <w:divBdr>
        <w:top w:val="none" w:sz="0" w:space="0" w:color="auto"/>
        <w:left w:val="none" w:sz="0" w:space="0" w:color="auto"/>
        <w:bottom w:val="none" w:sz="0" w:space="0" w:color="auto"/>
        <w:right w:val="none" w:sz="0" w:space="0" w:color="auto"/>
      </w:divBdr>
    </w:div>
    <w:div w:id="296225848">
      <w:bodyDiv w:val="1"/>
      <w:marLeft w:val="0"/>
      <w:marRight w:val="0"/>
      <w:marTop w:val="0"/>
      <w:marBottom w:val="0"/>
      <w:divBdr>
        <w:top w:val="none" w:sz="0" w:space="0" w:color="auto"/>
        <w:left w:val="none" w:sz="0" w:space="0" w:color="auto"/>
        <w:bottom w:val="none" w:sz="0" w:space="0" w:color="auto"/>
        <w:right w:val="none" w:sz="0" w:space="0" w:color="auto"/>
      </w:divBdr>
    </w:div>
    <w:div w:id="304284855">
      <w:bodyDiv w:val="1"/>
      <w:marLeft w:val="0"/>
      <w:marRight w:val="0"/>
      <w:marTop w:val="0"/>
      <w:marBottom w:val="0"/>
      <w:divBdr>
        <w:top w:val="none" w:sz="0" w:space="0" w:color="auto"/>
        <w:left w:val="none" w:sz="0" w:space="0" w:color="auto"/>
        <w:bottom w:val="none" w:sz="0" w:space="0" w:color="auto"/>
        <w:right w:val="none" w:sz="0" w:space="0" w:color="auto"/>
      </w:divBdr>
    </w:div>
    <w:div w:id="304505360">
      <w:bodyDiv w:val="1"/>
      <w:marLeft w:val="0"/>
      <w:marRight w:val="0"/>
      <w:marTop w:val="0"/>
      <w:marBottom w:val="0"/>
      <w:divBdr>
        <w:top w:val="none" w:sz="0" w:space="0" w:color="auto"/>
        <w:left w:val="none" w:sz="0" w:space="0" w:color="auto"/>
        <w:bottom w:val="none" w:sz="0" w:space="0" w:color="auto"/>
        <w:right w:val="none" w:sz="0" w:space="0" w:color="auto"/>
      </w:divBdr>
    </w:div>
    <w:div w:id="304505612">
      <w:bodyDiv w:val="1"/>
      <w:marLeft w:val="0"/>
      <w:marRight w:val="0"/>
      <w:marTop w:val="0"/>
      <w:marBottom w:val="0"/>
      <w:divBdr>
        <w:top w:val="none" w:sz="0" w:space="0" w:color="auto"/>
        <w:left w:val="none" w:sz="0" w:space="0" w:color="auto"/>
        <w:bottom w:val="none" w:sz="0" w:space="0" w:color="auto"/>
        <w:right w:val="none" w:sz="0" w:space="0" w:color="auto"/>
      </w:divBdr>
    </w:div>
    <w:div w:id="309209534">
      <w:bodyDiv w:val="1"/>
      <w:marLeft w:val="0"/>
      <w:marRight w:val="0"/>
      <w:marTop w:val="0"/>
      <w:marBottom w:val="0"/>
      <w:divBdr>
        <w:top w:val="none" w:sz="0" w:space="0" w:color="auto"/>
        <w:left w:val="none" w:sz="0" w:space="0" w:color="auto"/>
        <w:bottom w:val="none" w:sz="0" w:space="0" w:color="auto"/>
        <w:right w:val="none" w:sz="0" w:space="0" w:color="auto"/>
      </w:divBdr>
    </w:div>
    <w:div w:id="311258249">
      <w:bodyDiv w:val="1"/>
      <w:marLeft w:val="0"/>
      <w:marRight w:val="0"/>
      <w:marTop w:val="0"/>
      <w:marBottom w:val="0"/>
      <w:divBdr>
        <w:top w:val="none" w:sz="0" w:space="0" w:color="auto"/>
        <w:left w:val="none" w:sz="0" w:space="0" w:color="auto"/>
        <w:bottom w:val="none" w:sz="0" w:space="0" w:color="auto"/>
        <w:right w:val="none" w:sz="0" w:space="0" w:color="auto"/>
      </w:divBdr>
    </w:div>
    <w:div w:id="314140056">
      <w:bodyDiv w:val="1"/>
      <w:marLeft w:val="0"/>
      <w:marRight w:val="0"/>
      <w:marTop w:val="0"/>
      <w:marBottom w:val="0"/>
      <w:divBdr>
        <w:top w:val="none" w:sz="0" w:space="0" w:color="auto"/>
        <w:left w:val="none" w:sz="0" w:space="0" w:color="auto"/>
        <w:bottom w:val="none" w:sz="0" w:space="0" w:color="auto"/>
        <w:right w:val="none" w:sz="0" w:space="0" w:color="auto"/>
      </w:divBdr>
    </w:div>
    <w:div w:id="314376855">
      <w:bodyDiv w:val="1"/>
      <w:marLeft w:val="0"/>
      <w:marRight w:val="0"/>
      <w:marTop w:val="0"/>
      <w:marBottom w:val="0"/>
      <w:divBdr>
        <w:top w:val="none" w:sz="0" w:space="0" w:color="auto"/>
        <w:left w:val="none" w:sz="0" w:space="0" w:color="auto"/>
        <w:bottom w:val="none" w:sz="0" w:space="0" w:color="auto"/>
        <w:right w:val="none" w:sz="0" w:space="0" w:color="auto"/>
      </w:divBdr>
    </w:div>
    <w:div w:id="319625702">
      <w:bodyDiv w:val="1"/>
      <w:marLeft w:val="0"/>
      <w:marRight w:val="0"/>
      <w:marTop w:val="0"/>
      <w:marBottom w:val="0"/>
      <w:divBdr>
        <w:top w:val="none" w:sz="0" w:space="0" w:color="auto"/>
        <w:left w:val="none" w:sz="0" w:space="0" w:color="auto"/>
        <w:bottom w:val="none" w:sz="0" w:space="0" w:color="auto"/>
        <w:right w:val="none" w:sz="0" w:space="0" w:color="auto"/>
      </w:divBdr>
    </w:div>
    <w:div w:id="320961759">
      <w:bodyDiv w:val="1"/>
      <w:marLeft w:val="0"/>
      <w:marRight w:val="0"/>
      <w:marTop w:val="0"/>
      <w:marBottom w:val="0"/>
      <w:divBdr>
        <w:top w:val="none" w:sz="0" w:space="0" w:color="auto"/>
        <w:left w:val="none" w:sz="0" w:space="0" w:color="auto"/>
        <w:bottom w:val="none" w:sz="0" w:space="0" w:color="auto"/>
        <w:right w:val="none" w:sz="0" w:space="0" w:color="auto"/>
      </w:divBdr>
    </w:div>
    <w:div w:id="322201954">
      <w:bodyDiv w:val="1"/>
      <w:marLeft w:val="0"/>
      <w:marRight w:val="0"/>
      <w:marTop w:val="0"/>
      <w:marBottom w:val="0"/>
      <w:divBdr>
        <w:top w:val="none" w:sz="0" w:space="0" w:color="auto"/>
        <w:left w:val="none" w:sz="0" w:space="0" w:color="auto"/>
        <w:bottom w:val="none" w:sz="0" w:space="0" w:color="auto"/>
        <w:right w:val="none" w:sz="0" w:space="0" w:color="auto"/>
      </w:divBdr>
    </w:div>
    <w:div w:id="322393899">
      <w:bodyDiv w:val="1"/>
      <w:marLeft w:val="0"/>
      <w:marRight w:val="0"/>
      <w:marTop w:val="0"/>
      <w:marBottom w:val="0"/>
      <w:divBdr>
        <w:top w:val="none" w:sz="0" w:space="0" w:color="auto"/>
        <w:left w:val="none" w:sz="0" w:space="0" w:color="auto"/>
        <w:bottom w:val="none" w:sz="0" w:space="0" w:color="auto"/>
        <w:right w:val="none" w:sz="0" w:space="0" w:color="auto"/>
      </w:divBdr>
    </w:div>
    <w:div w:id="323169642">
      <w:bodyDiv w:val="1"/>
      <w:marLeft w:val="0"/>
      <w:marRight w:val="0"/>
      <w:marTop w:val="0"/>
      <w:marBottom w:val="0"/>
      <w:divBdr>
        <w:top w:val="none" w:sz="0" w:space="0" w:color="auto"/>
        <w:left w:val="none" w:sz="0" w:space="0" w:color="auto"/>
        <w:bottom w:val="none" w:sz="0" w:space="0" w:color="auto"/>
        <w:right w:val="none" w:sz="0" w:space="0" w:color="auto"/>
      </w:divBdr>
    </w:div>
    <w:div w:id="325399103">
      <w:bodyDiv w:val="1"/>
      <w:marLeft w:val="0"/>
      <w:marRight w:val="0"/>
      <w:marTop w:val="0"/>
      <w:marBottom w:val="0"/>
      <w:divBdr>
        <w:top w:val="none" w:sz="0" w:space="0" w:color="auto"/>
        <w:left w:val="none" w:sz="0" w:space="0" w:color="auto"/>
        <w:bottom w:val="none" w:sz="0" w:space="0" w:color="auto"/>
        <w:right w:val="none" w:sz="0" w:space="0" w:color="auto"/>
      </w:divBdr>
    </w:div>
    <w:div w:id="328221254">
      <w:bodyDiv w:val="1"/>
      <w:marLeft w:val="0"/>
      <w:marRight w:val="0"/>
      <w:marTop w:val="0"/>
      <w:marBottom w:val="0"/>
      <w:divBdr>
        <w:top w:val="none" w:sz="0" w:space="0" w:color="auto"/>
        <w:left w:val="none" w:sz="0" w:space="0" w:color="auto"/>
        <w:bottom w:val="none" w:sz="0" w:space="0" w:color="auto"/>
        <w:right w:val="none" w:sz="0" w:space="0" w:color="auto"/>
      </w:divBdr>
    </w:div>
    <w:div w:id="328561198">
      <w:bodyDiv w:val="1"/>
      <w:marLeft w:val="0"/>
      <w:marRight w:val="0"/>
      <w:marTop w:val="0"/>
      <w:marBottom w:val="0"/>
      <w:divBdr>
        <w:top w:val="none" w:sz="0" w:space="0" w:color="auto"/>
        <w:left w:val="none" w:sz="0" w:space="0" w:color="auto"/>
        <w:bottom w:val="none" w:sz="0" w:space="0" w:color="auto"/>
        <w:right w:val="none" w:sz="0" w:space="0" w:color="auto"/>
      </w:divBdr>
    </w:div>
    <w:div w:id="328990986">
      <w:bodyDiv w:val="1"/>
      <w:marLeft w:val="0"/>
      <w:marRight w:val="0"/>
      <w:marTop w:val="0"/>
      <w:marBottom w:val="0"/>
      <w:divBdr>
        <w:top w:val="none" w:sz="0" w:space="0" w:color="auto"/>
        <w:left w:val="none" w:sz="0" w:space="0" w:color="auto"/>
        <w:bottom w:val="none" w:sz="0" w:space="0" w:color="auto"/>
        <w:right w:val="none" w:sz="0" w:space="0" w:color="auto"/>
      </w:divBdr>
    </w:div>
    <w:div w:id="329063764">
      <w:bodyDiv w:val="1"/>
      <w:marLeft w:val="0"/>
      <w:marRight w:val="0"/>
      <w:marTop w:val="0"/>
      <w:marBottom w:val="0"/>
      <w:divBdr>
        <w:top w:val="none" w:sz="0" w:space="0" w:color="auto"/>
        <w:left w:val="none" w:sz="0" w:space="0" w:color="auto"/>
        <w:bottom w:val="none" w:sz="0" w:space="0" w:color="auto"/>
        <w:right w:val="none" w:sz="0" w:space="0" w:color="auto"/>
      </w:divBdr>
    </w:div>
    <w:div w:id="340354283">
      <w:bodyDiv w:val="1"/>
      <w:marLeft w:val="0"/>
      <w:marRight w:val="0"/>
      <w:marTop w:val="0"/>
      <w:marBottom w:val="0"/>
      <w:divBdr>
        <w:top w:val="none" w:sz="0" w:space="0" w:color="auto"/>
        <w:left w:val="none" w:sz="0" w:space="0" w:color="auto"/>
        <w:bottom w:val="none" w:sz="0" w:space="0" w:color="auto"/>
        <w:right w:val="none" w:sz="0" w:space="0" w:color="auto"/>
      </w:divBdr>
    </w:div>
    <w:div w:id="340662743">
      <w:bodyDiv w:val="1"/>
      <w:marLeft w:val="0"/>
      <w:marRight w:val="0"/>
      <w:marTop w:val="0"/>
      <w:marBottom w:val="0"/>
      <w:divBdr>
        <w:top w:val="none" w:sz="0" w:space="0" w:color="auto"/>
        <w:left w:val="none" w:sz="0" w:space="0" w:color="auto"/>
        <w:bottom w:val="none" w:sz="0" w:space="0" w:color="auto"/>
        <w:right w:val="none" w:sz="0" w:space="0" w:color="auto"/>
      </w:divBdr>
    </w:div>
    <w:div w:id="341321536">
      <w:bodyDiv w:val="1"/>
      <w:marLeft w:val="0"/>
      <w:marRight w:val="0"/>
      <w:marTop w:val="0"/>
      <w:marBottom w:val="0"/>
      <w:divBdr>
        <w:top w:val="none" w:sz="0" w:space="0" w:color="auto"/>
        <w:left w:val="none" w:sz="0" w:space="0" w:color="auto"/>
        <w:bottom w:val="none" w:sz="0" w:space="0" w:color="auto"/>
        <w:right w:val="none" w:sz="0" w:space="0" w:color="auto"/>
      </w:divBdr>
    </w:div>
    <w:div w:id="341736684">
      <w:bodyDiv w:val="1"/>
      <w:marLeft w:val="0"/>
      <w:marRight w:val="0"/>
      <w:marTop w:val="0"/>
      <w:marBottom w:val="0"/>
      <w:divBdr>
        <w:top w:val="none" w:sz="0" w:space="0" w:color="auto"/>
        <w:left w:val="none" w:sz="0" w:space="0" w:color="auto"/>
        <w:bottom w:val="none" w:sz="0" w:space="0" w:color="auto"/>
        <w:right w:val="none" w:sz="0" w:space="0" w:color="auto"/>
      </w:divBdr>
    </w:div>
    <w:div w:id="342245374">
      <w:bodyDiv w:val="1"/>
      <w:marLeft w:val="0"/>
      <w:marRight w:val="0"/>
      <w:marTop w:val="0"/>
      <w:marBottom w:val="0"/>
      <w:divBdr>
        <w:top w:val="none" w:sz="0" w:space="0" w:color="auto"/>
        <w:left w:val="none" w:sz="0" w:space="0" w:color="auto"/>
        <w:bottom w:val="none" w:sz="0" w:space="0" w:color="auto"/>
        <w:right w:val="none" w:sz="0" w:space="0" w:color="auto"/>
      </w:divBdr>
    </w:div>
    <w:div w:id="342823159">
      <w:bodyDiv w:val="1"/>
      <w:marLeft w:val="0"/>
      <w:marRight w:val="0"/>
      <w:marTop w:val="0"/>
      <w:marBottom w:val="0"/>
      <w:divBdr>
        <w:top w:val="none" w:sz="0" w:space="0" w:color="auto"/>
        <w:left w:val="none" w:sz="0" w:space="0" w:color="auto"/>
        <w:bottom w:val="none" w:sz="0" w:space="0" w:color="auto"/>
        <w:right w:val="none" w:sz="0" w:space="0" w:color="auto"/>
      </w:divBdr>
    </w:div>
    <w:div w:id="343167199">
      <w:bodyDiv w:val="1"/>
      <w:marLeft w:val="0"/>
      <w:marRight w:val="0"/>
      <w:marTop w:val="0"/>
      <w:marBottom w:val="0"/>
      <w:divBdr>
        <w:top w:val="none" w:sz="0" w:space="0" w:color="auto"/>
        <w:left w:val="none" w:sz="0" w:space="0" w:color="auto"/>
        <w:bottom w:val="none" w:sz="0" w:space="0" w:color="auto"/>
        <w:right w:val="none" w:sz="0" w:space="0" w:color="auto"/>
      </w:divBdr>
      <w:divsChild>
        <w:div w:id="29261737">
          <w:marLeft w:val="0"/>
          <w:marRight w:val="0"/>
          <w:marTop w:val="0"/>
          <w:marBottom w:val="0"/>
          <w:divBdr>
            <w:top w:val="none" w:sz="0" w:space="0" w:color="auto"/>
            <w:left w:val="none" w:sz="0" w:space="0" w:color="auto"/>
            <w:bottom w:val="none" w:sz="0" w:space="0" w:color="auto"/>
            <w:right w:val="none" w:sz="0" w:space="0" w:color="auto"/>
          </w:divBdr>
        </w:div>
        <w:div w:id="54085714">
          <w:marLeft w:val="0"/>
          <w:marRight w:val="0"/>
          <w:marTop w:val="0"/>
          <w:marBottom w:val="0"/>
          <w:divBdr>
            <w:top w:val="none" w:sz="0" w:space="0" w:color="auto"/>
            <w:left w:val="none" w:sz="0" w:space="0" w:color="auto"/>
            <w:bottom w:val="none" w:sz="0" w:space="0" w:color="auto"/>
            <w:right w:val="none" w:sz="0" w:space="0" w:color="auto"/>
          </w:divBdr>
        </w:div>
        <w:div w:id="78600402">
          <w:marLeft w:val="0"/>
          <w:marRight w:val="0"/>
          <w:marTop w:val="0"/>
          <w:marBottom w:val="0"/>
          <w:divBdr>
            <w:top w:val="none" w:sz="0" w:space="0" w:color="auto"/>
            <w:left w:val="none" w:sz="0" w:space="0" w:color="auto"/>
            <w:bottom w:val="none" w:sz="0" w:space="0" w:color="auto"/>
            <w:right w:val="none" w:sz="0" w:space="0" w:color="auto"/>
          </w:divBdr>
        </w:div>
        <w:div w:id="89008695">
          <w:marLeft w:val="0"/>
          <w:marRight w:val="0"/>
          <w:marTop w:val="0"/>
          <w:marBottom w:val="0"/>
          <w:divBdr>
            <w:top w:val="none" w:sz="0" w:space="0" w:color="auto"/>
            <w:left w:val="none" w:sz="0" w:space="0" w:color="auto"/>
            <w:bottom w:val="none" w:sz="0" w:space="0" w:color="auto"/>
            <w:right w:val="none" w:sz="0" w:space="0" w:color="auto"/>
          </w:divBdr>
        </w:div>
        <w:div w:id="112750052">
          <w:marLeft w:val="0"/>
          <w:marRight w:val="0"/>
          <w:marTop w:val="0"/>
          <w:marBottom w:val="0"/>
          <w:divBdr>
            <w:top w:val="none" w:sz="0" w:space="0" w:color="auto"/>
            <w:left w:val="none" w:sz="0" w:space="0" w:color="auto"/>
            <w:bottom w:val="none" w:sz="0" w:space="0" w:color="auto"/>
            <w:right w:val="none" w:sz="0" w:space="0" w:color="auto"/>
          </w:divBdr>
        </w:div>
        <w:div w:id="123085553">
          <w:marLeft w:val="0"/>
          <w:marRight w:val="0"/>
          <w:marTop w:val="0"/>
          <w:marBottom w:val="0"/>
          <w:divBdr>
            <w:top w:val="none" w:sz="0" w:space="0" w:color="auto"/>
            <w:left w:val="none" w:sz="0" w:space="0" w:color="auto"/>
            <w:bottom w:val="none" w:sz="0" w:space="0" w:color="auto"/>
            <w:right w:val="none" w:sz="0" w:space="0" w:color="auto"/>
          </w:divBdr>
        </w:div>
        <w:div w:id="128403540">
          <w:marLeft w:val="0"/>
          <w:marRight w:val="0"/>
          <w:marTop w:val="0"/>
          <w:marBottom w:val="0"/>
          <w:divBdr>
            <w:top w:val="none" w:sz="0" w:space="0" w:color="auto"/>
            <w:left w:val="none" w:sz="0" w:space="0" w:color="auto"/>
            <w:bottom w:val="none" w:sz="0" w:space="0" w:color="auto"/>
            <w:right w:val="none" w:sz="0" w:space="0" w:color="auto"/>
          </w:divBdr>
        </w:div>
        <w:div w:id="131211998">
          <w:marLeft w:val="0"/>
          <w:marRight w:val="0"/>
          <w:marTop w:val="0"/>
          <w:marBottom w:val="0"/>
          <w:divBdr>
            <w:top w:val="none" w:sz="0" w:space="0" w:color="auto"/>
            <w:left w:val="none" w:sz="0" w:space="0" w:color="auto"/>
            <w:bottom w:val="none" w:sz="0" w:space="0" w:color="auto"/>
            <w:right w:val="none" w:sz="0" w:space="0" w:color="auto"/>
          </w:divBdr>
        </w:div>
        <w:div w:id="135923661">
          <w:marLeft w:val="0"/>
          <w:marRight w:val="0"/>
          <w:marTop w:val="0"/>
          <w:marBottom w:val="0"/>
          <w:divBdr>
            <w:top w:val="none" w:sz="0" w:space="0" w:color="auto"/>
            <w:left w:val="none" w:sz="0" w:space="0" w:color="auto"/>
            <w:bottom w:val="none" w:sz="0" w:space="0" w:color="auto"/>
            <w:right w:val="none" w:sz="0" w:space="0" w:color="auto"/>
          </w:divBdr>
        </w:div>
        <w:div w:id="172764018">
          <w:marLeft w:val="0"/>
          <w:marRight w:val="0"/>
          <w:marTop w:val="0"/>
          <w:marBottom w:val="0"/>
          <w:divBdr>
            <w:top w:val="none" w:sz="0" w:space="0" w:color="auto"/>
            <w:left w:val="none" w:sz="0" w:space="0" w:color="auto"/>
            <w:bottom w:val="none" w:sz="0" w:space="0" w:color="auto"/>
            <w:right w:val="none" w:sz="0" w:space="0" w:color="auto"/>
          </w:divBdr>
        </w:div>
        <w:div w:id="198662726">
          <w:marLeft w:val="0"/>
          <w:marRight w:val="0"/>
          <w:marTop w:val="0"/>
          <w:marBottom w:val="0"/>
          <w:divBdr>
            <w:top w:val="none" w:sz="0" w:space="0" w:color="auto"/>
            <w:left w:val="none" w:sz="0" w:space="0" w:color="auto"/>
            <w:bottom w:val="none" w:sz="0" w:space="0" w:color="auto"/>
            <w:right w:val="none" w:sz="0" w:space="0" w:color="auto"/>
          </w:divBdr>
        </w:div>
        <w:div w:id="211309495">
          <w:marLeft w:val="0"/>
          <w:marRight w:val="0"/>
          <w:marTop w:val="0"/>
          <w:marBottom w:val="0"/>
          <w:divBdr>
            <w:top w:val="none" w:sz="0" w:space="0" w:color="auto"/>
            <w:left w:val="none" w:sz="0" w:space="0" w:color="auto"/>
            <w:bottom w:val="none" w:sz="0" w:space="0" w:color="auto"/>
            <w:right w:val="none" w:sz="0" w:space="0" w:color="auto"/>
          </w:divBdr>
        </w:div>
        <w:div w:id="245501771">
          <w:marLeft w:val="0"/>
          <w:marRight w:val="0"/>
          <w:marTop w:val="0"/>
          <w:marBottom w:val="0"/>
          <w:divBdr>
            <w:top w:val="none" w:sz="0" w:space="0" w:color="auto"/>
            <w:left w:val="none" w:sz="0" w:space="0" w:color="auto"/>
            <w:bottom w:val="none" w:sz="0" w:space="0" w:color="auto"/>
            <w:right w:val="none" w:sz="0" w:space="0" w:color="auto"/>
          </w:divBdr>
        </w:div>
        <w:div w:id="284431855">
          <w:marLeft w:val="0"/>
          <w:marRight w:val="0"/>
          <w:marTop w:val="0"/>
          <w:marBottom w:val="0"/>
          <w:divBdr>
            <w:top w:val="none" w:sz="0" w:space="0" w:color="auto"/>
            <w:left w:val="none" w:sz="0" w:space="0" w:color="auto"/>
            <w:bottom w:val="none" w:sz="0" w:space="0" w:color="auto"/>
            <w:right w:val="none" w:sz="0" w:space="0" w:color="auto"/>
          </w:divBdr>
        </w:div>
        <w:div w:id="308024420">
          <w:marLeft w:val="0"/>
          <w:marRight w:val="0"/>
          <w:marTop w:val="0"/>
          <w:marBottom w:val="0"/>
          <w:divBdr>
            <w:top w:val="none" w:sz="0" w:space="0" w:color="auto"/>
            <w:left w:val="none" w:sz="0" w:space="0" w:color="auto"/>
            <w:bottom w:val="none" w:sz="0" w:space="0" w:color="auto"/>
            <w:right w:val="none" w:sz="0" w:space="0" w:color="auto"/>
          </w:divBdr>
        </w:div>
        <w:div w:id="344405393">
          <w:marLeft w:val="0"/>
          <w:marRight w:val="0"/>
          <w:marTop w:val="0"/>
          <w:marBottom w:val="0"/>
          <w:divBdr>
            <w:top w:val="none" w:sz="0" w:space="0" w:color="auto"/>
            <w:left w:val="none" w:sz="0" w:space="0" w:color="auto"/>
            <w:bottom w:val="none" w:sz="0" w:space="0" w:color="auto"/>
            <w:right w:val="none" w:sz="0" w:space="0" w:color="auto"/>
          </w:divBdr>
        </w:div>
        <w:div w:id="347097060">
          <w:marLeft w:val="0"/>
          <w:marRight w:val="0"/>
          <w:marTop w:val="0"/>
          <w:marBottom w:val="0"/>
          <w:divBdr>
            <w:top w:val="none" w:sz="0" w:space="0" w:color="auto"/>
            <w:left w:val="none" w:sz="0" w:space="0" w:color="auto"/>
            <w:bottom w:val="none" w:sz="0" w:space="0" w:color="auto"/>
            <w:right w:val="none" w:sz="0" w:space="0" w:color="auto"/>
          </w:divBdr>
        </w:div>
        <w:div w:id="357588870">
          <w:marLeft w:val="0"/>
          <w:marRight w:val="0"/>
          <w:marTop w:val="0"/>
          <w:marBottom w:val="0"/>
          <w:divBdr>
            <w:top w:val="none" w:sz="0" w:space="0" w:color="auto"/>
            <w:left w:val="none" w:sz="0" w:space="0" w:color="auto"/>
            <w:bottom w:val="none" w:sz="0" w:space="0" w:color="auto"/>
            <w:right w:val="none" w:sz="0" w:space="0" w:color="auto"/>
          </w:divBdr>
        </w:div>
        <w:div w:id="367149985">
          <w:marLeft w:val="0"/>
          <w:marRight w:val="0"/>
          <w:marTop w:val="0"/>
          <w:marBottom w:val="0"/>
          <w:divBdr>
            <w:top w:val="none" w:sz="0" w:space="0" w:color="auto"/>
            <w:left w:val="none" w:sz="0" w:space="0" w:color="auto"/>
            <w:bottom w:val="none" w:sz="0" w:space="0" w:color="auto"/>
            <w:right w:val="none" w:sz="0" w:space="0" w:color="auto"/>
          </w:divBdr>
        </w:div>
        <w:div w:id="407962393">
          <w:marLeft w:val="0"/>
          <w:marRight w:val="0"/>
          <w:marTop w:val="0"/>
          <w:marBottom w:val="0"/>
          <w:divBdr>
            <w:top w:val="none" w:sz="0" w:space="0" w:color="auto"/>
            <w:left w:val="none" w:sz="0" w:space="0" w:color="auto"/>
            <w:bottom w:val="none" w:sz="0" w:space="0" w:color="auto"/>
            <w:right w:val="none" w:sz="0" w:space="0" w:color="auto"/>
          </w:divBdr>
        </w:div>
        <w:div w:id="408235029">
          <w:marLeft w:val="0"/>
          <w:marRight w:val="0"/>
          <w:marTop w:val="0"/>
          <w:marBottom w:val="0"/>
          <w:divBdr>
            <w:top w:val="none" w:sz="0" w:space="0" w:color="auto"/>
            <w:left w:val="none" w:sz="0" w:space="0" w:color="auto"/>
            <w:bottom w:val="none" w:sz="0" w:space="0" w:color="auto"/>
            <w:right w:val="none" w:sz="0" w:space="0" w:color="auto"/>
          </w:divBdr>
        </w:div>
        <w:div w:id="479736573">
          <w:marLeft w:val="0"/>
          <w:marRight w:val="0"/>
          <w:marTop w:val="0"/>
          <w:marBottom w:val="0"/>
          <w:divBdr>
            <w:top w:val="none" w:sz="0" w:space="0" w:color="auto"/>
            <w:left w:val="none" w:sz="0" w:space="0" w:color="auto"/>
            <w:bottom w:val="none" w:sz="0" w:space="0" w:color="auto"/>
            <w:right w:val="none" w:sz="0" w:space="0" w:color="auto"/>
          </w:divBdr>
        </w:div>
        <w:div w:id="512719307">
          <w:marLeft w:val="0"/>
          <w:marRight w:val="0"/>
          <w:marTop w:val="0"/>
          <w:marBottom w:val="0"/>
          <w:divBdr>
            <w:top w:val="none" w:sz="0" w:space="0" w:color="auto"/>
            <w:left w:val="none" w:sz="0" w:space="0" w:color="auto"/>
            <w:bottom w:val="none" w:sz="0" w:space="0" w:color="auto"/>
            <w:right w:val="none" w:sz="0" w:space="0" w:color="auto"/>
          </w:divBdr>
        </w:div>
        <w:div w:id="562527972">
          <w:marLeft w:val="0"/>
          <w:marRight w:val="0"/>
          <w:marTop w:val="0"/>
          <w:marBottom w:val="0"/>
          <w:divBdr>
            <w:top w:val="none" w:sz="0" w:space="0" w:color="auto"/>
            <w:left w:val="none" w:sz="0" w:space="0" w:color="auto"/>
            <w:bottom w:val="none" w:sz="0" w:space="0" w:color="auto"/>
            <w:right w:val="none" w:sz="0" w:space="0" w:color="auto"/>
          </w:divBdr>
        </w:div>
        <w:div w:id="592470908">
          <w:marLeft w:val="0"/>
          <w:marRight w:val="0"/>
          <w:marTop w:val="0"/>
          <w:marBottom w:val="0"/>
          <w:divBdr>
            <w:top w:val="none" w:sz="0" w:space="0" w:color="auto"/>
            <w:left w:val="none" w:sz="0" w:space="0" w:color="auto"/>
            <w:bottom w:val="none" w:sz="0" w:space="0" w:color="auto"/>
            <w:right w:val="none" w:sz="0" w:space="0" w:color="auto"/>
          </w:divBdr>
        </w:div>
        <w:div w:id="593516407">
          <w:marLeft w:val="0"/>
          <w:marRight w:val="0"/>
          <w:marTop w:val="0"/>
          <w:marBottom w:val="0"/>
          <w:divBdr>
            <w:top w:val="none" w:sz="0" w:space="0" w:color="auto"/>
            <w:left w:val="none" w:sz="0" w:space="0" w:color="auto"/>
            <w:bottom w:val="none" w:sz="0" w:space="0" w:color="auto"/>
            <w:right w:val="none" w:sz="0" w:space="0" w:color="auto"/>
          </w:divBdr>
        </w:div>
        <w:div w:id="628436621">
          <w:marLeft w:val="0"/>
          <w:marRight w:val="0"/>
          <w:marTop w:val="0"/>
          <w:marBottom w:val="0"/>
          <w:divBdr>
            <w:top w:val="none" w:sz="0" w:space="0" w:color="auto"/>
            <w:left w:val="none" w:sz="0" w:space="0" w:color="auto"/>
            <w:bottom w:val="none" w:sz="0" w:space="0" w:color="auto"/>
            <w:right w:val="none" w:sz="0" w:space="0" w:color="auto"/>
          </w:divBdr>
        </w:div>
        <w:div w:id="761410443">
          <w:marLeft w:val="0"/>
          <w:marRight w:val="0"/>
          <w:marTop w:val="0"/>
          <w:marBottom w:val="0"/>
          <w:divBdr>
            <w:top w:val="none" w:sz="0" w:space="0" w:color="auto"/>
            <w:left w:val="none" w:sz="0" w:space="0" w:color="auto"/>
            <w:bottom w:val="none" w:sz="0" w:space="0" w:color="auto"/>
            <w:right w:val="none" w:sz="0" w:space="0" w:color="auto"/>
          </w:divBdr>
        </w:div>
        <w:div w:id="783621894">
          <w:marLeft w:val="0"/>
          <w:marRight w:val="0"/>
          <w:marTop w:val="0"/>
          <w:marBottom w:val="0"/>
          <w:divBdr>
            <w:top w:val="none" w:sz="0" w:space="0" w:color="auto"/>
            <w:left w:val="none" w:sz="0" w:space="0" w:color="auto"/>
            <w:bottom w:val="none" w:sz="0" w:space="0" w:color="auto"/>
            <w:right w:val="none" w:sz="0" w:space="0" w:color="auto"/>
          </w:divBdr>
        </w:div>
        <w:div w:id="814878631">
          <w:marLeft w:val="0"/>
          <w:marRight w:val="0"/>
          <w:marTop w:val="0"/>
          <w:marBottom w:val="0"/>
          <w:divBdr>
            <w:top w:val="none" w:sz="0" w:space="0" w:color="auto"/>
            <w:left w:val="none" w:sz="0" w:space="0" w:color="auto"/>
            <w:bottom w:val="none" w:sz="0" w:space="0" w:color="auto"/>
            <w:right w:val="none" w:sz="0" w:space="0" w:color="auto"/>
          </w:divBdr>
        </w:div>
        <w:div w:id="815611140">
          <w:marLeft w:val="0"/>
          <w:marRight w:val="0"/>
          <w:marTop w:val="0"/>
          <w:marBottom w:val="0"/>
          <w:divBdr>
            <w:top w:val="none" w:sz="0" w:space="0" w:color="auto"/>
            <w:left w:val="none" w:sz="0" w:space="0" w:color="auto"/>
            <w:bottom w:val="none" w:sz="0" w:space="0" w:color="auto"/>
            <w:right w:val="none" w:sz="0" w:space="0" w:color="auto"/>
          </w:divBdr>
        </w:div>
        <w:div w:id="857932502">
          <w:marLeft w:val="0"/>
          <w:marRight w:val="0"/>
          <w:marTop w:val="0"/>
          <w:marBottom w:val="0"/>
          <w:divBdr>
            <w:top w:val="none" w:sz="0" w:space="0" w:color="auto"/>
            <w:left w:val="none" w:sz="0" w:space="0" w:color="auto"/>
            <w:bottom w:val="none" w:sz="0" w:space="0" w:color="auto"/>
            <w:right w:val="none" w:sz="0" w:space="0" w:color="auto"/>
          </w:divBdr>
        </w:div>
        <w:div w:id="914893560">
          <w:marLeft w:val="0"/>
          <w:marRight w:val="0"/>
          <w:marTop w:val="0"/>
          <w:marBottom w:val="0"/>
          <w:divBdr>
            <w:top w:val="none" w:sz="0" w:space="0" w:color="auto"/>
            <w:left w:val="none" w:sz="0" w:space="0" w:color="auto"/>
            <w:bottom w:val="none" w:sz="0" w:space="0" w:color="auto"/>
            <w:right w:val="none" w:sz="0" w:space="0" w:color="auto"/>
          </w:divBdr>
        </w:div>
        <w:div w:id="944388555">
          <w:marLeft w:val="0"/>
          <w:marRight w:val="0"/>
          <w:marTop w:val="0"/>
          <w:marBottom w:val="0"/>
          <w:divBdr>
            <w:top w:val="none" w:sz="0" w:space="0" w:color="auto"/>
            <w:left w:val="none" w:sz="0" w:space="0" w:color="auto"/>
            <w:bottom w:val="none" w:sz="0" w:space="0" w:color="auto"/>
            <w:right w:val="none" w:sz="0" w:space="0" w:color="auto"/>
          </w:divBdr>
        </w:div>
        <w:div w:id="998458413">
          <w:marLeft w:val="0"/>
          <w:marRight w:val="0"/>
          <w:marTop w:val="0"/>
          <w:marBottom w:val="0"/>
          <w:divBdr>
            <w:top w:val="none" w:sz="0" w:space="0" w:color="auto"/>
            <w:left w:val="none" w:sz="0" w:space="0" w:color="auto"/>
            <w:bottom w:val="none" w:sz="0" w:space="0" w:color="auto"/>
            <w:right w:val="none" w:sz="0" w:space="0" w:color="auto"/>
          </w:divBdr>
        </w:div>
        <w:div w:id="1070545389">
          <w:marLeft w:val="0"/>
          <w:marRight w:val="0"/>
          <w:marTop w:val="0"/>
          <w:marBottom w:val="0"/>
          <w:divBdr>
            <w:top w:val="none" w:sz="0" w:space="0" w:color="auto"/>
            <w:left w:val="none" w:sz="0" w:space="0" w:color="auto"/>
            <w:bottom w:val="none" w:sz="0" w:space="0" w:color="auto"/>
            <w:right w:val="none" w:sz="0" w:space="0" w:color="auto"/>
          </w:divBdr>
        </w:div>
        <w:div w:id="1095174084">
          <w:marLeft w:val="0"/>
          <w:marRight w:val="0"/>
          <w:marTop w:val="0"/>
          <w:marBottom w:val="0"/>
          <w:divBdr>
            <w:top w:val="none" w:sz="0" w:space="0" w:color="auto"/>
            <w:left w:val="none" w:sz="0" w:space="0" w:color="auto"/>
            <w:bottom w:val="none" w:sz="0" w:space="0" w:color="auto"/>
            <w:right w:val="none" w:sz="0" w:space="0" w:color="auto"/>
          </w:divBdr>
        </w:div>
        <w:div w:id="1111900063">
          <w:marLeft w:val="0"/>
          <w:marRight w:val="0"/>
          <w:marTop w:val="0"/>
          <w:marBottom w:val="0"/>
          <w:divBdr>
            <w:top w:val="none" w:sz="0" w:space="0" w:color="auto"/>
            <w:left w:val="none" w:sz="0" w:space="0" w:color="auto"/>
            <w:bottom w:val="none" w:sz="0" w:space="0" w:color="auto"/>
            <w:right w:val="none" w:sz="0" w:space="0" w:color="auto"/>
          </w:divBdr>
        </w:div>
        <w:div w:id="1114594699">
          <w:marLeft w:val="0"/>
          <w:marRight w:val="0"/>
          <w:marTop w:val="0"/>
          <w:marBottom w:val="0"/>
          <w:divBdr>
            <w:top w:val="none" w:sz="0" w:space="0" w:color="auto"/>
            <w:left w:val="none" w:sz="0" w:space="0" w:color="auto"/>
            <w:bottom w:val="none" w:sz="0" w:space="0" w:color="auto"/>
            <w:right w:val="none" w:sz="0" w:space="0" w:color="auto"/>
          </w:divBdr>
        </w:div>
        <w:div w:id="1114711896">
          <w:marLeft w:val="0"/>
          <w:marRight w:val="0"/>
          <w:marTop w:val="0"/>
          <w:marBottom w:val="0"/>
          <w:divBdr>
            <w:top w:val="none" w:sz="0" w:space="0" w:color="auto"/>
            <w:left w:val="none" w:sz="0" w:space="0" w:color="auto"/>
            <w:bottom w:val="none" w:sz="0" w:space="0" w:color="auto"/>
            <w:right w:val="none" w:sz="0" w:space="0" w:color="auto"/>
          </w:divBdr>
        </w:div>
        <w:div w:id="1175804866">
          <w:marLeft w:val="0"/>
          <w:marRight w:val="0"/>
          <w:marTop w:val="0"/>
          <w:marBottom w:val="0"/>
          <w:divBdr>
            <w:top w:val="none" w:sz="0" w:space="0" w:color="auto"/>
            <w:left w:val="none" w:sz="0" w:space="0" w:color="auto"/>
            <w:bottom w:val="none" w:sz="0" w:space="0" w:color="auto"/>
            <w:right w:val="none" w:sz="0" w:space="0" w:color="auto"/>
          </w:divBdr>
        </w:div>
        <w:div w:id="1190022345">
          <w:marLeft w:val="0"/>
          <w:marRight w:val="0"/>
          <w:marTop w:val="0"/>
          <w:marBottom w:val="0"/>
          <w:divBdr>
            <w:top w:val="none" w:sz="0" w:space="0" w:color="auto"/>
            <w:left w:val="none" w:sz="0" w:space="0" w:color="auto"/>
            <w:bottom w:val="none" w:sz="0" w:space="0" w:color="auto"/>
            <w:right w:val="none" w:sz="0" w:space="0" w:color="auto"/>
          </w:divBdr>
        </w:div>
        <w:div w:id="1193346885">
          <w:marLeft w:val="0"/>
          <w:marRight w:val="0"/>
          <w:marTop w:val="0"/>
          <w:marBottom w:val="0"/>
          <w:divBdr>
            <w:top w:val="none" w:sz="0" w:space="0" w:color="auto"/>
            <w:left w:val="none" w:sz="0" w:space="0" w:color="auto"/>
            <w:bottom w:val="none" w:sz="0" w:space="0" w:color="auto"/>
            <w:right w:val="none" w:sz="0" w:space="0" w:color="auto"/>
          </w:divBdr>
        </w:div>
        <w:div w:id="1217472410">
          <w:marLeft w:val="0"/>
          <w:marRight w:val="0"/>
          <w:marTop w:val="0"/>
          <w:marBottom w:val="0"/>
          <w:divBdr>
            <w:top w:val="none" w:sz="0" w:space="0" w:color="auto"/>
            <w:left w:val="none" w:sz="0" w:space="0" w:color="auto"/>
            <w:bottom w:val="none" w:sz="0" w:space="0" w:color="auto"/>
            <w:right w:val="none" w:sz="0" w:space="0" w:color="auto"/>
          </w:divBdr>
        </w:div>
        <w:div w:id="1217932660">
          <w:marLeft w:val="0"/>
          <w:marRight w:val="0"/>
          <w:marTop w:val="0"/>
          <w:marBottom w:val="0"/>
          <w:divBdr>
            <w:top w:val="none" w:sz="0" w:space="0" w:color="auto"/>
            <w:left w:val="none" w:sz="0" w:space="0" w:color="auto"/>
            <w:bottom w:val="none" w:sz="0" w:space="0" w:color="auto"/>
            <w:right w:val="none" w:sz="0" w:space="0" w:color="auto"/>
          </w:divBdr>
        </w:div>
        <w:div w:id="1224029691">
          <w:marLeft w:val="0"/>
          <w:marRight w:val="0"/>
          <w:marTop w:val="0"/>
          <w:marBottom w:val="0"/>
          <w:divBdr>
            <w:top w:val="none" w:sz="0" w:space="0" w:color="auto"/>
            <w:left w:val="none" w:sz="0" w:space="0" w:color="auto"/>
            <w:bottom w:val="none" w:sz="0" w:space="0" w:color="auto"/>
            <w:right w:val="none" w:sz="0" w:space="0" w:color="auto"/>
          </w:divBdr>
        </w:div>
        <w:div w:id="1258639804">
          <w:marLeft w:val="0"/>
          <w:marRight w:val="0"/>
          <w:marTop w:val="0"/>
          <w:marBottom w:val="0"/>
          <w:divBdr>
            <w:top w:val="none" w:sz="0" w:space="0" w:color="auto"/>
            <w:left w:val="none" w:sz="0" w:space="0" w:color="auto"/>
            <w:bottom w:val="none" w:sz="0" w:space="0" w:color="auto"/>
            <w:right w:val="none" w:sz="0" w:space="0" w:color="auto"/>
          </w:divBdr>
        </w:div>
        <w:div w:id="1310939387">
          <w:marLeft w:val="0"/>
          <w:marRight w:val="0"/>
          <w:marTop w:val="0"/>
          <w:marBottom w:val="0"/>
          <w:divBdr>
            <w:top w:val="none" w:sz="0" w:space="0" w:color="auto"/>
            <w:left w:val="none" w:sz="0" w:space="0" w:color="auto"/>
            <w:bottom w:val="none" w:sz="0" w:space="0" w:color="auto"/>
            <w:right w:val="none" w:sz="0" w:space="0" w:color="auto"/>
          </w:divBdr>
        </w:div>
        <w:div w:id="1324815044">
          <w:marLeft w:val="0"/>
          <w:marRight w:val="0"/>
          <w:marTop w:val="0"/>
          <w:marBottom w:val="0"/>
          <w:divBdr>
            <w:top w:val="none" w:sz="0" w:space="0" w:color="auto"/>
            <w:left w:val="none" w:sz="0" w:space="0" w:color="auto"/>
            <w:bottom w:val="none" w:sz="0" w:space="0" w:color="auto"/>
            <w:right w:val="none" w:sz="0" w:space="0" w:color="auto"/>
          </w:divBdr>
        </w:div>
        <w:div w:id="1334601494">
          <w:marLeft w:val="0"/>
          <w:marRight w:val="0"/>
          <w:marTop w:val="0"/>
          <w:marBottom w:val="0"/>
          <w:divBdr>
            <w:top w:val="none" w:sz="0" w:space="0" w:color="auto"/>
            <w:left w:val="none" w:sz="0" w:space="0" w:color="auto"/>
            <w:bottom w:val="none" w:sz="0" w:space="0" w:color="auto"/>
            <w:right w:val="none" w:sz="0" w:space="0" w:color="auto"/>
          </w:divBdr>
        </w:div>
        <w:div w:id="1388911958">
          <w:marLeft w:val="0"/>
          <w:marRight w:val="0"/>
          <w:marTop w:val="0"/>
          <w:marBottom w:val="0"/>
          <w:divBdr>
            <w:top w:val="none" w:sz="0" w:space="0" w:color="auto"/>
            <w:left w:val="none" w:sz="0" w:space="0" w:color="auto"/>
            <w:bottom w:val="none" w:sz="0" w:space="0" w:color="auto"/>
            <w:right w:val="none" w:sz="0" w:space="0" w:color="auto"/>
          </w:divBdr>
        </w:div>
        <w:div w:id="1389913337">
          <w:marLeft w:val="0"/>
          <w:marRight w:val="0"/>
          <w:marTop w:val="0"/>
          <w:marBottom w:val="0"/>
          <w:divBdr>
            <w:top w:val="none" w:sz="0" w:space="0" w:color="auto"/>
            <w:left w:val="none" w:sz="0" w:space="0" w:color="auto"/>
            <w:bottom w:val="none" w:sz="0" w:space="0" w:color="auto"/>
            <w:right w:val="none" w:sz="0" w:space="0" w:color="auto"/>
          </w:divBdr>
        </w:div>
        <w:div w:id="1400245509">
          <w:marLeft w:val="0"/>
          <w:marRight w:val="0"/>
          <w:marTop w:val="0"/>
          <w:marBottom w:val="0"/>
          <w:divBdr>
            <w:top w:val="none" w:sz="0" w:space="0" w:color="auto"/>
            <w:left w:val="none" w:sz="0" w:space="0" w:color="auto"/>
            <w:bottom w:val="none" w:sz="0" w:space="0" w:color="auto"/>
            <w:right w:val="none" w:sz="0" w:space="0" w:color="auto"/>
          </w:divBdr>
        </w:div>
        <w:div w:id="1428307127">
          <w:marLeft w:val="0"/>
          <w:marRight w:val="0"/>
          <w:marTop w:val="0"/>
          <w:marBottom w:val="0"/>
          <w:divBdr>
            <w:top w:val="none" w:sz="0" w:space="0" w:color="auto"/>
            <w:left w:val="none" w:sz="0" w:space="0" w:color="auto"/>
            <w:bottom w:val="none" w:sz="0" w:space="0" w:color="auto"/>
            <w:right w:val="none" w:sz="0" w:space="0" w:color="auto"/>
          </w:divBdr>
        </w:div>
        <w:div w:id="1455101724">
          <w:marLeft w:val="0"/>
          <w:marRight w:val="0"/>
          <w:marTop w:val="0"/>
          <w:marBottom w:val="0"/>
          <w:divBdr>
            <w:top w:val="none" w:sz="0" w:space="0" w:color="auto"/>
            <w:left w:val="none" w:sz="0" w:space="0" w:color="auto"/>
            <w:bottom w:val="none" w:sz="0" w:space="0" w:color="auto"/>
            <w:right w:val="none" w:sz="0" w:space="0" w:color="auto"/>
          </w:divBdr>
        </w:div>
        <w:div w:id="1469978111">
          <w:marLeft w:val="0"/>
          <w:marRight w:val="0"/>
          <w:marTop w:val="0"/>
          <w:marBottom w:val="0"/>
          <w:divBdr>
            <w:top w:val="none" w:sz="0" w:space="0" w:color="auto"/>
            <w:left w:val="none" w:sz="0" w:space="0" w:color="auto"/>
            <w:bottom w:val="none" w:sz="0" w:space="0" w:color="auto"/>
            <w:right w:val="none" w:sz="0" w:space="0" w:color="auto"/>
          </w:divBdr>
        </w:div>
        <w:div w:id="1479809303">
          <w:marLeft w:val="0"/>
          <w:marRight w:val="0"/>
          <w:marTop w:val="0"/>
          <w:marBottom w:val="0"/>
          <w:divBdr>
            <w:top w:val="none" w:sz="0" w:space="0" w:color="auto"/>
            <w:left w:val="none" w:sz="0" w:space="0" w:color="auto"/>
            <w:bottom w:val="none" w:sz="0" w:space="0" w:color="auto"/>
            <w:right w:val="none" w:sz="0" w:space="0" w:color="auto"/>
          </w:divBdr>
        </w:div>
        <w:div w:id="1492990929">
          <w:marLeft w:val="0"/>
          <w:marRight w:val="0"/>
          <w:marTop w:val="0"/>
          <w:marBottom w:val="0"/>
          <w:divBdr>
            <w:top w:val="none" w:sz="0" w:space="0" w:color="auto"/>
            <w:left w:val="none" w:sz="0" w:space="0" w:color="auto"/>
            <w:bottom w:val="none" w:sz="0" w:space="0" w:color="auto"/>
            <w:right w:val="none" w:sz="0" w:space="0" w:color="auto"/>
          </w:divBdr>
        </w:div>
        <w:div w:id="1507162874">
          <w:marLeft w:val="0"/>
          <w:marRight w:val="0"/>
          <w:marTop w:val="0"/>
          <w:marBottom w:val="0"/>
          <w:divBdr>
            <w:top w:val="none" w:sz="0" w:space="0" w:color="auto"/>
            <w:left w:val="none" w:sz="0" w:space="0" w:color="auto"/>
            <w:bottom w:val="none" w:sz="0" w:space="0" w:color="auto"/>
            <w:right w:val="none" w:sz="0" w:space="0" w:color="auto"/>
          </w:divBdr>
        </w:div>
        <w:div w:id="1509446435">
          <w:marLeft w:val="0"/>
          <w:marRight w:val="0"/>
          <w:marTop w:val="0"/>
          <w:marBottom w:val="0"/>
          <w:divBdr>
            <w:top w:val="none" w:sz="0" w:space="0" w:color="auto"/>
            <w:left w:val="none" w:sz="0" w:space="0" w:color="auto"/>
            <w:bottom w:val="none" w:sz="0" w:space="0" w:color="auto"/>
            <w:right w:val="none" w:sz="0" w:space="0" w:color="auto"/>
          </w:divBdr>
        </w:div>
        <w:div w:id="1537736718">
          <w:marLeft w:val="0"/>
          <w:marRight w:val="0"/>
          <w:marTop w:val="0"/>
          <w:marBottom w:val="0"/>
          <w:divBdr>
            <w:top w:val="none" w:sz="0" w:space="0" w:color="auto"/>
            <w:left w:val="none" w:sz="0" w:space="0" w:color="auto"/>
            <w:bottom w:val="none" w:sz="0" w:space="0" w:color="auto"/>
            <w:right w:val="none" w:sz="0" w:space="0" w:color="auto"/>
          </w:divBdr>
        </w:div>
        <w:div w:id="1547179135">
          <w:marLeft w:val="0"/>
          <w:marRight w:val="0"/>
          <w:marTop w:val="0"/>
          <w:marBottom w:val="0"/>
          <w:divBdr>
            <w:top w:val="none" w:sz="0" w:space="0" w:color="auto"/>
            <w:left w:val="none" w:sz="0" w:space="0" w:color="auto"/>
            <w:bottom w:val="none" w:sz="0" w:space="0" w:color="auto"/>
            <w:right w:val="none" w:sz="0" w:space="0" w:color="auto"/>
          </w:divBdr>
        </w:div>
        <w:div w:id="1570965189">
          <w:marLeft w:val="0"/>
          <w:marRight w:val="0"/>
          <w:marTop w:val="0"/>
          <w:marBottom w:val="0"/>
          <w:divBdr>
            <w:top w:val="none" w:sz="0" w:space="0" w:color="auto"/>
            <w:left w:val="none" w:sz="0" w:space="0" w:color="auto"/>
            <w:bottom w:val="none" w:sz="0" w:space="0" w:color="auto"/>
            <w:right w:val="none" w:sz="0" w:space="0" w:color="auto"/>
          </w:divBdr>
        </w:div>
        <w:div w:id="1585869530">
          <w:marLeft w:val="0"/>
          <w:marRight w:val="0"/>
          <w:marTop w:val="0"/>
          <w:marBottom w:val="0"/>
          <w:divBdr>
            <w:top w:val="none" w:sz="0" w:space="0" w:color="auto"/>
            <w:left w:val="none" w:sz="0" w:space="0" w:color="auto"/>
            <w:bottom w:val="none" w:sz="0" w:space="0" w:color="auto"/>
            <w:right w:val="none" w:sz="0" w:space="0" w:color="auto"/>
          </w:divBdr>
        </w:div>
        <w:div w:id="1612779172">
          <w:marLeft w:val="0"/>
          <w:marRight w:val="0"/>
          <w:marTop w:val="0"/>
          <w:marBottom w:val="0"/>
          <w:divBdr>
            <w:top w:val="none" w:sz="0" w:space="0" w:color="auto"/>
            <w:left w:val="none" w:sz="0" w:space="0" w:color="auto"/>
            <w:bottom w:val="none" w:sz="0" w:space="0" w:color="auto"/>
            <w:right w:val="none" w:sz="0" w:space="0" w:color="auto"/>
          </w:divBdr>
        </w:div>
        <w:div w:id="1621107492">
          <w:marLeft w:val="0"/>
          <w:marRight w:val="0"/>
          <w:marTop w:val="0"/>
          <w:marBottom w:val="0"/>
          <w:divBdr>
            <w:top w:val="none" w:sz="0" w:space="0" w:color="auto"/>
            <w:left w:val="none" w:sz="0" w:space="0" w:color="auto"/>
            <w:bottom w:val="none" w:sz="0" w:space="0" w:color="auto"/>
            <w:right w:val="none" w:sz="0" w:space="0" w:color="auto"/>
          </w:divBdr>
        </w:div>
        <w:div w:id="1662810140">
          <w:marLeft w:val="0"/>
          <w:marRight w:val="0"/>
          <w:marTop w:val="0"/>
          <w:marBottom w:val="0"/>
          <w:divBdr>
            <w:top w:val="none" w:sz="0" w:space="0" w:color="auto"/>
            <w:left w:val="none" w:sz="0" w:space="0" w:color="auto"/>
            <w:bottom w:val="none" w:sz="0" w:space="0" w:color="auto"/>
            <w:right w:val="none" w:sz="0" w:space="0" w:color="auto"/>
          </w:divBdr>
        </w:div>
        <w:div w:id="1679503937">
          <w:marLeft w:val="0"/>
          <w:marRight w:val="0"/>
          <w:marTop w:val="0"/>
          <w:marBottom w:val="0"/>
          <w:divBdr>
            <w:top w:val="none" w:sz="0" w:space="0" w:color="auto"/>
            <w:left w:val="none" w:sz="0" w:space="0" w:color="auto"/>
            <w:bottom w:val="none" w:sz="0" w:space="0" w:color="auto"/>
            <w:right w:val="none" w:sz="0" w:space="0" w:color="auto"/>
          </w:divBdr>
        </w:div>
        <w:div w:id="1691449815">
          <w:marLeft w:val="0"/>
          <w:marRight w:val="0"/>
          <w:marTop w:val="0"/>
          <w:marBottom w:val="0"/>
          <w:divBdr>
            <w:top w:val="none" w:sz="0" w:space="0" w:color="auto"/>
            <w:left w:val="none" w:sz="0" w:space="0" w:color="auto"/>
            <w:bottom w:val="none" w:sz="0" w:space="0" w:color="auto"/>
            <w:right w:val="none" w:sz="0" w:space="0" w:color="auto"/>
          </w:divBdr>
        </w:div>
        <w:div w:id="1704748626">
          <w:marLeft w:val="0"/>
          <w:marRight w:val="0"/>
          <w:marTop w:val="0"/>
          <w:marBottom w:val="0"/>
          <w:divBdr>
            <w:top w:val="none" w:sz="0" w:space="0" w:color="auto"/>
            <w:left w:val="none" w:sz="0" w:space="0" w:color="auto"/>
            <w:bottom w:val="none" w:sz="0" w:space="0" w:color="auto"/>
            <w:right w:val="none" w:sz="0" w:space="0" w:color="auto"/>
          </w:divBdr>
        </w:div>
        <w:div w:id="1734308675">
          <w:marLeft w:val="0"/>
          <w:marRight w:val="0"/>
          <w:marTop w:val="0"/>
          <w:marBottom w:val="0"/>
          <w:divBdr>
            <w:top w:val="none" w:sz="0" w:space="0" w:color="auto"/>
            <w:left w:val="none" w:sz="0" w:space="0" w:color="auto"/>
            <w:bottom w:val="none" w:sz="0" w:space="0" w:color="auto"/>
            <w:right w:val="none" w:sz="0" w:space="0" w:color="auto"/>
          </w:divBdr>
        </w:div>
        <w:div w:id="1743331813">
          <w:marLeft w:val="0"/>
          <w:marRight w:val="0"/>
          <w:marTop w:val="0"/>
          <w:marBottom w:val="0"/>
          <w:divBdr>
            <w:top w:val="none" w:sz="0" w:space="0" w:color="auto"/>
            <w:left w:val="none" w:sz="0" w:space="0" w:color="auto"/>
            <w:bottom w:val="none" w:sz="0" w:space="0" w:color="auto"/>
            <w:right w:val="none" w:sz="0" w:space="0" w:color="auto"/>
          </w:divBdr>
        </w:div>
        <w:div w:id="1743988435">
          <w:marLeft w:val="0"/>
          <w:marRight w:val="0"/>
          <w:marTop w:val="0"/>
          <w:marBottom w:val="0"/>
          <w:divBdr>
            <w:top w:val="none" w:sz="0" w:space="0" w:color="auto"/>
            <w:left w:val="none" w:sz="0" w:space="0" w:color="auto"/>
            <w:bottom w:val="none" w:sz="0" w:space="0" w:color="auto"/>
            <w:right w:val="none" w:sz="0" w:space="0" w:color="auto"/>
          </w:divBdr>
        </w:div>
        <w:div w:id="1789425045">
          <w:marLeft w:val="0"/>
          <w:marRight w:val="0"/>
          <w:marTop w:val="0"/>
          <w:marBottom w:val="0"/>
          <w:divBdr>
            <w:top w:val="none" w:sz="0" w:space="0" w:color="auto"/>
            <w:left w:val="none" w:sz="0" w:space="0" w:color="auto"/>
            <w:bottom w:val="none" w:sz="0" w:space="0" w:color="auto"/>
            <w:right w:val="none" w:sz="0" w:space="0" w:color="auto"/>
          </w:divBdr>
        </w:div>
        <w:div w:id="1845825652">
          <w:marLeft w:val="0"/>
          <w:marRight w:val="0"/>
          <w:marTop w:val="0"/>
          <w:marBottom w:val="0"/>
          <w:divBdr>
            <w:top w:val="none" w:sz="0" w:space="0" w:color="auto"/>
            <w:left w:val="none" w:sz="0" w:space="0" w:color="auto"/>
            <w:bottom w:val="none" w:sz="0" w:space="0" w:color="auto"/>
            <w:right w:val="none" w:sz="0" w:space="0" w:color="auto"/>
          </w:divBdr>
        </w:div>
        <w:div w:id="1852797390">
          <w:marLeft w:val="0"/>
          <w:marRight w:val="0"/>
          <w:marTop w:val="0"/>
          <w:marBottom w:val="0"/>
          <w:divBdr>
            <w:top w:val="none" w:sz="0" w:space="0" w:color="auto"/>
            <w:left w:val="none" w:sz="0" w:space="0" w:color="auto"/>
            <w:bottom w:val="none" w:sz="0" w:space="0" w:color="auto"/>
            <w:right w:val="none" w:sz="0" w:space="0" w:color="auto"/>
          </w:divBdr>
        </w:div>
        <w:div w:id="1882550275">
          <w:marLeft w:val="0"/>
          <w:marRight w:val="0"/>
          <w:marTop w:val="0"/>
          <w:marBottom w:val="0"/>
          <w:divBdr>
            <w:top w:val="none" w:sz="0" w:space="0" w:color="auto"/>
            <w:left w:val="none" w:sz="0" w:space="0" w:color="auto"/>
            <w:bottom w:val="none" w:sz="0" w:space="0" w:color="auto"/>
            <w:right w:val="none" w:sz="0" w:space="0" w:color="auto"/>
          </w:divBdr>
        </w:div>
        <w:div w:id="1906723754">
          <w:marLeft w:val="0"/>
          <w:marRight w:val="0"/>
          <w:marTop w:val="0"/>
          <w:marBottom w:val="0"/>
          <w:divBdr>
            <w:top w:val="none" w:sz="0" w:space="0" w:color="auto"/>
            <w:left w:val="none" w:sz="0" w:space="0" w:color="auto"/>
            <w:bottom w:val="none" w:sz="0" w:space="0" w:color="auto"/>
            <w:right w:val="none" w:sz="0" w:space="0" w:color="auto"/>
          </w:divBdr>
        </w:div>
        <w:div w:id="1907449146">
          <w:marLeft w:val="0"/>
          <w:marRight w:val="0"/>
          <w:marTop w:val="0"/>
          <w:marBottom w:val="0"/>
          <w:divBdr>
            <w:top w:val="none" w:sz="0" w:space="0" w:color="auto"/>
            <w:left w:val="none" w:sz="0" w:space="0" w:color="auto"/>
            <w:bottom w:val="none" w:sz="0" w:space="0" w:color="auto"/>
            <w:right w:val="none" w:sz="0" w:space="0" w:color="auto"/>
          </w:divBdr>
        </w:div>
        <w:div w:id="1909655745">
          <w:marLeft w:val="0"/>
          <w:marRight w:val="0"/>
          <w:marTop w:val="0"/>
          <w:marBottom w:val="0"/>
          <w:divBdr>
            <w:top w:val="none" w:sz="0" w:space="0" w:color="auto"/>
            <w:left w:val="none" w:sz="0" w:space="0" w:color="auto"/>
            <w:bottom w:val="none" w:sz="0" w:space="0" w:color="auto"/>
            <w:right w:val="none" w:sz="0" w:space="0" w:color="auto"/>
          </w:divBdr>
        </w:div>
        <w:div w:id="1995445913">
          <w:marLeft w:val="0"/>
          <w:marRight w:val="0"/>
          <w:marTop w:val="0"/>
          <w:marBottom w:val="0"/>
          <w:divBdr>
            <w:top w:val="none" w:sz="0" w:space="0" w:color="auto"/>
            <w:left w:val="none" w:sz="0" w:space="0" w:color="auto"/>
            <w:bottom w:val="none" w:sz="0" w:space="0" w:color="auto"/>
            <w:right w:val="none" w:sz="0" w:space="0" w:color="auto"/>
          </w:divBdr>
        </w:div>
        <w:div w:id="2000690243">
          <w:marLeft w:val="0"/>
          <w:marRight w:val="0"/>
          <w:marTop w:val="0"/>
          <w:marBottom w:val="0"/>
          <w:divBdr>
            <w:top w:val="none" w:sz="0" w:space="0" w:color="auto"/>
            <w:left w:val="none" w:sz="0" w:space="0" w:color="auto"/>
            <w:bottom w:val="none" w:sz="0" w:space="0" w:color="auto"/>
            <w:right w:val="none" w:sz="0" w:space="0" w:color="auto"/>
          </w:divBdr>
        </w:div>
        <w:div w:id="2078549913">
          <w:marLeft w:val="0"/>
          <w:marRight w:val="0"/>
          <w:marTop w:val="0"/>
          <w:marBottom w:val="0"/>
          <w:divBdr>
            <w:top w:val="none" w:sz="0" w:space="0" w:color="auto"/>
            <w:left w:val="none" w:sz="0" w:space="0" w:color="auto"/>
            <w:bottom w:val="none" w:sz="0" w:space="0" w:color="auto"/>
            <w:right w:val="none" w:sz="0" w:space="0" w:color="auto"/>
          </w:divBdr>
        </w:div>
        <w:div w:id="2116167516">
          <w:marLeft w:val="0"/>
          <w:marRight w:val="0"/>
          <w:marTop w:val="0"/>
          <w:marBottom w:val="0"/>
          <w:divBdr>
            <w:top w:val="none" w:sz="0" w:space="0" w:color="auto"/>
            <w:left w:val="none" w:sz="0" w:space="0" w:color="auto"/>
            <w:bottom w:val="none" w:sz="0" w:space="0" w:color="auto"/>
            <w:right w:val="none" w:sz="0" w:space="0" w:color="auto"/>
          </w:divBdr>
        </w:div>
        <w:div w:id="2120106746">
          <w:marLeft w:val="0"/>
          <w:marRight w:val="0"/>
          <w:marTop w:val="0"/>
          <w:marBottom w:val="0"/>
          <w:divBdr>
            <w:top w:val="none" w:sz="0" w:space="0" w:color="auto"/>
            <w:left w:val="none" w:sz="0" w:space="0" w:color="auto"/>
            <w:bottom w:val="none" w:sz="0" w:space="0" w:color="auto"/>
            <w:right w:val="none" w:sz="0" w:space="0" w:color="auto"/>
          </w:divBdr>
        </w:div>
        <w:div w:id="2129661614">
          <w:marLeft w:val="0"/>
          <w:marRight w:val="0"/>
          <w:marTop w:val="0"/>
          <w:marBottom w:val="0"/>
          <w:divBdr>
            <w:top w:val="none" w:sz="0" w:space="0" w:color="auto"/>
            <w:left w:val="none" w:sz="0" w:space="0" w:color="auto"/>
            <w:bottom w:val="none" w:sz="0" w:space="0" w:color="auto"/>
            <w:right w:val="none" w:sz="0" w:space="0" w:color="auto"/>
          </w:divBdr>
        </w:div>
        <w:div w:id="2136024491">
          <w:marLeft w:val="0"/>
          <w:marRight w:val="0"/>
          <w:marTop w:val="0"/>
          <w:marBottom w:val="0"/>
          <w:divBdr>
            <w:top w:val="none" w:sz="0" w:space="0" w:color="auto"/>
            <w:left w:val="none" w:sz="0" w:space="0" w:color="auto"/>
            <w:bottom w:val="none" w:sz="0" w:space="0" w:color="auto"/>
            <w:right w:val="none" w:sz="0" w:space="0" w:color="auto"/>
          </w:divBdr>
        </w:div>
      </w:divsChild>
    </w:div>
    <w:div w:id="346907022">
      <w:bodyDiv w:val="1"/>
      <w:marLeft w:val="0"/>
      <w:marRight w:val="0"/>
      <w:marTop w:val="0"/>
      <w:marBottom w:val="0"/>
      <w:divBdr>
        <w:top w:val="none" w:sz="0" w:space="0" w:color="auto"/>
        <w:left w:val="none" w:sz="0" w:space="0" w:color="auto"/>
        <w:bottom w:val="none" w:sz="0" w:space="0" w:color="auto"/>
        <w:right w:val="none" w:sz="0" w:space="0" w:color="auto"/>
      </w:divBdr>
    </w:div>
    <w:div w:id="356540069">
      <w:bodyDiv w:val="1"/>
      <w:marLeft w:val="0"/>
      <w:marRight w:val="0"/>
      <w:marTop w:val="0"/>
      <w:marBottom w:val="0"/>
      <w:divBdr>
        <w:top w:val="none" w:sz="0" w:space="0" w:color="auto"/>
        <w:left w:val="none" w:sz="0" w:space="0" w:color="auto"/>
        <w:bottom w:val="none" w:sz="0" w:space="0" w:color="auto"/>
        <w:right w:val="none" w:sz="0" w:space="0" w:color="auto"/>
      </w:divBdr>
    </w:div>
    <w:div w:id="361786339">
      <w:bodyDiv w:val="1"/>
      <w:marLeft w:val="0"/>
      <w:marRight w:val="0"/>
      <w:marTop w:val="0"/>
      <w:marBottom w:val="0"/>
      <w:divBdr>
        <w:top w:val="none" w:sz="0" w:space="0" w:color="auto"/>
        <w:left w:val="none" w:sz="0" w:space="0" w:color="auto"/>
        <w:bottom w:val="none" w:sz="0" w:space="0" w:color="auto"/>
        <w:right w:val="none" w:sz="0" w:space="0" w:color="auto"/>
      </w:divBdr>
    </w:div>
    <w:div w:id="361900631">
      <w:bodyDiv w:val="1"/>
      <w:marLeft w:val="0"/>
      <w:marRight w:val="0"/>
      <w:marTop w:val="0"/>
      <w:marBottom w:val="0"/>
      <w:divBdr>
        <w:top w:val="none" w:sz="0" w:space="0" w:color="auto"/>
        <w:left w:val="none" w:sz="0" w:space="0" w:color="auto"/>
        <w:bottom w:val="none" w:sz="0" w:space="0" w:color="auto"/>
        <w:right w:val="none" w:sz="0" w:space="0" w:color="auto"/>
      </w:divBdr>
    </w:div>
    <w:div w:id="363865425">
      <w:bodyDiv w:val="1"/>
      <w:marLeft w:val="0"/>
      <w:marRight w:val="0"/>
      <w:marTop w:val="0"/>
      <w:marBottom w:val="0"/>
      <w:divBdr>
        <w:top w:val="none" w:sz="0" w:space="0" w:color="auto"/>
        <w:left w:val="none" w:sz="0" w:space="0" w:color="auto"/>
        <w:bottom w:val="none" w:sz="0" w:space="0" w:color="auto"/>
        <w:right w:val="none" w:sz="0" w:space="0" w:color="auto"/>
      </w:divBdr>
    </w:div>
    <w:div w:id="364871226">
      <w:bodyDiv w:val="1"/>
      <w:marLeft w:val="0"/>
      <w:marRight w:val="0"/>
      <w:marTop w:val="0"/>
      <w:marBottom w:val="0"/>
      <w:divBdr>
        <w:top w:val="none" w:sz="0" w:space="0" w:color="auto"/>
        <w:left w:val="none" w:sz="0" w:space="0" w:color="auto"/>
        <w:bottom w:val="none" w:sz="0" w:space="0" w:color="auto"/>
        <w:right w:val="none" w:sz="0" w:space="0" w:color="auto"/>
      </w:divBdr>
    </w:div>
    <w:div w:id="366224701">
      <w:bodyDiv w:val="1"/>
      <w:marLeft w:val="0"/>
      <w:marRight w:val="0"/>
      <w:marTop w:val="0"/>
      <w:marBottom w:val="0"/>
      <w:divBdr>
        <w:top w:val="none" w:sz="0" w:space="0" w:color="auto"/>
        <w:left w:val="none" w:sz="0" w:space="0" w:color="auto"/>
        <w:bottom w:val="none" w:sz="0" w:space="0" w:color="auto"/>
        <w:right w:val="none" w:sz="0" w:space="0" w:color="auto"/>
      </w:divBdr>
    </w:div>
    <w:div w:id="369037173">
      <w:bodyDiv w:val="1"/>
      <w:marLeft w:val="0"/>
      <w:marRight w:val="0"/>
      <w:marTop w:val="0"/>
      <w:marBottom w:val="0"/>
      <w:divBdr>
        <w:top w:val="none" w:sz="0" w:space="0" w:color="auto"/>
        <w:left w:val="none" w:sz="0" w:space="0" w:color="auto"/>
        <w:bottom w:val="none" w:sz="0" w:space="0" w:color="auto"/>
        <w:right w:val="none" w:sz="0" w:space="0" w:color="auto"/>
      </w:divBdr>
    </w:div>
    <w:div w:id="372578134">
      <w:bodyDiv w:val="1"/>
      <w:marLeft w:val="0"/>
      <w:marRight w:val="0"/>
      <w:marTop w:val="0"/>
      <w:marBottom w:val="0"/>
      <w:divBdr>
        <w:top w:val="none" w:sz="0" w:space="0" w:color="auto"/>
        <w:left w:val="none" w:sz="0" w:space="0" w:color="auto"/>
        <w:bottom w:val="none" w:sz="0" w:space="0" w:color="auto"/>
        <w:right w:val="none" w:sz="0" w:space="0" w:color="auto"/>
      </w:divBdr>
    </w:div>
    <w:div w:id="391659931">
      <w:bodyDiv w:val="1"/>
      <w:marLeft w:val="0"/>
      <w:marRight w:val="0"/>
      <w:marTop w:val="0"/>
      <w:marBottom w:val="0"/>
      <w:divBdr>
        <w:top w:val="none" w:sz="0" w:space="0" w:color="auto"/>
        <w:left w:val="none" w:sz="0" w:space="0" w:color="auto"/>
        <w:bottom w:val="none" w:sz="0" w:space="0" w:color="auto"/>
        <w:right w:val="none" w:sz="0" w:space="0" w:color="auto"/>
      </w:divBdr>
    </w:div>
    <w:div w:id="397091001">
      <w:bodyDiv w:val="1"/>
      <w:marLeft w:val="0"/>
      <w:marRight w:val="0"/>
      <w:marTop w:val="0"/>
      <w:marBottom w:val="0"/>
      <w:divBdr>
        <w:top w:val="none" w:sz="0" w:space="0" w:color="auto"/>
        <w:left w:val="none" w:sz="0" w:space="0" w:color="auto"/>
        <w:bottom w:val="none" w:sz="0" w:space="0" w:color="auto"/>
        <w:right w:val="none" w:sz="0" w:space="0" w:color="auto"/>
      </w:divBdr>
    </w:div>
    <w:div w:id="414320676">
      <w:bodyDiv w:val="1"/>
      <w:marLeft w:val="0"/>
      <w:marRight w:val="0"/>
      <w:marTop w:val="0"/>
      <w:marBottom w:val="0"/>
      <w:divBdr>
        <w:top w:val="none" w:sz="0" w:space="0" w:color="auto"/>
        <w:left w:val="none" w:sz="0" w:space="0" w:color="auto"/>
        <w:bottom w:val="none" w:sz="0" w:space="0" w:color="auto"/>
        <w:right w:val="none" w:sz="0" w:space="0" w:color="auto"/>
      </w:divBdr>
    </w:div>
    <w:div w:id="429399854">
      <w:bodyDiv w:val="1"/>
      <w:marLeft w:val="0"/>
      <w:marRight w:val="0"/>
      <w:marTop w:val="0"/>
      <w:marBottom w:val="0"/>
      <w:divBdr>
        <w:top w:val="none" w:sz="0" w:space="0" w:color="auto"/>
        <w:left w:val="none" w:sz="0" w:space="0" w:color="auto"/>
        <w:bottom w:val="none" w:sz="0" w:space="0" w:color="auto"/>
        <w:right w:val="none" w:sz="0" w:space="0" w:color="auto"/>
      </w:divBdr>
    </w:div>
    <w:div w:id="430200865">
      <w:bodyDiv w:val="1"/>
      <w:marLeft w:val="0"/>
      <w:marRight w:val="0"/>
      <w:marTop w:val="0"/>
      <w:marBottom w:val="0"/>
      <w:divBdr>
        <w:top w:val="none" w:sz="0" w:space="0" w:color="auto"/>
        <w:left w:val="none" w:sz="0" w:space="0" w:color="auto"/>
        <w:bottom w:val="none" w:sz="0" w:space="0" w:color="auto"/>
        <w:right w:val="none" w:sz="0" w:space="0" w:color="auto"/>
      </w:divBdr>
    </w:div>
    <w:div w:id="431054103">
      <w:bodyDiv w:val="1"/>
      <w:marLeft w:val="0"/>
      <w:marRight w:val="0"/>
      <w:marTop w:val="0"/>
      <w:marBottom w:val="0"/>
      <w:divBdr>
        <w:top w:val="none" w:sz="0" w:space="0" w:color="auto"/>
        <w:left w:val="none" w:sz="0" w:space="0" w:color="auto"/>
        <w:bottom w:val="none" w:sz="0" w:space="0" w:color="auto"/>
        <w:right w:val="none" w:sz="0" w:space="0" w:color="auto"/>
      </w:divBdr>
    </w:div>
    <w:div w:id="432819651">
      <w:bodyDiv w:val="1"/>
      <w:marLeft w:val="0"/>
      <w:marRight w:val="0"/>
      <w:marTop w:val="0"/>
      <w:marBottom w:val="0"/>
      <w:divBdr>
        <w:top w:val="none" w:sz="0" w:space="0" w:color="auto"/>
        <w:left w:val="none" w:sz="0" w:space="0" w:color="auto"/>
        <w:bottom w:val="none" w:sz="0" w:space="0" w:color="auto"/>
        <w:right w:val="none" w:sz="0" w:space="0" w:color="auto"/>
      </w:divBdr>
    </w:div>
    <w:div w:id="439372534">
      <w:bodyDiv w:val="1"/>
      <w:marLeft w:val="0"/>
      <w:marRight w:val="0"/>
      <w:marTop w:val="0"/>
      <w:marBottom w:val="0"/>
      <w:divBdr>
        <w:top w:val="none" w:sz="0" w:space="0" w:color="auto"/>
        <w:left w:val="none" w:sz="0" w:space="0" w:color="auto"/>
        <w:bottom w:val="none" w:sz="0" w:space="0" w:color="auto"/>
        <w:right w:val="none" w:sz="0" w:space="0" w:color="auto"/>
      </w:divBdr>
    </w:div>
    <w:div w:id="443351737">
      <w:bodyDiv w:val="1"/>
      <w:marLeft w:val="0"/>
      <w:marRight w:val="0"/>
      <w:marTop w:val="0"/>
      <w:marBottom w:val="0"/>
      <w:divBdr>
        <w:top w:val="none" w:sz="0" w:space="0" w:color="auto"/>
        <w:left w:val="none" w:sz="0" w:space="0" w:color="auto"/>
        <w:bottom w:val="none" w:sz="0" w:space="0" w:color="auto"/>
        <w:right w:val="none" w:sz="0" w:space="0" w:color="auto"/>
      </w:divBdr>
    </w:div>
    <w:div w:id="449327614">
      <w:bodyDiv w:val="1"/>
      <w:marLeft w:val="0"/>
      <w:marRight w:val="0"/>
      <w:marTop w:val="0"/>
      <w:marBottom w:val="0"/>
      <w:divBdr>
        <w:top w:val="none" w:sz="0" w:space="0" w:color="auto"/>
        <w:left w:val="none" w:sz="0" w:space="0" w:color="auto"/>
        <w:bottom w:val="none" w:sz="0" w:space="0" w:color="auto"/>
        <w:right w:val="none" w:sz="0" w:space="0" w:color="auto"/>
      </w:divBdr>
    </w:div>
    <w:div w:id="463354192">
      <w:bodyDiv w:val="1"/>
      <w:marLeft w:val="0"/>
      <w:marRight w:val="0"/>
      <w:marTop w:val="0"/>
      <w:marBottom w:val="0"/>
      <w:divBdr>
        <w:top w:val="none" w:sz="0" w:space="0" w:color="auto"/>
        <w:left w:val="none" w:sz="0" w:space="0" w:color="auto"/>
        <w:bottom w:val="none" w:sz="0" w:space="0" w:color="auto"/>
        <w:right w:val="none" w:sz="0" w:space="0" w:color="auto"/>
      </w:divBdr>
    </w:div>
    <w:div w:id="463428871">
      <w:bodyDiv w:val="1"/>
      <w:marLeft w:val="0"/>
      <w:marRight w:val="0"/>
      <w:marTop w:val="0"/>
      <w:marBottom w:val="0"/>
      <w:divBdr>
        <w:top w:val="none" w:sz="0" w:space="0" w:color="auto"/>
        <w:left w:val="none" w:sz="0" w:space="0" w:color="auto"/>
        <w:bottom w:val="none" w:sz="0" w:space="0" w:color="auto"/>
        <w:right w:val="none" w:sz="0" w:space="0" w:color="auto"/>
      </w:divBdr>
    </w:div>
    <w:div w:id="475684897">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485709205">
      <w:bodyDiv w:val="1"/>
      <w:marLeft w:val="0"/>
      <w:marRight w:val="0"/>
      <w:marTop w:val="0"/>
      <w:marBottom w:val="0"/>
      <w:divBdr>
        <w:top w:val="none" w:sz="0" w:space="0" w:color="auto"/>
        <w:left w:val="none" w:sz="0" w:space="0" w:color="auto"/>
        <w:bottom w:val="none" w:sz="0" w:space="0" w:color="auto"/>
        <w:right w:val="none" w:sz="0" w:space="0" w:color="auto"/>
      </w:divBdr>
    </w:div>
    <w:div w:id="488787302">
      <w:bodyDiv w:val="1"/>
      <w:marLeft w:val="0"/>
      <w:marRight w:val="0"/>
      <w:marTop w:val="0"/>
      <w:marBottom w:val="0"/>
      <w:divBdr>
        <w:top w:val="none" w:sz="0" w:space="0" w:color="auto"/>
        <w:left w:val="none" w:sz="0" w:space="0" w:color="auto"/>
        <w:bottom w:val="none" w:sz="0" w:space="0" w:color="auto"/>
        <w:right w:val="none" w:sz="0" w:space="0" w:color="auto"/>
      </w:divBdr>
    </w:div>
    <w:div w:id="490024986">
      <w:bodyDiv w:val="1"/>
      <w:marLeft w:val="0"/>
      <w:marRight w:val="0"/>
      <w:marTop w:val="0"/>
      <w:marBottom w:val="0"/>
      <w:divBdr>
        <w:top w:val="none" w:sz="0" w:space="0" w:color="auto"/>
        <w:left w:val="none" w:sz="0" w:space="0" w:color="auto"/>
        <w:bottom w:val="none" w:sz="0" w:space="0" w:color="auto"/>
        <w:right w:val="none" w:sz="0" w:space="0" w:color="auto"/>
      </w:divBdr>
    </w:div>
    <w:div w:id="492530569">
      <w:bodyDiv w:val="1"/>
      <w:marLeft w:val="0"/>
      <w:marRight w:val="0"/>
      <w:marTop w:val="0"/>
      <w:marBottom w:val="0"/>
      <w:divBdr>
        <w:top w:val="none" w:sz="0" w:space="0" w:color="auto"/>
        <w:left w:val="none" w:sz="0" w:space="0" w:color="auto"/>
        <w:bottom w:val="none" w:sz="0" w:space="0" w:color="auto"/>
        <w:right w:val="none" w:sz="0" w:space="0" w:color="auto"/>
      </w:divBdr>
    </w:div>
    <w:div w:id="501823249">
      <w:bodyDiv w:val="1"/>
      <w:marLeft w:val="0"/>
      <w:marRight w:val="0"/>
      <w:marTop w:val="0"/>
      <w:marBottom w:val="0"/>
      <w:divBdr>
        <w:top w:val="none" w:sz="0" w:space="0" w:color="auto"/>
        <w:left w:val="none" w:sz="0" w:space="0" w:color="auto"/>
        <w:bottom w:val="none" w:sz="0" w:space="0" w:color="auto"/>
        <w:right w:val="none" w:sz="0" w:space="0" w:color="auto"/>
      </w:divBdr>
    </w:div>
    <w:div w:id="505444581">
      <w:bodyDiv w:val="1"/>
      <w:marLeft w:val="0"/>
      <w:marRight w:val="0"/>
      <w:marTop w:val="0"/>
      <w:marBottom w:val="0"/>
      <w:divBdr>
        <w:top w:val="none" w:sz="0" w:space="0" w:color="auto"/>
        <w:left w:val="none" w:sz="0" w:space="0" w:color="auto"/>
        <w:bottom w:val="none" w:sz="0" w:space="0" w:color="auto"/>
        <w:right w:val="none" w:sz="0" w:space="0" w:color="auto"/>
      </w:divBdr>
    </w:div>
    <w:div w:id="507644635">
      <w:bodyDiv w:val="1"/>
      <w:marLeft w:val="0"/>
      <w:marRight w:val="0"/>
      <w:marTop w:val="0"/>
      <w:marBottom w:val="0"/>
      <w:divBdr>
        <w:top w:val="none" w:sz="0" w:space="0" w:color="auto"/>
        <w:left w:val="none" w:sz="0" w:space="0" w:color="auto"/>
        <w:bottom w:val="none" w:sz="0" w:space="0" w:color="auto"/>
        <w:right w:val="none" w:sz="0" w:space="0" w:color="auto"/>
      </w:divBdr>
    </w:div>
    <w:div w:id="514077551">
      <w:bodyDiv w:val="1"/>
      <w:marLeft w:val="0"/>
      <w:marRight w:val="0"/>
      <w:marTop w:val="0"/>
      <w:marBottom w:val="0"/>
      <w:divBdr>
        <w:top w:val="none" w:sz="0" w:space="0" w:color="auto"/>
        <w:left w:val="none" w:sz="0" w:space="0" w:color="auto"/>
        <w:bottom w:val="none" w:sz="0" w:space="0" w:color="auto"/>
        <w:right w:val="none" w:sz="0" w:space="0" w:color="auto"/>
      </w:divBdr>
    </w:div>
    <w:div w:id="518933808">
      <w:bodyDiv w:val="1"/>
      <w:marLeft w:val="0"/>
      <w:marRight w:val="0"/>
      <w:marTop w:val="0"/>
      <w:marBottom w:val="0"/>
      <w:divBdr>
        <w:top w:val="none" w:sz="0" w:space="0" w:color="auto"/>
        <w:left w:val="none" w:sz="0" w:space="0" w:color="auto"/>
        <w:bottom w:val="none" w:sz="0" w:space="0" w:color="auto"/>
        <w:right w:val="none" w:sz="0" w:space="0" w:color="auto"/>
      </w:divBdr>
    </w:div>
    <w:div w:id="522670710">
      <w:bodyDiv w:val="1"/>
      <w:marLeft w:val="0"/>
      <w:marRight w:val="0"/>
      <w:marTop w:val="0"/>
      <w:marBottom w:val="0"/>
      <w:divBdr>
        <w:top w:val="none" w:sz="0" w:space="0" w:color="auto"/>
        <w:left w:val="none" w:sz="0" w:space="0" w:color="auto"/>
        <w:bottom w:val="none" w:sz="0" w:space="0" w:color="auto"/>
        <w:right w:val="none" w:sz="0" w:space="0" w:color="auto"/>
      </w:divBdr>
    </w:div>
    <w:div w:id="530455540">
      <w:bodyDiv w:val="1"/>
      <w:marLeft w:val="0"/>
      <w:marRight w:val="0"/>
      <w:marTop w:val="0"/>
      <w:marBottom w:val="0"/>
      <w:divBdr>
        <w:top w:val="none" w:sz="0" w:space="0" w:color="auto"/>
        <w:left w:val="none" w:sz="0" w:space="0" w:color="auto"/>
        <w:bottom w:val="none" w:sz="0" w:space="0" w:color="auto"/>
        <w:right w:val="none" w:sz="0" w:space="0" w:color="auto"/>
      </w:divBdr>
    </w:div>
    <w:div w:id="536048647">
      <w:bodyDiv w:val="1"/>
      <w:marLeft w:val="0"/>
      <w:marRight w:val="0"/>
      <w:marTop w:val="0"/>
      <w:marBottom w:val="0"/>
      <w:divBdr>
        <w:top w:val="none" w:sz="0" w:space="0" w:color="auto"/>
        <w:left w:val="none" w:sz="0" w:space="0" w:color="auto"/>
        <w:bottom w:val="none" w:sz="0" w:space="0" w:color="auto"/>
        <w:right w:val="none" w:sz="0" w:space="0" w:color="auto"/>
      </w:divBdr>
    </w:div>
    <w:div w:id="539826321">
      <w:bodyDiv w:val="1"/>
      <w:marLeft w:val="0"/>
      <w:marRight w:val="0"/>
      <w:marTop w:val="0"/>
      <w:marBottom w:val="0"/>
      <w:divBdr>
        <w:top w:val="none" w:sz="0" w:space="0" w:color="auto"/>
        <w:left w:val="none" w:sz="0" w:space="0" w:color="auto"/>
        <w:bottom w:val="none" w:sz="0" w:space="0" w:color="auto"/>
        <w:right w:val="none" w:sz="0" w:space="0" w:color="auto"/>
      </w:divBdr>
    </w:div>
    <w:div w:id="550075643">
      <w:bodyDiv w:val="1"/>
      <w:marLeft w:val="0"/>
      <w:marRight w:val="0"/>
      <w:marTop w:val="0"/>
      <w:marBottom w:val="0"/>
      <w:divBdr>
        <w:top w:val="none" w:sz="0" w:space="0" w:color="auto"/>
        <w:left w:val="none" w:sz="0" w:space="0" w:color="auto"/>
        <w:bottom w:val="none" w:sz="0" w:space="0" w:color="auto"/>
        <w:right w:val="none" w:sz="0" w:space="0" w:color="auto"/>
      </w:divBdr>
    </w:div>
    <w:div w:id="552233817">
      <w:bodyDiv w:val="1"/>
      <w:marLeft w:val="0"/>
      <w:marRight w:val="0"/>
      <w:marTop w:val="0"/>
      <w:marBottom w:val="0"/>
      <w:divBdr>
        <w:top w:val="none" w:sz="0" w:space="0" w:color="auto"/>
        <w:left w:val="none" w:sz="0" w:space="0" w:color="auto"/>
        <w:bottom w:val="none" w:sz="0" w:space="0" w:color="auto"/>
        <w:right w:val="none" w:sz="0" w:space="0" w:color="auto"/>
      </w:divBdr>
    </w:div>
    <w:div w:id="556747703">
      <w:bodyDiv w:val="1"/>
      <w:marLeft w:val="0"/>
      <w:marRight w:val="0"/>
      <w:marTop w:val="0"/>
      <w:marBottom w:val="0"/>
      <w:divBdr>
        <w:top w:val="none" w:sz="0" w:space="0" w:color="auto"/>
        <w:left w:val="none" w:sz="0" w:space="0" w:color="auto"/>
        <w:bottom w:val="none" w:sz="0" w:space="0" w:color="auto"/>
        <w:right w:val="none" w:sz="0" w:space="0" w:color="auto"/>
      </w:divBdr>
    </w:div>
    <w:div w:id="573858365">
      <w:bodyDiv w:val="1"/>
      <w:marLeft w:val="0"/>
      <w:marRight w:val="0"/>
      <w:marTop w:val="0"/>
      <w:marBottom w:val="0"/>
      <w:divBdr>
        <w:top w:val="none" w:sz="0" w:space="0" w:color="auto"/>
        <w:left w:val="none" w:sz="0" w:space="0" w:color="auto"/>
        <w:bottom w:val="none" w:sz="0" w:space="0" w:color="auto"/>
        <w:right w:val="none" w:sz="0" w:space="0" w:color="auto"/>
      </w:divBdr>
    </w:div>
    <w:div w:id="575436248">
      <w:bodyDiv w:val="1"/>
      <w:marLeft w:val="0"/>
      <w:marRight w:val="0"/>
      <w:marTop w:val="0"/>
      <w:marBottom w:val="0"/>
      <w:divBdr>
        <w:top w:val="none" w:sz="0" w:space="0" w:color="auto"/>
        <w:left w:val="none" w:sz="0" w:space="0" w:color="auto"/>
        <w:bottom w:val="none" w:sz="0" w:space="0" w:color="auto"/>
        <w:right w:val="none" w:sz="0" w:space="0" w:color="auto"/>
      </w:divBdr>
    </w:div>
    <w:div w:id="583343036">
      <w:bodyDiv w:val="1"/>
      <w:marLeft w:val="0"/>
      <w:marRight w:val="0"/>
      <w:marTop w:val="0"/>
      <w:marBottom w:val="0"/>
      <w:divBdr>
        <w:top w:val="none" w:sz="0" w:space="0" w:color="auto"/>
        <w:left w:val="none" w:sz="0" w:space="0" w:color="auto"/>
        <w:bottom w:val="none" w:sz="0" w:space="0" w:color="auto"/>
        <w:right w:val="none" w:sz="0" w:space="0" w:color="auto"/>
      </w:divBdr>
    </w:div>
    <w:div w:id="584609616">
      <w:bodyDiv w:val="1"/>
      <w:marLeft w:val="0"/>
      <w:marRight w:val="0"/>
      <w:marTop w:val="0"/>
      <w:marBottom w:val="0"/>
      <w:divBdr>
        <w:top w:val="none" w:sz="0" w:space="0" w:color="auto"/>
        <w:left w:val="none" w:sz="0" w:space="0" w:color="auto"/>
        <w:bottom w:val="none" w:sz="0" w:space="0" w:color="auto"/>
        <w:right w:val="none" w:sz="0" w:space="0" w:color="auto"/>
      </w:divBdr>
    </w:div>
    <w:div w:id="589238531">
      <w:bodyDiv w:val="1"/>
      <w:marLeft w:val="0"/>
      <w:marRight w:val="0"/>
      <w:marTop w:val="0"/>
      <w:marBottom w:val="0"/>
      <w:divBdr>
        <w:top w:val="none" w:sz="0" w:space="0" w:color="auto"/>
        <w:left w:val="none" w:sz="0" w:space="0" w:color="auto"/>
        <w:bottom w:val="none" w:sz="0" w:space="0" w:color="auto"/>
        <w:right w:val="none" w:sz="0" w:space="0" w:color="auto"/>
      </w:divBdr>
    </w:div>
    <w:div w:id="594898930">
      <w:bodyDiv w:val="1"/>
      <w:marLeft w:val="0"/>
      <w:marRight w:val="0"/>
      <w:marTop w:val="0"/>
      <w:marBottom w:val="0"/>
      <w:divBdr>
        <w:top w:val="none" w:sz="0" w:space="0" w:color="auto"/>
        <w:left w:val="none" w:sz="0" w:space="0" w:color="auto"/>
        <w:bottom w:val="none" w:sz="0" w:space="0" w:color="auto"/>
        <w:right w:val="none" w:sz="0" w:space="0" w:color="auto"/>
      </w:divBdr>
    </w:div>
    <w:div w:id="595141336">
      <w:bodyDiv w:val="1"/>
      <w:marLeft w:val="0"/>
      <w:marRight w:val="0"/>
      <w:marTop w:val="0"/>
      <w:marBottom w:val="0"/>
      <w:divBdr>
        <w:top w:val="none" w:sz="0" w:space="0" w:color="auto"/>
        <w:left w:val="none" w:sz="0" w:space="0" w:color="auto"/>
        <w:bottom w:val="none" w:sz="0" w:space="0" w:color="auto"/>
        <w:right w:val="none" w:sz="0" w:space="0" w:color="auto"/>
      </w:divBdr>
    </w:div>
    <w:div w:id="599064644">
      <w:bodyDiv w:val="1"/>
      <w:marLeft w:val="0"/>
      <w:marRight w:val="0"/>
      <w:marTop w:val="0"/>
      <w:marBottom w:val="0"/>
      <w:divBdr>
        <w:top w:val="none" w:sz="0" w:space="0" w:color="auto"/>
        <w:left w:val="none" w:sz="0" w:space="0" w:color="auto"/>
        <w:bottom w:val="none" w:sz="0" w:space="0" w:color="auto"/>
        <w:right w:val="none" w:sz="0" w:space="0" w:color="auto"/>
      </w:divBdr>
    </w:div>
    <w:div w:id="604656802">
      <w:bodyDiv w:val="1"/>
      <w:marLeft w:val="0"/>
      <w:marRight w:val="0"/>
      <w:marTop w:val="0"/>
      <w:marBottom w:val="0"/>
      <w:divBdr>
        <w:top w:val="none" w:sz="0" w:space="0" w:color="auto"/>
        <w:left w:val="none" w:sz="0" w:space="0" w:color="auto"/>
        <w:bottom w:val="none" w:sz="0" w:space="0" w:color="auto"/>
        <w:right w:val="none" w:sz="0" w:space="0" w:color="auto"/>
      </w:divBdr>
    </w:div>
    <w:div w:id="605961866">
      <w:bodyDiv w:val="1"/>
      <w:marLeft w:val="0"/>
      <w:marRight w:val="0"/>
      <w:marTop w:val="0"/>
      <w:marBottom w:val="0"/>
      <w:divBdr>
        <w:top w:val="none" w:sz="0" w:space="0" w:color="auto"/>
        <w:left w:val="none" w:sz="0" w:space="0" w:color="auto"/>
        <w:bottom w:val="none" w:sz="0" w:space="0" w:color="auto"/>
        <w:right w:val="none" w:sz="0" w:space="0" w:color="auto"/>
      </w:divBdr>
    </w:div>
    <w:div w:id="611787912">
      <w:bodyDiv w:val="1"/>
      <w:marLeft w:val="0"/>
      <w:marRight w:val="0"/>
      <w:marTop w:val="0"/>
      <w:marBottom w:val="0"/>
      <w:divBdr>
        <w:top w:val="none" w:sz="0" w:space="0" w:color="auto"/>
        <w:left w:val="none" w:sz="0" w:space="0" w:color="auto"/>
        <w:bottom w:val="none" w:sz="0" w:space="0" w:color="auto"/>
        <w:right w:val="none" w:sz="0" w:space="0" w:color="auto"/>
      </w:divBdr>
    </w:div>
    <w:div w:id="614597277">
      <w:bodyDiv w:val="1"/>
      <w:marLeft w:val="0"/>
      <w:marRight w:val="0"/>
      <w:marTop w:val="0"/>
      <w:marBottom w:val="0"/>
      <w:divBdr>
        <w:top w:val="none" w:sz="0" w:space="0" w:color="auto"/>
        <w:left w:val="none" w:sz="0" w:space="0" w:color="auto"/>
        <w:bottom w:val="none" w:sz="0" w:space="0" w:color="auto"/>
        <w:right w:val="none" w:sz="0" w:space="0" w:color="auto"/>
      </w:divBdr>
    </w:div>
    <w:div w:id="619069896">
      <w:bodyDiv w:val="1"/>
      <w:marLeft w:val="0"/>
      <w:marRight w:val="0"/>
      <w:marTop w:val="0"/>
      <w:marBottom w:val="0"/>
      <w:divBdr>
        <w:top w:val="none" w:sz="0" w:space="0" w:color="auto"/>
        <w:left w:val="none" w:sz="0" w:space="0" w:color="auto"/>
        <w:bottom w:val="none" w:sz="0" w:space="0" w:color="auto"/>
        <w:right w:val="none" w:sz="0" w:space="0" w:color="auto"/>
      </w:divBdr>
    </w:div>
    <w:div w:id="619993427">
      <w:bodyDiv w:val="1"/>
      <w:marLeft w:val="0"/>
      <w:marRight w:val="0"/>
      <w:marTop w:val="0"/>
      <w:marBottom w:val="0"/>
      <w:divBdr>
        <w:top w:val="none" w:sz="0" w:space="0" w:color="auto"/>
        <w:left w:val="none" w:sz="0" w:space="0" w:color="auto"/>
        <w:bottom w:val="none" w:sz="0" w:space="0" w:color="auto"/>
        <w:right w:val="none" w:sz="0" w:space="0" w:color="auto"/>
      </w:divBdr>
    </w:div>
    <w:div w:id="632441639">
      <w:bodyDiv w:val="1"/>
      <w:marLeft w:val="0"/>
      <w:marRight w:val="0"/>
      <w:marTop w:val="0"/>
      <w:marBottom w:val="0"/>
      <w:divBdr>
        <w:top w:val="none" w:sz="0" w:space="0" w:color="auto"/>
        <w:left w:val="none" w:sz="0" w:space="0" w:color="auto"/>
        <w:bottom w:val="none" w:sz="0" w:space="0" w:color="auto"/>
        <w:right w:val="none" w:sz="0" w:space="0" w:color="auto"/>
      </w:divBdr>
    </w:div>
    <w:div w:id="633213355">
      <w:bodyDiv w:val="1"/>
      <w:marLeft w:val="0"/>
      <w:marRight w:val="0"/>
      <w:marTop w:val="0"/>
      <w:marBottom w:val="0"/>
      <w:divBdr>
        <w:top w:val="none" w:sz="0" w:space="0" w:color="auto"/>
        <w:left w:val="none" w:sz="0" w:space="0" w:color="auto"/>
        <w:bottom w:val="none" w:sz="0" w:space="0" w:color="auto"/>
        <w:right w:val="none" w:sz="0" w:space="0" w:color="auto"/>
      </w:divBdr>
    </w:div>
    <w:div w:id="633632815">
      <w:bodyDiv w:val="1"/>
      <w:marLeft w:val="0"/>
      <w:marRight w:val="0"/>
      <w:marTop w:val="0"/>
      <w:marBottom w:val="0"/>
      <w:divBdr>
        <w:top w:val="none" w:sz="0" w:space="0" w:color="auto"/>
        <w:left w:val="none" w:sz="0" w:space="0" w:color="auto"/>
        <w:bottom w:val="none" w:sz="0" w:space="0" w:color="auto"/>
        <w:right w:val="none" w:sz="0" w:space="0" w:color="auto"/>
      </w:divBdr>
    </w:div>
    <w:div w:id="635255832">
      <w:bodyDiv w:val="1"/>
      <w:marLeft w:val="0"/>
      <w:marRight w:val="0"/>
      <w:marTop w:val="0"/>
      <w:marBottom w:val="0"/>
      <w:divBdr>
        <w:top w:val="none" w:sz="0" w:space="0" w:color="auto"/>
        <w:left w:val="none" w:sz="0" w:space="0" w:color="auto"/>
        <w:bottom w:val="none" w:sz="0" w:space="0" w:color="auto"/>
        <w:right w:val="none" w:sz="0" w:space="0" w:color="auto"/>
      </w:divBdr>
    </w:div>
    <w:div w:id="638263267">
      <w:bodyDiv w:val="1"/>
      <w:marLeft w:val="0"/>
      <w:marRight w:val="0"/>
      <w:marTop w:val="0"/>
      <w:marBottom w:val="0"/>
      <w:divBdr>
        <w:top w:val="none" w:sz="0" w:space="0" w:color="auto"/>
        <w:left w:val="none" w:sz="0" w:space="0" w:color="auto"/>
        <w:bottom w:val="none" w:sz="0" w:space="0" w:color="auto"/>
        <w:right w:val="none" w:sz="0" w:space="0" w:color="auto"/>
      </w:divBdr>
    </w:div>
    <w:div w:id="639655187">
      <w:bodyDiv w:val="1"/>
      <w:marLeft w:val="0"/>
      <w:marRight w:val="0"/>
      <w:marTop w:val="0"/>
      <w:marBottom w:val="0"/>
      <w:divBdr>
        <w:top w:val="none" w:sz="0" w:space="0" w:color="auto"/>
        <w:left w:val="none" w:sz="0" w:space="0" w:color="auto"/>
        <w:bottom w:val="none" w:sz="0" w:space="0" w:color="auto"/>
        <w:right w:val="none" w:sz="0" w:space="0" w:color="auto"/>
      </w:divBdr>
    </w:div>
    <w:div w:id="641232197">
      <w:bodyDiv w:val="1"/>
      <w:marLeft w:val="0"/>
      <w:marRight w:val="0"/>
      <w:marTop w:val="0"/>
      <w:marBottom w:val="0"/>
      <w:divBdr>
        <w:top w:val="none" w:sz="0" w:space="0" w:color="auto"/>
        <w:left w:val="none" w:sz="0" w:space="0" w:color="auto"/>
        <w:bottom w:val="none" w:sz="0" w:space="0" w:color="auto"/>
        <w:right w:val="none" w:sz="0" w:space="0" w:color="auto"/>
      </w:divBdr>
    </w:div>
    <w:div w:id="642349122">
      <w:bodyDiv w:val="1"/>
      <w:marLeft w:val="0"/>
      <w:marRight w:val="0"/>
      <w:marTop w:val="0"/>
      <w:marBottom w:val="0"/>
      <w:divBdr>
        <w:top w:val="none" w:sz="0" w:space="0" w:color="auto"/>
        <w:left w:val="none" w:sz="0" w:space="0" w:color="auto"/>
        <w:bottom w:val="none" w:sz="0" w:space="0" w:color="auto"/>
        <w:right w:val="none" w:sz="0" w:space="0" w:color="auto"/>
      </w:divBdr>
    </w:div>
    <w:div w:id="644551350">
      <w:bodyDiv w:val="1"/>
      <w:marLeft w:val="0"/>
      <w:marRight w:val="0"/>
      <w:marTop w:val="0"/>
      <w:marBottom w:val="0"/>
      <w:divBdr>
        <w:top w:val="none" w:sz="0" w:space="0" w:color="auto"/>
        <w:left w:val="none" w:sz="0" w:space="0" w:color="auto"/>
        <w:bottom w:val="none" w:sz="0" w:space="0" w:color="auto"/>
        <w:right w:val="none" w:sz="0" w:space="0" w:color="auto"/>
      </w:divBdr>
    </w:div>
    <w:div w:id="651720174">
      <w:bodyDiv w:val="1"/>
      <w:marLeft w:val="0"/>
      <w:marRight w:val="0"/>
      <w:marTop w:val="0"/>
      <w:marBottom w:val="0"/>
      <w:divBdr>
        <w:top w:val="none" w:sz="0" w:space="0" w:color="auto"/>
        <w:left w:val="none" w:sz="0" w:space="0" w:color="auto"/>
        <w:bottom w:val="none" w:sz="0" w:space="0" w:color="auto"/>
        <w:right w:val="none" w:sz="0" w:space="0" w:color="auto"/>
      </w:divBdr>
    </w:div>
    <w:div w:id="654339697">
      <w:bodyDiv w:val="1"/>
      <w:marLeft w:val="0"/>
      <w:marRight w:val="0"/>
      <w:marTop w:val="0"/>
      <w:marBottom w:val="0"/>
      <w:divBdr>
        <w:top w:val="none" w:sz="0" w:space="0" w:color="auto"/>
        <w:left w:val="none" w:sz="0" w:space="0" w:color="auto"/>
        <w:bottom w:val="none" w:sz="0" w:space="0" w:color="auto"/>
        <w:right w:val="none" w:sz="0" w:space="0" w:color="auto"/>
      </w:divBdr>
    </w:div>
    <w:div w:id="657155914">
      <w:bodyDiv w:val="1"/>
      <w:marLeft w:val="0"/>
      <w:marRight w:val="0"/>
      <w:marTop w:val="0"/>
      <w:marBottom w:val="0"/>
      <w:divBdr>
        <w:top w:val="none" w:sz="0" w:space="0" w:color="auto"/>
        <w:left w:val="none" w:sz="0" w:space="0" w:color="auto"/>
        <w:bottom w:val="none" w:sz="0" w:space="0" w:color="auto"/>
        <w:right w:val="none" w:sz="0" w:space="0" w:color="auto"/>
      </w:divBdr>
    </w:div>
    <w:div w:id="658578819">
      <w:bodyDiv w:val="1"/>
      <w:marLeft w:val="0"/>
      <w:marRight w:val="0"/>
      <w:marTop w:val="0"/>
      <w:marBottom w:val="0"/>
      <w:divBdr>
        <w:top w:val="none" w:sz="0" w:space="0" w:color="auto"/>
        <w:left w:val="none" w:sz="0" w:space="0" w:color="auto"/>
        <w:bottom w:val="none" w:sz="0" w:space="0" w:color="auto"/>
        <w:right w:val="none" w:sz="0" w:space="0" w:color="auto"/>
      </w:divBdr>
    </w:div>
    <w:div w:id="659044608">
      <w:bodyDiv w:val="1"/>
      <w:marLeft w:val="0"/>
      <w:marRight w:val="0"/>
      <w:marTop w:val="0"/>
      <w:marBottom w:val="0"/>
      <w:divBdr>
        <w:top w:val="none" w:sz="0" w:space="0" w:color="auto"/>
        <w:left w:val="none" w:sz="0" w:space="0" w:color="auto"/>
        <w:bottom w:val="none" w:sz="0" w:space="0" w:color="auto"/>
        <w:right w:val="none" w:sz="0" w:space="0" w:color="auto"/>
      </w:divBdr>
    </w:div>
    <w:div w:id="663706322">
      <w:bodyDiv w:val="1"/>
      <w:marLeft w:val="0"/>
      <w:marRight w:val="0"/>
      <w:marTop w:val="0"/>
      <w:marBottom w:val="0"/>
      <w:divBdr>
        <w:top w:val="none" w:sz="0" w:space="0" w:color="auto"/>
        <w:left w:val="none" w:sz="0" w:space="0" w:color="auto"/>
        <w:bottom w:val="none" w:sz="0" w:space="0" w:color="auto"/>
        <w:right w:val="none" w:sz="0" w:space="0" w:color="auto"/>
      </w:divBdr>
    </w:div>
    <w:div w:id="665943032">
      <w:bodyDiv w:val="1"/>
      <w:marLeft w:val="0"/>
      <w:marRight w:val="0"/>
      <w:marTop w:val="0"/>
      <w:marBottom w:val="0"/>
      <w:divBdr>
        <w:top w:val="none" w:sz="0" w:space="0" w:color="auto"/>
        <w:left w:val="none" w:sz="0" w:space="0" w:color="auto"/>
        <w:bottom w:val="none" w:sz="0" w:space="0" w:color="auto"/>
        <w:right w:val="none" w:sz="0" w:space="0" w:color="auto"/>
      </w:divBdr>
    </w:div>
    <w:div w:id="666444896">
      <w:bodyDiv w:val="1"/>
      <w:marLeft w:val="0"/>
      <w:marRight w:val="0"/>
      <w:marTop w:val="0"/>
      <w:marBottom w:val="0"/>
      <w:divBdr>
        <w:top w:val="none" w:sz="0" w:space="0" w:color="auto"/>
        <w:left w:val="none" w:sz="0" w:space="0" w:color="auto"/>
        <w:bottom w:val="none" w:sz="0" w:space="0" w:color="auto"/>
        <w:right w:val="none" w:sz="0" w:space="0" w:color="auto"/>
      </w:divBdr>
    </w:div>
    <w:div w:id="667054344">
      <w:bodyDiv w:val="1"/>
      <w:marLeft w:val="0"/>
      <w:marRight w:val="0"/>
      <w:marTop w:val="0"/>
      <w:marBottom w:val="0"/>
      <w:divBdr>
        <w:top w:val="none" w:sz="0" w:space="0" w:color="auto"/>
        <w:left w:val="none" w:sz="0" w:space="0" w:color="auto"/>
        <w:bottom w:val="none" w:sz="0" w:space="0" w:color="auto"/>
        <w:right w:val="none" w:sz="0" w:space="0" w:color="auto"/>
      </w:divBdr>
    </w:div>
    <w:div w:id="674117364">
      <w:bodyDiv w:val="1"/>
      <w:marLeft w:val="0"/>
      <w:marRight w:val="0"/>
      <w:marTop w:val="0"/>
      <w:marBottom w:val="0"/>
      <w:divBdr>
        <w:top w:val="none" w:sz="0" w:space="0" w:color="auto"/>
        <w:left w:val="none" w:sz="0" w:space="0" w:color="auto"/>
        <w:bottom w:val="none" w:sz="0" w:space="0" w:color="auto"/>
        <w:right w:val="none" w:sz="0" w:space="0" w:color="auto"/>
      </w:divBdr>
    </w:div>
    <w:div w:id="674959060">
      <w:bodyDiv w:val="1"/>
      <w:marLeft w:val="0"/>
      <w:marRight w:val="0"/>
      <w:marTop w:val="0"/>
      <w:marBottom w:val="0"/>
      <w:divBdr>
        <w:top w:val="none" w:sz="0" w:space="0" w:color="auto"/>
        <w:left w:val="none" w:sz="0" w:space="0" w:color="auto"/>
        <w:bottom w:val="none" w:sz="0" w:space="0" w:color="auto"/>
        <w:right w:val="none" w:sz="0" w:space="0" w:color="auto"/>
      </w:divBdr>
    </w:div>
    <w:div w:id="675234829">
      <w:bodyDiv w:val="1"/>
      <w:marLeft w:val="0"/>
      <w:marRight w:val="0"/>
      <w:marTop w:val="0"/>
      <w:marBottom w:val="0"/>
      <w:divBdr>
        <w:top w:val="none" w:sz="0" w:space="0" w:color="auto"/>
        <w:left w:val="none" w:sz="0" w:space="0" w:color="auto"/>
        <w:bottom w:val="none" w:sz="0" w:space="0" w:color="auto"/>
        <w:right w:val="none" w:sz="0" w:space="0" w:color="auto"/>
      </w:divBdr>
    </w:div>
    <w:div w:id="681395450">
      <w:bodyDiv w:val="1"/>
      <w:marLeft w:val="0"/>
      <w:marRight w:val="0"/>
      <w:marTop w:val="0"/>
      <w:marBottom w:val="0"/>
      <w:divBdr>
        <w:top w:val="none" w:sz="0" w:space="0" w:color="auto"/>
        <w:left w:val="none" w:sz="0" w:space="0" w:color="auto"/>
        <w:bottom w:val="none" w:sz="0" w:space="0" w:color="auto"/>
        <w:right w:val="none" w:sz="0" w:space="0" w:color="auto"/>
      </w:divBdr>
    </w:div>
    <w:div w:id="683748733">
      <w:bodyDiv w:val="1"/>
      <w:marLeft w:val="0"/>
      <w:marRight w:val="0"/>
      <w:marTop w:val="0"/>
      <w:marBottom w:val="0"/>
      <w:divBdr>
        <w:top w:val="none" w:sz="0" w:space="0" w:color="auto"/>
        <w:left w:val="none" w:sz="0" w:space="0" w:color="auto"/>
        <w:bottom w:val="none" w:sz="0" w:space="0" w:color="auto"/>
        <w:right w:val="none" w:sz="0" w:space="0" w:color="auto"/>
      </w:divBdr>
    </w:div>
    <w:div w:id="696347411">
      <w:bodyDiv w:val="1"/>
      <w:marLeft w:val="0"/>
      <w:marRight w:val="0"/>
      <w:marTop w:val="0"/>
      <w:marBottom w:val="0"/>
      <w:divBdr>
        <w:top w:val="none" w:sz="0" w:space="0" w:color="auto"/>
        <w:left w:val="none" w:sz="0" w:space="0" w:color="auto"/>
        <w:bottom w:val="none" w:sz="0" w:space="0" w:color="auto"/>
        <w:right w:val="none" w:sz="0" w:space="0" w:color="auto"/>
      </w:divBdr>
    </w:div>
    <w:div w:id="698358536">
      <w:bodyDiv w:val="1"/>
      <w:marLeft w:val="0"/>
      <w:marRight w:val="0"/>
      <w:marTop w:val="0"/>
      <w:marBottom w:val="0"/>
      <w:divBdr>
        <w:top w:val="none" w:sz="0" w:space="0" w:color="auto"/>
        <w:left w:val="none" w:sz="0" w:space="0" w:color="auto"/>
        <w:bottom w:val="none" w:sz="0" w:space="0" w:color="auto"/>
        <w:right w:val="none" w:sz="0" w:space="0" w:color="auto"/>
      </w:divBdr>
    </w:div>
    <w:div w:id="700395401">
      <w:bodyDiv w:val="1"/>
      <w:marLeft w:val="0"/>
      <w:marRight w:val="0"/>
      <w:marTop w:val="0"/>
      <w:marBottom w:val="0"/>
      <w:divBdr>
        <w:top w:val="none" w:sz="0" w:space="0" w:color="auto"/>
        <w:left w:val="none" w:sz="0" w:space="0" w:color="auto"/>
        <w:bottom w:val="none" w:sz="0" w:space="0" w:color="auto"/>
        <w:right w:val="none" w:sz="0" w:space="0" w:color="auto"/>
      </w:divBdr>
    </w:div>
    <w:div w:id="701318713">
      <w:bodyDiv w:val="1"/>
      <w:marLeft w:val="0"/>
      <w:marRight w:val="0"/>
      <w:marTop w:val="0"/>
      <w:marBottom w:val="0"/>
      <w:divBdr>
        <w:top w:val="none" w:sz="0" w:space="0" w:color="auto"/>
        <w:left w:val="none" w:sz="0" w:space="0" w:color="auto"/>
        <w:bottom w:val="none" w:sz="0" w:space="0" w:color="auto"/>
        <w:right w:val="none" w:sz="0" w:space="0" w:color="auto"/>
      </w:divBdr>
    </w:div>
    <w:div w:id="704407243">
      <w:bodyDiv w:val="1"/>
      <w:marLeft w:val="0"/>
      <w:marRight w:val="0"/>
      <w:marTop w:val="0"/>
      <w:marBottom w:val="0"/>
      <w:divBdr>
        <w:top w:val="none" w:sz="0" w:space="0" w:color="auto"/>
        <w:left w:val="none" w:sz="0" w:space="0" w:color="auto"/>
        <w:bottom w:val="none" w:sz="0" w:space="0" w:color="auto"/>
        <w:right w:val="none" w:sz="0" w:space="0" w:color="auto"/>
      </w:divBdr>
    </w:div>
    <w:div w:id="708720774">
      <w:bodyDiv w:val="1"/>
      <w:marLeft w:val="0"/>
      <w:marRight w:val="0"/>
      <w:marTop w:val="0"/>
      <w:marBottom w:val="0"/>
      <w:divBdr>
        <w:top w:val="none" w:sz="0" w:space="0" w:color="auto"/>
        <w:left w:val="none" w:sz="0" w:space="0" w:color="auto"/>
        <w:bottom w:val="none" w:sz="0" w:space="0" w:color="auto"/>
        <w:right w:val="none" w:sz="0" w:space="0" w:color="auto"/>
      </w:divBdr>
    </w:div>
    <w:div w:id="709644101">
      <w:bodyDiv w:val="1"/>
      <w:marLeft w:val="0"/>
      <w:marRight w:val="0"/>
      <w:marTop w:val="0"/>
      <w:marBottom w:val="0"/>
      <w:divBdr>
        <w:top w:val="none" w:sz="0" w:space="0" w:color="auto"/>
        <w:left w:val="none" w:sz="0" w:space="0" w:color="auto"/>
        <w:bottom w:val="none" w:sz="0" w:space="0" w:color="auto"/>
        <w:right w:val="none" w:sz="0" w:space="0" w:color="auto"/>
      </w:divBdr>
    </w:div>
    <w:div w:id="710956989">
      <w:bodyDiv w:val="1"/>
      <w:marLeft w:val="0"/>
      <w:marRight w:val="0"/>
      <w:marTop w:val="0"/>
      <w:marBottom w:val="0"/>
      <w:divBdr>
        <w:top w:val="none" w:sz="0" w:space="0" w:color="auto"/>
        <w:left w:val="none" w:sz="0" w:space="0" w:color="auto"/>
        <w:bottom w:val="none" w:sz="0" w:space="0" w:color="auto"/>
        <w:right w:val="none" w:sz="0" w:space="0" w:color="auto"/>
      </w:divBdr>
    </w:div>
    <w:div w:id="717123946">
      <w:bodyDiv w:val="1"/>
      <w:marLeft w:val="0"/>
      <w:marRight w:val="0"/>
      <w:marTop w:val="0"/>
      <w:marBottom w:val="0"/>
      <w:divBdr>
        <w:top w:val="none" w:sz="0" w:space="0" w:color="auto"/>
        <w:left w:val="none" w:sz="0" w:space="0" w:color="auto"/>
        <w:bottom w:val="none" w:sz="0" w:space="0" w:color="auto"/>
        <w:right w:val="none" w:sz="0" w:space="0" w:color="auto"/>
      </w:divBdr>
    </w:div>
    <w:div w:id="717827812">
      <w:bodyDiv w:val="1"/>
      <w:marLeft w:val="0"/>
      <w:marRight w:val="0"/>
      <w:marTop w:val="0"/>
      <w:marBottom w:val="0"/>
      <w:divBdr>
        <w:top w:val="none" w:sz="0" w:space="0" w:color="auto"/>
        <w:left w:val="none" w:sz="0" w:space="0" w:color="auto"/>
        <w:bottom w:val="none" w:sz="0" w:space="0" w:color="auto"/>
        <w:right w:val="none" w:sz="0" w:space="0" w:color="auto"/>
      </w:divBdr>
    </w:div>
    <w:div w:id="719012380">
      <w:bodyDiv w:val="1"/>
      <w:marLeft w:val="0"/>
      <w:marRight w:val="0"/>
      <w:marTop w:val="0"/>
      <w:marBottom w:val="0"/>
      <w:divBdr>
        <w:top w:val="none" w:sz="0" w:space="0" w:color="auto"/>
        <w:left w:val="none" w:sz="0" w:space="0" w:color="auto"/>
        <w:bottom w:val="none" w:sz="0" w:space="0" w:color="auto"/>
        <w:right w:val="none" w:sz="0" w:space="0" w:color="auto"/>
      </w:divBdr>
    </w:div>
    <w:div w:id="721515351">
      <w:bodyDiv w:val="1"/>
      <w:marLeft w:val="0"/>
      <w:marRight w:val="0"/>
      <w:marTop w:val="0"/>
      <w:marBottom w:val="0"/>
      <w:divBdr>
        <w:top w:val="none" w:sz="0" w:space="0" w:color="auto"/>
        <w:left w:val="none" w:sz="0" w:space="0" w:color="auto"/>
        <w:bottom w:val="none" w:sz="0" w:space="0" w:color="auto"/>
        <w:right w:val="none" w:sz="0" w:space="0" w:color="auto"/>
      </w:divBdr>
    </w:div>
    <w:div w:id="721831257">
      <w:bodyDiv w:val="1"/>
      <w:marLeft w:val="0"/>
      <w:marRight w:val="0"/>
      <w:marTop w:val="0"/>
      <w:marBottom w:val="0"/>
      <w:divBdr>
        <w:top w:val="none" w:sz="0" w:space="0" w:color="auto"/>
        <w:left w:val="none" w:sz="0" w:space="0" w:color="auto"/>
        <w:bottom w:val="none" w:sz="0" w:space="0" w:color="auto"/>
        <w:right w:val="none" w:sz="0" w:space="0" w:color="auto"/>
      </w:divBdr>
    </w:div>
    <w:div w:id="728310394">
      <w:bodyDiv w:val="1"/>
      <w:marLeft w:val="0"/>
      <w:marRight w:val="0"/>
      <w:marTop w:val="0"/>
      <w:marBottom w:val="0"/>
      <w:divBdr>
        <w:top w:val="none" w:sz="0" w:space="0" w:color="auto"/>
        <w:left w:val="none" w:sz="0" w:space="0" w:color="auto"/>
        <w:bottom w:val="none" w:sz="0" w:space="0" w:color="auto"/>
        <w:right w:val="none" w:sz="0" w:space="0" w:color="auto"/>
      </w:divBdr>
    </w:div>
    <w:div w:id="733970172">
      <w:bodyDiv w:val="1"/>
      <w:marLeft w:val="0"/>
      <w:marRight w:val="0"/>
      <w:marTop w:val="0"/>
      <w:marBottom w:val="0"/>
      <w:divBdr>
        <w:top w:val="none" w:sz="0" w:space="0" w:color="auto"/>
        <w:left w:val="none" w:sz="0" w:space="0" w:color="auto"/>
        <w:bottom w:val="none" w:sz="0" w:space="0" w:color="auto"/>
        <w:right w:val="none" w:sz="0" w:space="0" w:color="auto"/>
      </w:divBdr>
    </w:div>
    <w:div w:id="738670549">
      <w:bodyDiv w:val="1"/>
      <w:marLeft w:val="0"/>
      <w:marRight w:val="0"/>
      <w:marTop w:val="0"/>
      <w:marBottom w:val="0"/>
      <w:divBdr>
        <w:top w:val="none" w:sz="0" w:space="0" w:color="auto"/>
        <w:left w:val="none" w:sz="0" w:space="0" w:color="auto"/>
        <w:bottom w:val="none" w:sz="0" w:space="0" w:color="auto"/>
        <w:right w:val="none" w:sz="0" w:space="0" w:color="auto"/>
      </w:divBdr>
    </w:div>
    <w:div w:id="745956158">
      <w:bodyDiv w:val="1"/>
      <w:marLeft w:val="0"/>
      <w:marRight w:val="0"/>
      <w:marTop w:val="0"/>
      <w:marBottom w:val="0"/>
      <w:divBdr>
        <w:top w:val="none" w:sz="0" w:space="0" w:color="auto"/>
        <w:left w:val="none" w:sz="0" w:space="0" w:color="auto"/>
        <w:bottom w:val="none" w:sz="0" w:space="0" w:color="auto"/>
        <w:right w:val="none" w:sz="0" w:space="0" w:color="auto"/>
      </w:divBdr>
    </w:div>
    <w:div w:id="750465722">
      <w:bodyDiv w:val="1"/>
      <w:marLeft w:val="0"/>
      <w:marRight w:val="0"/>
      <w:marTop w:val="0"/>
      <w:marBottom w:val="0"/>
      <w:divBdr>
        <w:top w:val="none" w:sz="0" w:space="0" w:color="auto"/>
        <w:left w:val="none" w:sz="0" w:space="0" w:color="auto"/>
        <w:bottom w:val="none" w:sz="0" w:space="0" w:color="auto"/>
        <w:right w:val="none" w:sz="0" w:space="0" w:color="auto"/>
      </w:divBdr>
    </w:div>
    <w:div w:id="755597170">
      <w:bodyDiv w:val="1"/>
      <w:marLeft w:val="0"/>
      <w:marRight w:val="0"/>
      <w:marTop w:val="0"/>
      <w:marBottom w:val="0"/>
      <w:divBdr>
        <w:top w:val="none" w:sz="0" w:space="0" w:color="auto"/>
        <w:left w:val="none" w:sz="0" w:space="0" w:color="auto"/>
        <w:bottom w:val="none" w:sz="0" w:space="0" w:color="auto"/>
        <w:right w:val="none" w:sz="0" w:space="0" w:color="auto"/>
      </w:divBdr>
    </w:div>
    <w:div w:id="763303583">
      <w:bodyDiv w:val="1"/>
      <w:marLeft w:val="0"/>
      <w:marRight w:val="0"/>
      <w:marTop w:val="0"/>
      <w:marBottom w:val="0"/>
      <w:divBdr>
        <w:top w:val="none" w:sz="0" w:space="0" w:color="auto"/>
        <w:left w:val="none" w:sz="0" w:space="0" w:color="auto"/>
        <w:bottom w:val="none" w:sz="0" w:space="0" w:color="auto"/>
        <w:right w:val="none" w:sz="0" w:space="0" w:color="auto"/>
      </w:divBdr>
    </w:div>
    <w:div w:id="770856521">
      <w:bodyDiv w:val="1"/>
      <w:marLeft w:val="0"/>
      <w:marRight w:val="0"/>
      <w:marTop w:val="0"/>
      <w:marBottom w:val="0"/>
      <w:divBdr>
        <w:top w:val="none" w:sz="0" w:space="0" w:color="auto"/>
        <w:left w:val="none" w:sz="0" w:space="0" w:color="auto"/>
        <w:bottom w:val="none" w:sz="0" w:space="0" w:color="auto"/>
        <w:right w:val="none" w:sz="0" w:space="0" w:color="auto"/>
      </w:divBdr>
    </w:div>
    <w:div w:id="772822785">
      <w:bodyDiv w:val="1"/>
      <w:marLeft w:val="0"/>
      <w:marRight w:val="0"/>
      <w:marTop w:val="0"/>
      <w:marBottom w:val="0"/>
      <w:divBdr>
        <w:top w:val="none" w:sz="0" w:space="0" w:color="auto"/>
        <w:left w:val="none" w:sz="0" w:space="0" w:color="auto"/>
        <w:bottom w:val="none" w:sz="0" w:space="0" w:color="auto"/>
        <w:right w:val="none" w:sz="0" w:space="0" w:color="auto"/>
      </w:divBdr>
    </w:div>
    <w:div w:id="775103660">
      <w:bodyDiv w:val="1"/>
      <w:marLeft w:val="0"/>
      <w:marRight w:val="0"/>
      <w:marTop w:val="0"/>
      <w:marBottom w:val="0"/>
      <w:divBdr>
        <w:top w:val="none" w:sz="0" w:space="0" w:color="auto"/>
        <w:left w:val="none" w:sz="0" w:space="0" w:color="auto"/>
        <w:bottom w:val="none" w:sz="0" w:space="0" w:color="auto"/>
        <w:right w:val="none" w:sz="0" w:space="0" w:color="auto"/>
      </w:divBdr>
    </w:div>
    <w:div w:id="776289702">
      <w:bodyDiv w:val="1"/>
      <w:marLeft w:val="0"/>
      <w:marRight w:val="0"/>
      <w:marTop w:val="0"/>
      <w:marBottom w:val="0"/>
      <w:divBdr>
        <w:top w:val="none" w:sz="0" w:space="0" w:color="auto"/>
        <w:left w:val="none" w:sz="0" w:space="0" w:color="auto"/>
        <w:bottom w:val="none" w:sz="0" w:space="0" w:color="auto"/>
        <w:right w:val="none" w:sz="0" w:space="0" w:color="auto"/>
      </w:divBdr>
    </w:div>
    <w:div w:id="777523330">
      <w:bodyDiv w:val="1"/>
      <w:marLeft w:val="0"/>
      <w:marRight w:val="0"/>
      <w:marTop w:val="0"/>
      <w:marBottom w:val="0"/>
      <w:divBdr>
        <w:top w:val="none" w:sz="0" w:space="0" w:color="auto"/>
        <w:left w:val="none" w:sz="0" w:space="0" w:color="auto"/>
        <w:bottom w:val="none" w:sz="0" w:space="0" w:color="auto"/>
        <w:right w:val="none" w:sz="0" w:space="0" w:color="auto"/>
      </w:divBdr>
    </w:div>
    <w:div w:id="778112386">
      <w:bodyDiv w:val="1"/>
      <w:marLeft w:val="0"/>
      <w:marRight w:val="0"/>
      <w:marTop w:val="0"/>
      <w:marBottom w:val="0"/>
      <w:divBdr>
        <w:top w:val="none" w:sz="0" w:space="0" w:color="auto"/>
        <w:left w:val="none" w:sz="0" w:space="0" w:color="auto"/>
        <w:bottom w:val="none" w:sz="0" w:space="0" w:color="auto"/>
        <w:right w:val="none" w:sz="0" w:space="0" w:color="auto"/>
      </w:divBdr>
    </w:div>
    <w:div w:id="784469037">
      <w:bodyDiv w:val="1"/>
      <w:marLeft w:val="0"/>
      <w:marRight w:val="0"/>
      <w:marTop w:val="0"/>
      <w:marBottom w:val="0"/>
      <w:divBdr>
        <w:top w:val="none" w:sz="0" w:space="0" w:color="auto"/>
        <w:left w:val="none" w:sz="0" w:space="0" w:color="auto"/>
        <w:bottom w:val="none" w:sz="0" w:space="0" w:color="auto"/>
        <w:right w:val="none" w:sz="0" w:space="0" w:color="auto"/>
      </w:divBdr>
    </w:div>
    <w:div w:id="795567606">
      <w:bodyDiv w:val="1"/>
      <w:marLeft w:val="0"/>
      <w:marRight w:val="0"/>
      <w:marTop w:val="0"/>
      <w:marBottom w:val="0"/>
      <w:divBdr>
        <w:top w:val="none" w:sz="0" w:space="0" w:color="auto"/>
        <w:left w:val="none" w:sz="0" w:space="0" w:color="auto"/>
        <w:bottom w:val="none" w:sz="0" w:space="0" w:color="auto"/>
        <w:right w:val="none" w:sz="0" w:space="0" w:color="auto"/>
      </w:divBdr>
    </w:div>
    <w:div w:id="797801629">
      <w:bodyDiv w:val="1"/>
      <w:marLeft w:val="0"/>
      <w:marRight w:val="0"/>
      <w:marTop w:val="0"/>
      <w:marBottom w:val="0"/>
      <w:divBdr>
        <w:top w:val="none" w:sz="0" w:space="0" w:color="auto"/>
        <w:left w:val="none" w:sz="0" w:space="0" w:color="auto"/>
        <w:bottom w:val="none" w:sz="0" w:space="0" w:color="auto"/>
        <w:right w:val="none" w:sz="0" w:space="0" w:color="auto"/>
      </w:divBdr>
    </w:div>
    <w:div w:id="811141415">
      <w:bodyDiv w:val="1"/>
      <w:marLeft w:val="0"/>
      <w:marRight w:val="0"/>
      <w:marTop w:val="0"/>
      <w:marBottom w:val="0"/>
      <w:divBdr>
        <w:top w:val="none" w:sz="0" w:space="0" w:color="auto"/>
        <w:left w:val="none" w:sz="0" w:space="0" w:color="auto"/>
        <w:bottom w:val="none" w:sz="0" w:space="0" w:color="auto"/>
        <w:right w:val="none" w:sz="0" w:space="0" w:color="auto"/>
      </w:divBdr>
    </w:div>
    <w:div w:id="813639105">
      <w:bodyDiv w:val="1"/>
      <w:marLeft w:val="0"/>
      <w:marRight w:val="0"/>
      <w:marTop w:val="0"/>
      <w:marBottom w:val="0"/>
      <w:divBdr>
        <w:top w:val="none" w:sz="0" w:space="0" w:color="auto"/>
        <w:left w:val="none" w:sz="0" w:space="0" w:color="auto"/>
        <w:bottom w:val="none" w:sz="0" w:space="0" w:color="auto"/>
        <w:right w:val="none" w:sz="0" w:space="0" w:color="auto"/>
      </w:divBdr>
    </w:div>
    <w:div w:id="813835976">
      <w:bodyDiv w:val="1"/>
      <w:marLeft w:val="0"/>
      <w:marRight w:val="0"/>
      <w:marTop w:val="0"/>
      <w:marBottom w:val="0"/>
      <w:divBdr>
        <w:top w:val="none" w:sz="0" w:space="0" w:color="auto"/>
        <w:left w:val="none" w:sz="0" w:space="0" w:color="auto"/>
        <w:bottom w:val="none" w:sz="0" w:space="0" w:color="auto"/>
        <w:right w:val="none" w:sz="0" w:space="0" w:color="auto"/>
      </w:divBdr>
    </w:div>
    <w:div w:id="828642564">
      <w:bodyDiv w:val="1"/>
      <w:marLeft w:val="0"/>
      <w:marRight w:val="0"/>
      <w:marTop w:val="0"/>
      <w:marBottom w:val="0"/>
      <w:divBdr>
        <w:top w:val="none" w:sz="0" w:space="0" w:color="auto"/>
        <w:left w:val="none" w:sz="0" w:space="0" w:color="auto"/>
        <w:bottom w:val="none" w:sz="0" w:space="0" w:color="auto"/>
        <w:right w:val="none" w:sz="0" w:space="0" w:color="auto"/>
      </w:divBdr>
    </w:div>
    <w:div w:id="832259794">
      <w:bodyDiv w:val="1"/>
      <w:marLeft w:val="0"/>
      <w:marRight w:val="0"/>
      <w:marTop w:val="0"/>
      <w:marBottom w:val="0"/>
      <w:divBdr>
        <w:top w:val="none" w:sz="0" w:space="0" w:color="auto"/>
        <w:left w:val="none" w:sz="0" w:space="0" w:color="auto"/>
        <w:bottom w:val="none" w:sz="0" w:space="0" w:color="auto"/>
        <w:right w:val="none" w:sz="0" w:space="0" w:color="auto"/>
      </w:divBdr>
    </w:div>
    <w:div w:id="835195111">
      <w:bodyDiv w:val="1"/>
      <w:marLeft w:val="0"/>
      <w:marRight w:val="0"/>
      <w:marTop w:val="0"/>
      <w:marBottom w:val="0"/>
      <w:divBdr>
        <w:top w:val="none" w:sz="0" w:space="0" w:color="auto"/>
        <w:left w:val="none" w:sz="0" w:space="0" w:color="auto"/>
        <w:bottom w:val="none" w:sz="0" w:space="0" w:color="auto"/>
        <w:right w:val="none" w:sz="0" w:space="0" w:color="auto"/>
      </w:divBdr>
    </w:div>
    <w:div w:id="837237012">
      <w:bodyDiv w:val="1"/>
      <w:marLeft w:val="0"/>
      <w:marRight w:val="0"/>
      <w:marTop w:val="0"/>
      <w:marBottom w:val="0"/>
      <w:divBdr>
        <w:top w:val="none" w:sz="0" w:space="0" w:color="auto"/>
        <w:left w:val="none" w:sz="0" w:space="0" w:color="auto"/>
        <w:bottom w:val="none" w:sz="0" w:space="0" w:color="auto"/>
        <w:right w:val="none" w:sz="0" w:space="0" w:color="auto"/>
      </w:divBdr>
    </w:div>
    <w:div w:id="842361483">
      <w:bodyDiv w:val="1"/>
      <w:marLeft w:val="0"/>
      <w:marRight w:val="0"/>
      <w:marTop w:val="0"/>
      <w:marBottom w:val="0"/>
      <w:divBdr>
        <w:top w:val="none" w:sz="0" w:space="0" w:color="auto"/>
        <w:left w:val="none" w:sz="0" w:space="0" w:color="auto"/>
        <w:bottom w:val="none" w:sz="0" w:space="0" w:color="auto"/>
        <w:right w:val="none" w:sz="0" w:space="0" w:color="auto"/>
      </w:divBdr>
    </w:div>
    <w:div w:id="844435969">
      <w:bodyDiv w:val="1"/>
      <w:marLeft w:val="0"/>
      <w:marRight w:val="0"/>
      <w:marTop w:val="0"/>
      <w:marBottom w:val="0"/>
      <w:divBdr>
        <w:top w:val="none" w:sz="0" w:space="0" w:color="auto"/>
        <w:left w:val="none" w:sz="0" w:space="0" w:color="auto"/>
        <w:bottom w:val="none" w:sz="0" w:space="0" w:color="auto"/>
        <w:right w:val="none" w:sz="0" w:space="0" w:color="auto"/>
      </w:divBdr>
    </w:div>
    <w:div w:id="847788120">
      <w:bodyDiv w:val="1"/>
      <w:marLeft w:val="0"/>
      <w:marRight w:val="0"/>
      <w:marTop w:val="0"/>
      <w:marBottom w:val="0"/>
      <w:divBdr>
        <w:top w:val="none" w:sz="0" w:space="0" w:color="auto"/>
        <w:left w:val="none" w:sz="0" w:space="0" w:color="auto"/>
        <w:bottom w:val="none" w:sz="0" w:space="0" w:color="auto"/>
        <w:right w:val="none" w:sz="0" w:space="0" w:color="auto"/>
      </w:divBdr>
    </w:div>
    <w:div w:id="862060554">
      <w:bodyDiv w:val="1"/>
      <w:marLeft w:val="0"/>
      <w:marRight w:val="0"/>
      <w:marTop w:val="0"/>
      <w:marBottom w:val="0"/>
      <w:divBdr>
        <w:top w:val="none" w:sz="0" w:space="0" w:color="auto"/>
        <w:left w:val="none" w:sz="0" w:space="0" w:color="auto"/>
        <w:bottom w:val="none" w:sz="0" w:space="0" w:color="auto"/>
        <w:right w:val="none" w:sz="0" w:space="0" w:color="auto"/>
      </w:divBdr>
    </w:div>
    <w:div w:id="863901803">
      <w:bodyDiv w:val="1"/>
      <w:marLeft w:val="0"/>
      <w:marRight w:val="0"/>
      <w:marTop w:val="0"/>
      <w:marBottom w:val="0"/>
      <w:divBdr>
        <w:top w:val="none" w:sz="0" w:space="0" w:color="auto"/>
        <w:left w:val="none" w:sz="0" w:space="0" w:color="auto"/>
        <w:bottom w:val="none" w:sz="0" w:space="0" w:color="auto"/>
        <w:right w:val="none" w:sz="0" w:space="0" w:color="auto"/>
      </w:divBdr>
    </w:div>
    <w:div w:id="864290275">
      <w:bodyDiv w:val="1"/>
      <w:marLeft w:val="0"/>
      <w:marRight w:val="0"/>
      <w:marTop w:val="0"/>
      <w:marBottom w:val="0"/>
      <w:divBdr>
        <w:top w:val="none" w:sz="0" w:space="0" w:color="auto"/>
        <w:left w:val="none" w:sz="0" w:space="0" w:color="auto"/>
        <w:bottom w:val="none" w:sz="0" w:space="0" w:color="auto"/>
        <w:right w:val="none" w:sz="0" w:space="0" w:color="auto"/>
      </w:divBdr>
    </w:div>
    <w:div w:id="871042771">
      <w:bodyDiv w:val="1"/>
      <w:marLeft w:val="0"/>
      <w:marRight w:val="0"/>
      <w:marTop w:val="0"/>
      <w:marBottom w:val="0"/>
      <w:divBdr>
        <w:top w:val="none" w:sz="0" w:space="0" w:color="auto"/>
        <w:left w:val="none" w:sz="0" w:space="0" w:color="auto"/>
        <w:bottom w:val="none" w:sz="0" w:space="0" w:color="auto"/>
        <w:right w:val="none" w:sz="0" w:space="0" w:color="auto"/>
      </w:divBdr>
    </w:div>
    <w:div w:id="871069285">
      <w:bodyDiv w:val="1"/>
      <w:marLeft w:val="0"/>
      <w:marRight w:val="0"/>
      <w:marTop w:val="0"/>
      <w:marBottom w:val="0"/>
      <w:divBdr>
        <w:top w:val="none" w:sz="0" w:space="0" w:color="auto"/>
        <w:left w:val="none" w:sz="0" w:space="0" w:color="auto"/>
        <w:bottom w:val="none" w:sz="0" w:space="0" w:color="auto"/>
        <w:right w:val="none" w:sz="0" w:space="0" w:color="auto"/>
      </w:divBdr>
    </w:div>
    <w:div w:id="878853845">
      <w:bodyDiv w:val="1"/>
      <w:marLeft w:val="0"/>
      <w:marRight w:val="0"/>
      <w:marTop w:val="0"/>
      <w:marBottom w:val="0"/>
      <w:divBdr>
        <w:top w:val="none" w:sz="0" w:space="0" w:color="auto"/>
        <w:left w:val="none" w:sz="0" w:space="0" w:color="auto"/>
        <w:bottom w:val="none" w:sz="0" w:space="0" w:color="auto"/>
        <w:right w:val="none" w:sz="0" w:space="0" w:color="auto"/>
      </w:divBdr>
    </w:div>
    <w:div w:id="884758838">
      <w:bodyDiv w:val="1"/>
      <w:marLeft w:val="0"/>
      <w:marRight w:val="0"/>
      <w:marTop w:val="0"/>
      <w:marBottom w:val="0"/>
      <w:divBdr>
        <w:top w:val="none" w:sz="0" w:space="0" w:color="auto"/>
        <w:left w:val="none" w:sz="0" w:space="0" w:color="auto"/>
        <w:bottom w:val="none" w:sz="0" w:space="0" w:color="auto"/>
        <w:right w:val="none" w:sz="0" w:space="0" w:color="auto"/>
      </w:divBdr>
    </w:div>
    <w:div w:id="885407803">
      <w:bodyDiv w:val="1"/>
      <w:marLeft w:val="0"/>
      <w:marRight w:val="0"/>
      <w:marTop w:val="0"/>
      <w:marBottom w:val="0"/>
      <w:divBdr>
        <w:top w:val="none" w:sz="0" w:space="0" w:color="auto"/>
        <w:left w:val="none" w:sz="0" w:space="0" w:color="auto"/>
        <w:bottom w:val="none" w:sz="0" w:space="0" w:color="auto"/>
        <w:right w:val="none" w:sz="0" w:space="0" w:color="auto"/>
      </w:divBdr>
    </w:div>
    <w:div w:id="890963913">
      <w:bodyDiv w:val="1"/>
      <w:marLeft w:val="0"/>
      <w:marRight w:val="0"/>
      <w:marTop w:val="0"/>
      <w:marBottom w:val="0"/>
      <w:divBdr>
        <w:top w:val="none" w:sz="0" w:space="0" w:color="auto"/>
        <w:left w:val="none" w:sz="0" w:space="0" w:color="auto"/>
        <w:bottom w:val="none" w:sz="0" w:space="0" w:color="auto"/>
        <w:right w:val="none" w:sz="0" w:space="0" w:color="auto"/>
      </w:divBdr>
    </w:div>
    <w:div w:id="891888875">
      <w:bodyDiv w:val="1"/>
      <w:marLeft w:val="0"/>
      <w:marRight w:val="0"/>
      <w:marTop w:val="0"/>
      <w:marBottom w:val="0"/>
      <w:divBdr>
        <w:top w:val="none" w:sz="0" w:space="0" w:color="auto"/>
        <w:left w:val="none" w:sz="0" w:space="0" w:color="auto"/>
        <w:bottom w:val="none" w:sz="0" w:space="0" w:color="auto"/>
        <w:right w:val="none" w:sz="0" w:space="0" w:color="auto"/>
      </w:divBdr>
    </w:div>
    <w:div w:id="897284804">
      <w:bodyDiv w:val="1"/>
      <w:marLeft w:val="0"/>
      <w:marRight w:val="0"/>
      <w:marTop w:val="0"/>
      <w:marBottom w:val="0"/>
      <w:divBdr>
        <w:top w:val="none" w:sz="0" w:space="0" w:color="auto"/>
        <w:left w:val="none" w:sz="0" w:space="0" w:color="auto"/>
        <w:bottom w:val="none" w:sz="0" w:space="0" w:color="auto"/>
        <w:right w:val="none" w:sz="0" w:space="0" w:color="auto"/>
      </w:divBdr>
    </w:div>
    <w:div w:id="898131064">
      <w:bodyDiv w:val="1"/>
      <w:marLeft w:val="0"/>
      <w:marRight w:val="0"/>
      <w:marTop w:val="0"/>
      <w:marBottom w:val="0"/>
      <w:divBdr>
        <w:top w:val="none" w:sz="0" w:space="0" w:color="auto"/>
        <w:left w:val="none" w:sz="0" w:space="0" w:color="auto"/>
        <w:bottom w:val="none" w:sz="0" w:space="0" w:color="auto"/>
        <w:right w:val="none" w:sz="0" w:space="0" w:color="auto"/>
      </w:divBdr>
    </w:div>
    <w:div w:id="899366749">
      <w:bodyDiv w:val="1"/>
      <w:marLeft w:val="0"/>
      <w:marRight w:val="0"/>
      <w:marTop w:val="0"/>
      <w:marBottom w:val="0"/>
      <w:divBdr>
        <w:top w:val="none" w:sz="0" w:space="0" w:color="auto"/>
        <w:left w:val="none" w:sz="0" w:space="0" w:color="auto"/>
        <w:bottom w:val="none" w:sz="0" w:space="0" w:color="auto"/>
        <w:right w:val="none" w:sz="0" w:space="0" w:color="auto"/>
      </w:divBdr>
    </w:div>
    <w:div w:id="908349026">
      <w:bodyDiv w:val="1"/>
      <w:marLeft w:val="0"/>
      <w:marRight w:val="0"/>
      <w:marTop w:val="0"/>
      <w:marBottom w:val="0"/>
      <w:divBdr>
        <w:top w:val="none" w:sz="0" w:space="0" w:color="auto"/>
        <w:left w:val="none" w:sz="0" w:space="0" w:color="auto"/>
        <w:bottom w:val="none" w:sz="0" w:space="0" w:color="auto"/>
        <w:right w:val="none" w:sz="0" w:space="0" w:color="auto"/>
      </w:divBdr>
    </w:div>
    <w:div w:id="911309713">
      <w:bodyDiv w:val="1"/>
      <w:marLeft w:val="0"/>
      <w:marRight w:val="0"/>
      <w:marTop w:val="0"/>
      <w:marBottom w:val="0"/>
      <w:divBdr>
        <w:top w:val="none" w:sz="0" w:space="0" w:color="auto"/>
        <w:left w:val="none" w:sz="0" w:space="0" w:color="auto"/>
        <w:bottom w:val="none" w:sz="0" w:space="0" w:color="auto"/>
        <w:right w:val="none" w:sz="0" w:space="0" w:color="auto"/>
      </w:divBdr>
    </w:div>
    <w:div w:id="912738056">
      <w:bodyDiv w:val="1"/>
      <w:marLeft w:val="0"/>
      <w:marRight w:val="0"/>
      <w:marTop w:val="0"/>
      <w:marBottom w:val="0"/>
      <w:divBdr>
        <w:top w:val="none" w:sz="0" w:space="0" w:color="auto"/>
        <w:left w:val="none" w:sz="0" w:space="0" w:color="auto"/>
        <w:bottom w:val="none" w:sz="0" w:space="0" w:color="auto"/>
        <w:right w:val="none" w:sz="0" w:space="0" w:color="auto"/>
      </w:divBdr>
    </w:div>
    <w:div w:id="928074480">
      <w:bodyDiv w:val="1"/>
      <w:marLeft w:val="0"/>
      <w:marRight w:val="0"/>
      <w:marTop w:val="0"/>
      <w:marBottom w:val="0"/>
      <w:divBdr>
        <w:top w:val="none" w:sz="0" w:space="0" w:color="auto"/>
        <w:left w:val="none" w:sz="0" w:space="0" w:color="auto"/>
        <w:bottom w:val="none" w:sz="0" w:space="0" w:color="auto"/>
        <w:right w:val="none" w:sz="0" w:space="0" w:color="auto"/>
      </w:divBdr>
    </w:div>
    <w:div w:id="933897581">
      <w:bodyDiv w:val="1"/>
      <w:marLeft w:val="0"/>
      <w:marRight w:val="0"/>
      <w:marTop w:val="0"/>
      <w:marBottom w:val="0"/>
      <w:divBdr>
        <w:top w:val="none" w:sz="0" w:space="0" w:color="auto"/>
        <w:left w:val="none" w:sz="0" w:space="0" w:color="auto"/>
        <w:bottom w:val="none" w:sz="0" w:space="0" w:color="auto"/>
        <w:right w:val="none" w:sz="0" w:space="0" w:color="auto"/>
      </w:divBdr>
    </w:div>
    <w:div w:id="936594571">
      <w:bodyDiv w:val="1"/>
      <w:marLeft w:val="0"/>
      <w:marRight w:val="0"/>
      <w:marTop w:val="0"/>
      <w:marBottom w:val="0"/>
      <w:divBdr>
        <w:top w:val="none" w:sz="0" w:space="0" w:color="auto"/>
        <w:left w:val="none" w:sz="0" w:space="0" w:color="auto"/>
        <w:bottom w:val="none" w:sz="0" w:space="0" w:color="auto"/>
        <w:right w:val="none" w:sz="0" w:space="0" w:color="auto"/>
      </w:divBdr>
    </w:div>
    <w:div w:id="944581213">
      <w:bodyDiv w:val="1"/>
      <w:marLeft w:val="0"/>
      <w:marRight w:val="0"/>
      <w:marTop w:val="0"/>
      <w:marBottom w:val="0"/>
      <w:divBdr>
        <w:top w:val="none" w:sz="0" w:space="0" w:color="auto"/>
        <w:left w:val="none" w:sz="0" w:space="0" w:color="auto"/>
        <w:bottom w:val="none" w:sz="0" w:space="0" w:color="auto"/>
        <w:right w:val="none" w:sz="0" w:space="0" w:color="auto"/>
      </w:divBdr>
    </w:div>
    <w:div w:id="944849191">
      <w:bodyDiv w:val="1"/>
      <w:marLeft w:val="0"/>
      <w:marRight w:val="0"/>
      <w:marTop w:val="0"/>
      <w:marBottom w:val="0"/>
      <w:divBdr>
        <w:top w:val="none" w:sz="0" w:space="0" w:color="auto"/>
        <w:left w:val="none" w:sz="0" w:space="0" w:color="auto"/>
        <w:bottom w:val="none" w:sz="0" w:space="0" w:color="auto"/>
        <w:right w:val="none" w:sz="0" w:space="0" w:color="auto"/>
      </w:divBdr>
    </w:div>
    <w:div w:id="950360066">
      <w:bodyDiv w:val="1"/>
      <w:marLeft w:val="0"/>
      <w:marRight w:val="0"/>
      <w:marTop w:val="0"/>
      <w:marBottom w:val="0"/>
      <w:divBdr>
        <w:top w:val="none" w:sz="0" w:space="0" w:color="auto"/>
        <w:left w:val="none" w:sz="0" w:space="0" w:color="auto"/>
        <w:bottom w:val="none" w:sz="0" w:space="0" w:color="auto"/>
        <w:right w:val="none" w:sz="0" w:space="0" w:color="auto"/>
      </w:divBdr>
    </w:div>
    <w:div w:id="950748160">
      <w:bodyDiv w:val="1"/>
      <w:marLeft w:val="0"/>
      <w:marRight w:val="0"/>
      <w:marTop w:val="0"/>
      <w:marBottom w:val="0"/>
      <w:divBdr>
        <w:top w:val="none" w:sz="0" w:space="0" w:color="auto"/>
        <w:left w:val="none" w:sz="0" w:space="0" w:color="auto"/>
        <w:bottom w:val="none" w:sz="0" w:space="0" w:color="auto"/>
        <w:right w:val="none" w:sz="0" w:space="0" w:color="auto"/>
      </w:divBdr>
    </w:div>
    <w:div w:id="952786379">
      <w:bodyDiv w:val="1"/>
      <w:marLeft w:val="0"/>
      <w:marRight w:val="0"/>
      <w:marTop w:val="0"/>
      <w:marBottom w:val="0"/>
      <w:divBdr>
        <w:top w:val="none" w:sz="0" w:space="0" w:color="auto"/>
        <w:left w:val="none" w:sz="0" w:space="0" w:color="auto"/>
        <w:bottom w:val="none" w:sz="0" w:space="0" w:color="auto"/>
        <w:right w:val="none" w:sz="0" w:space="0" w:color="auto"/>
      </w:divBdr>
    </w:div>
    <w:div w:id="958415155">
      <w:bodyDiv w:val="1"/>
      <w:marLeft w:val="0"/>
      <w:marRight w:val="0"/>
      <w:marTop w:val="0"/>
      <w:marBottom w:val="0"/>
      <w:divBdr>
        <w:top w:val="none" w:sz="0" w:space="0" w:color="auto"/>
        <w:left w:val="none" w:sz="0" w:space="0" w:color="auto"/>
        <w:bottom w:val="none" w:sz="0" w:space="0" w:color="auto"/>
        <w:right w:val="none" w:sz="0" w:space="0" w:color="auto"/>
      </w:divBdr>
    </w:div>
    <w:div w:id="963774325">
      <w:bodyDiv w:val="1"/>
      <w:marLeft w:val="0"/>
      <w:marRight w:val="0"/>
      <w:marTop w:val="0"/>
      <w:marBottom w:val="0"/>
      <w:divBdr>
        <w:top w:val="none" w:sz="0" w:space="0" w:color="auto"/>
        <w:left w:val="none" w:sz="0" w:space="0" w:color="auto"/>
        <w:bottom w:val="none" w:sz="0" w:space="0" w:color="auto"/>
        <w:right w:val="none" w:sz="0" w:space="0" w:color="auto"/>
      </w:divBdr>
    </w:div>
    <w:div w:id="972635576">
      <w:bodyDiv w:val="1"/>
      <w:marLeft w:val="0"/>
      <w:marRight w:val="0"/>
      <w:marTop w:val="0"/>
      <w:marBottom w:val="0"/>
      <w:divBdr>
        <w:top w:val="none" w:sz="0" w:space="0" w:color="auto"/>
        <w:left w:val="none" w:sz="0" w:space="0" w:color="auto"/>
        <w:bottom w:val="none" w:sz="0" w:space="0" w:color="auto"/>
        <w:right w:val="none" w:sz="0" w:space="0" w:color="auto"/>
      </w:divBdr>
    </w:div>
    <w:div w:id="974601738">
      <w:bodyDiv w:val="1"/>
      <w:marLeft w:val="0"/>
      <w:marRight w:val="0"/>
      <w:marTop w:val="0"/>
      <w:marBottom w:val="0"/>
      <w:divBdr>
        <w:top w:val="none" w:sz="0" w:space="0" w:color="auto"/>
        <w:left w:val="none" w:sz="0" w:space="0" w:color="auto"/>
        <w:bottom w:val="none" w:sz="0" w:space="0" w:color="auto"/>
        <w:right w:val="none" w:sz="0" w:space="0" w:color="auto"/>
      </w:divBdr>
    </w:div>
    <w:div w:id="977610976">
      <w:bodyDiv w:val="1"/>
      <w:marLeft w:val="0"/>
      <w:marRight w:val="0"/>
      <w:marTop w:val="0"/>
      <w:marBottom w:val="0"/>
      <w:divBdr>
        <w:top w:val="none" w:sz="0" w:space="0" w:color="auto"/>
        <w:left w:val="none" w:sz="0" w:space="0" w:color="auto"/>
        <w:bottom w:val="none" w:sz="0" w:space="0" w:color="auto"/>
        <w:right w:val="none" w:sz="0" w:space="0" w:color="auto"/>
      </w:divBdr>
    </w:div>
    <w:div w:id="984355509">
      <w:bodyDiv w:val="1"/>
      <w:marLeft w:val="0"/>
      <w:marRight w:val="0"/>
      <w:marTop w:val="0"/>
      <w:marBottom w:val="0"/>
      <w:divBdr>
        <w:top w:val="none" w:sz="0" w:space="0" w:color="auto"/>
        <w:left w:val="none" w:sz="0" w:space="0" w:color="auto"/>
        <w:bottom w:val="none" w:sz="0" w:space="0" w:color="auto"/>
        <w:right w:val="none" w:sz="0" w:space="0" w:color="auto"/>
      </w:divBdr>
    </w:div>
    <w:div w:id="988677068">
      <w:bodyDiv w:val="1"/>
      <w:marLeft w:val="0"/>
      <w:marRight w:val="0"/>
      <w:marTop w:val="0"/>
      <w:marBottom w:val="0"/>
      <w:divBdr>
        <w:top w:val="none" w:sz="0" w:space="0" w:color="auto"/>
        <w:left w:val="none" w:sz="0" w:space="0" w:color="auto"/>
        <w:bottom w:val="none" w:sz="0" w:space="0" w:color="auto"/>
        <w:right w:val="none" w:sz="0" w:space="0" w:color="auto"/>
      </w:divBdr>
    </w:div>
    <w:div w:id="990015874">
      <w:bodyDiv w:val="1"/>
      <w:marLeft w:val="0"/>
      <w:marRight w:val="0"/>
      <w:marTop w:val="0"/>
      <w:marBottom w:val="0"/>
      <w:divBdr>
        <w:top w:val="none" w:sz="0" w:space="0" w:color="auto"/>
        <w:left w:val="none" w:sz="0" w:space="0" w:color="auto"/>
        <w:bottom w:val="none" w:sz="0" w:space="0" w:color="auto"/>
        <w:right w:val="none" w:sz="0" w:space="0" w:color="auto"/>
      </w:divBdr>
    </w:div>
    <w:div w:id="990525987">
      <w:bodyDiv w:val="1"/>
      <w:marLeft w:val="0"/>
      <w:marRight w:val="0"/>
      <w:marTop w:val="0"/>
      <w:marBottom w:val="0"/>
      <w:divBdr>
        <w:top w:val="none" w:sz="0" w:space="0" w:color="auto"/>
        <w:left w:val="none" w:sz="0" w:space="0" w:color="auto"/>
        <w:bottom w:val="none" w:sz="0" w:space="0" w:color="auto"/>
        <w:right w:val="none" w:sz="0" w:space="0" w:color="auto"/>
      </w:divBdr>
    </w:div>
    <w:div w:id="994794275">
      <w:bodyDiv w:val="1"/>
      <w:marLeft w:val="0"/>
      <w:marRight w:val="0"/>
      <w:marTop w:val="0"/>
      <w:marBottom w:val="0"/>
      <w:divBdr>
        <w:top w:val="none" w:sz="0" w:space="0" w:color="auto"/>
        <w:left w:val="none" w:sz="0" w:space="0" w:color="auto"/>
        <w:bottom w:val="none" w:sz="0" w:space="0" w:color="auto"/>
        <w:right w:val="none" w:sz="0" w:space="0" w:color="auto"/>
      </w:divBdr>
    </w:div>
    <w:div w:id="1001739240">
      <w:bodyDiv w:val="1"/>
      <w:marLeft w:val="0"/>
      <w:marRight w:val="0"/>
      <w:marTop w:val="0"/>
      <w:marBottom w:val="0"/>
      <w:divBdr>
        <w:top w:val="none" w:sz="0" w:space="0" w:color="auto"/>
        <w:left w:val="none" w:sz="0" w:space="0" w:color="auto"/>
        <w:bottom w:val="none" w:sz="0" w:space="0" w:color="auto"/>
        <w:right w:val="none" w:sz="0" w:space="0" w:color="auto"/>
      </w:divBdr>
    </w:div>
    <w:div w:id="1004085917">
      <w:bodyDiv w:val="1"/>
      <w:marLeft w:val="0"/>
      <w:marRight w:val="0"/>
      <w:marTop w:val="0"/>
      <w:marBottom w:val="0"/>
      <w:divBdr>
        <w:top w:val="none" w:sz="0" w:space="0" w:color="auto"/>
        <w:left w:val="none" w:sz="0" w:space="0" w:color="auto"/>
        <w:bottom w:val="none" w:sz="0" w:space="0" w:color="auto"/>
        <w:right w:val="none" w:sz="0" w:space="0" w:color="auto"/>
      </w:divBdr>
    </w:div>
    <w:div w:id="1008751631">
      <w:bodyDiv w:val="1"/>
      <w:marLeft w:val="0"/>
      <w:marRight w:val="0"/>
      <w:marTop w:val="0"/>
      <w:marBottom w:val="0"/>
      <w:divBdr>
        <w:top w:val="none" w:sz="0" w:space="0" w:color="auto"/>
        <w:left w:val="none" w:sz="0" w:space="0" w:color="auto"/>
        <w:bottom w:val="none" w:sz="0" w:space="0" w:color="auto"/>
        <w:right w:val="none" w:sz="0" w:space="0" w:color="auto"/>
      </w:divBdr>
    </w:div>
    <w:div w:id="1010448451">
      <w:bodyDiv w:val="1"/>
      <w:marLeft w:val="0"/>
      <w:marRight w:val="0"/>
      <w:marTop w:val="0"/>
      <w:marBottom w:val="0"/>
      <w:divBdr>
        <w:top w:val="none" w:sz="0" w:space="0" w:color="auto"/>
        <w:left w:val="none" w:sz="0" w:space="0" w:color="auto"/>
        <w:bottom w:val="none" w:sz="0" w:space="0" w:color="auto"/>
        <w:right w:val="none" w:sz="0" w:space="0" w:color="auto"/>
      </w:divBdr>
    </w:div>
    <w:div w:id="1010985487">
      <w:bodyDiv w:val="1"/>
      <w:marLeft w:val="0"/>
      <w:marRight w:val="0"/>
      <w:marTop w:val="0"/>
      <w:marBottom w:val="0"/>
      <w:divBdr>
        <w:top w:val="none" w:sz="0" w:space="0" w:color="auto"/>
        <w:left w:val="none" w:sz="0" w:space="0" w:color="auto"/>
        <w:bottom w:val="none" w:sz="0" w:space="0" w:color="auto"/>
        <w:right w:val="none" w:sz="0" w:space="0" w:color="auto"/>
      </w:divBdr>
    </w:div>
    <w:div w:id="1015837936">
      <w:bodyDiv w:val="1"/>
      <w:marLeft w:val="0"/>
      <w:marRight w:val="0"/>
      <w:marTop w:val="0"/>
      <w:marBottom w:val="0"/>
      <w:divBdr>
        <w:top w:val="none" w:sz="0" w:space="0" w:color="auto"/>
        <w:left w:val="none" w:sz="0" w:space="0" w:color="auto"/>
        <w:bottom w:val="none" w:sz="0" w:space="0" w:color="auto"/>
        <w:right w:val="none" w:sz="0" w:space="0" w:color="auto"/>
      </w:divBdr>
    </w:div>
    <w:div w:id="1019508721">
      <w:bodyDiv w:val="1"/>
      <w:marLeft w:val="0"/>
      <w:marRight w:val="0"/>
      <w:marTop w:val="0"/>
      <w:marBottom w:val="0"/>
      <w:divBdr>
        <w:top w:val="none" w:sz="0" w:space="0" w:color="auto"/>
        <w:left w:val="none" w:sz="0" w:space="0" w:color="auto"/>
        <w:bottom w:val="none" w:sz="0" w:space="0" w:color="auto"/>
        <w:right w:val="none" w:sz="0" w:space="0" w:color="auto"/>
      </w:divBdr>
    </w:div>
    <w:div w:id="1035273509">
      <w:bodyDiv w:val="1"/>
      <w:marLeft w:val="0"/>
      <w:marRight w:val="0"/>
      <w:marTop w:val="0"/>
      <w:marBottom w:val="0"/>
      <w:divBdr>
        <w:top w:val="none" w:sz="0" w:space="0" w:color="auto"/>
        <w:left w:val="none" w:sz="0" w:space="0" w:color="auto"/>
        <w:bottom w:val="none" w:sz="0" w:space="0" w:color="auto"/>
        <w:right w:val="none" w:sz="0" w:space="0" w:color="auto"/>
      </w:divBdr>
    </w:div>
    <w:div w:id="1038748148">
      <w:bodyDiv w:val="1"/>
      <w:marLeft w:val="0"/>
      <w:marRight w:val="0"/>
      <w:marTop w:val="0"/>
      <w:marBottom w:val="0"/>
      <w:divBdr>
        <w:top w:val="none" w:sz="0" w:space="0" w:color="auto"/>
        <w:left w:val="none" w:sz="0" w:space="0" w:color="auto"/>
        <w:bottom w:val="none" w:sz="0" w:space="0" w:color="auto"/>
        <w:right w:val="none" w:sz="0" w:space="0" w:color="auto"/>
      </w:divBdr>
    </w:div>
    <w:div w:id="1039011384">
      <w:bodyDiv w:val="1"/>
      <w:marLeft w:val="0"/>
      <w:marRight w:val="0"/>
      <w:marTop w:val="0"/>
      <w:marBottom w:val="0"/>
      <w:divBdr>
        <w:top w:val="none" w:sz="0" w:space="0" w:color="auto"/>
        <w:left w:val="none" w:sz="0" w:space="0" w:color="auto"/>
        <w:bottom w:val="none" w:sz="0" w:space="0" w:color="auto"/>
        <w:right w:val="none" w:sz="0" w:space="0" w:color="auto"/>
      </w:divBdr>
    </w:div>
    <w:div w:id="1049036957">
      <w:bodyDiv w:val="1"/>
      <w:marLeft w:val="0"/>
      <w:marRight w:val="0"/>
      <w:marTop w:val="0"/>
      <w:marBottom w:val="0"/>
      <w:divBdr>
        <w:top w:val="none" w:sz="0" w:space="0" w:color="auto"/>
        <w:left w:val="none" w:sz="0" w:space="0" w:color="auto"/>
        <w:bottom w:val="none" w:sz="0" w:space="0" w:color="auto"/>
        <w:right w:val="none" w:sz="0" w:space="0" w:color="auto"/>
      </w:divBdr>
    </w:div>
    <w:div w:id="1049109430">
      <w:bodyDiv w:val="1"/>
      <w:marLeft w:val="0"/>
      <w:marRight w:val="0"/>
      <w:marTop w:val="0"/>
      <w:marBottom w:val="0"/>
      <w:divBdr>
        <w:top w:val="none" w:sz="0" w:space="0" w:color="auto"/>
        <w:left w:val="none" w:sz="0" w:space="0" w:color="auto"/>
        <w:bottom w:val="none" w:sz="0" w:space="0" w:color="auto"/>
        <w:right w:val="none" w:sz="0" w:space="0" w:color="auto"/>
      </w:divBdr>
    </w:div>
    <w:div w:id="1052072093">
      <w:bodyDiv w:val="1"/>
      <w:marLeft w:val="0"/>
      <w:marRight w:val="0"/>
      <w:marTop w:val="0"/>
      <w:marBottom w:val="0"/>
      <w:divBdr>
        <w:top w:val="none" w:sz="0" w:space="0" w:color="auto"/>
        <w:left w:val="none" w:sz="0" w:space="0" w:color="auto"/>
        <w:bottom w:val="none" w:sz="0" w:space="0" w:color="auto"/>
        <w:right w:val="none" w:sz="0" w:space="0" w:color="auto"/>
      </w:divBdr>
    </w:div>
    <w:div w:id="1052465334">
      <w:bodyDiv w:val="1"/>
      <w:marLeft w:val="0"/>
      <w:marRight w:val="0"/>
      <w:marTop w:val="0"/>
      <w:marBottom w:val="0"/>
      <w:divBdr>
        <w:top w:val="none" w:sz="0" w:space="0" w:color="auto"/>
        <w:left w:val="none" w:sz="0" w:space="0" w:color="auto"/>
        <w:bottom w:val="none" w:sz="0" w:space="0" w:color="auto"/>
        <w:right w:val="none" w:sz="0" w:space="0" w:color="auto"/>
      </w:divBdr>
      <w:divsChild>
        <w:div w:id="144904874">
          <w:marLeft w:val="0"/>
          <w:marRight w:val="0"/>
          <w:marTop w:val="0"/>
          <w:marBottom w:val="0"/>
          <w:divBdr>
            <w:top w:val="none" w:sz="0" w:space="0" w:color="auto"/>
            <w:left w:val="none" w:sz="0" w:space="0" w:color="auto"/>
            <w:bottom w:val="none" w:sz="0" w:space="0" w:color="auto"/>
            <w:right w:val="none" w:sz="0" w:space="0" w:color="auto"/>
          </w:divBdr>
          <w:divsChild>
            <w:div w:id="657274067">
              <w:marLeft w:val="0"/>
              <w:marRight w:val="0"/>
              <w:marTop w:val="0"/>
              <w:marBottom w:val="0"/>
              <w:divBdr>
                <w:top w:val="none" w:sz="0" w:space="0" w:color="auto"/>
                <w:left w:val="none" w:sz="0" w:space="0" w:color="auto"/>
                <w:bottom w:val="none" w:sz="0" w:space="0" w:color="auto"/>
                <w:right w:val="none" w:sz="0" w:space="0" w:color="auto"/>
              </w:divBdr>
              <w:divsChild>
                <w:div w:id="77486985">
                  <w:marLeft w:val="0"/>
                  <w:marRight w:val="0"/>
                  <w:marTop w:val="0"/>
                  <w:marBottom w:val="0"/>
                  <w:divBdr>
                    <w:top w:val="none" w:sz="0" w:space="0" w:color="auto"/>
                    <w:left w:val="none" w:sz="0" w:space="0" w:color="auto"/>
                    <w:bottom w:val="none" w:sz="0" w:space="0" w:color="auto"/>
                    <w:right w:val="none" w:sz="0" w:space="0" w:color="auto"/>
                  </w:divBdr>
                </w:div>
                <w:div w:id="170990567">
                  <w:marLeft w:val="0"/>
                  <w:marRight w:val="0"/>
                  <w:marTop w:val="0"/>
                  <w:marBottom w:val="0"/>
                  <w:divBdr>
                    <w:top w:val="none" w:sz="0" w:space="0" w:color="auto"/>
                    <w:left w:val="none" w:sz="0" w:space="0" w:color="auto"/>
                    <w:bottom w:val="none" w:sz="0" w:space="0" w:color="auto"/>
                    <w:right w:val="none" w:sz="0" w:space="0" w:color="auto"/>
                  </w:divBdr>
                </w:div>
                <w:div w:id="401877967">
                  <w:marLeft w:val="0"/>
                  <w:marRight w:val="0"/>
                  <w:marTop w:val="0"/>
                  <w:marBottom w:val="0"/>
                  <w:divBdr>
                    <w:top w:val="none" w:sz="0" w:space="0" w:color="auto"/>
                    <w:left w:val="none" w:sz="0" w:space="0" w:color="auto"/>
                    <w:bottom w:val="none" w:sz="0" w:space="0" w:color="auto"/>
                    <w:right w:val="none" w:sz="0" w:space="0" w:color="auto"/>
                  </w:divBdr>
                </w:div>
                <w:div w:id="760570051">
                  <w:marLeft w:val="0"/>
                  <w:marRight w:val="0"/>
                  <w:marTop w:val="0"/>
                  <w:marBottom w:val="0"/>
                  <w:divBdr>
                    <w:top w:val="none" w:sz="0" w:space="0" w:color="auto"/>
                    <w:left w:val="none" w:sz="0" w:space="0" w:color="auto"/>
                    <w:bottom w:val="none" w:sz="0" w:space="0" w:color="auto"/>
                    <w:right w:val="none" w:sz="0" w:space="0" w:color="auto"/>
                  </w:divBdr>
                </w:div>
                <w:div w:id="975991940">
                  <w:marLeft w:val="0"/>
                  <w:marRight w:val="0"/>
                  <w:marTop w:val="0"/>
                  <w:marBottom w:val="0"/>
                  <w:divBdr>
                    <w:top w:val="none" w:sz="0" w:space="0" w:color="auto"/>
                    <w:left w:val="none" w:sz="0" w:space="0" w:color="auto"/>
                    <w:bottom w:val="none" w:sz="0" w:space="0" w:color="auto"/>
                    <w:right w:val="none" w:sz="0" w:space="0" w:color="auto"/>
                  </w:divBdr>
                </w:div>
                <w:div w:id="1026255530">
                  <w:marLeft w:val="0"/>
                  <w:marRight w:val="0"/>
                  <w:marTop w:val="0"/>
                  <w:marBottom w:val="0"/>
                  <w:divBdr>
                    <w:top w:val="none" w:sz="0" w:space="0" w:color="auto"/>
                    <w:left w:val="none" w:sz="0" w:space="0" w:color="auto"/>
                    <w:bottom w:val="none" w:sz="0" w:space="0" w:color="auto"/>
                    <w:right w:val="none" w:sz="0" w:space="0" w:color="auto"/>
                  </w:divBdr>
                </w:div>
                <w:div w:id="1026641968">
                  <w:marLeft w:val="0"/>
                  <w:marRight w:val="0"/>
                  <w:marTop w:val="0"/>
                  <w:marBottom w:val="0"/>
                  <w:divBdr>
                    <w:top w:val="none" w:sz="0" w:space="0" w:color="auto"/>
                    <w:left w:val="none" w:sz="0" w:space="0" w:color="auto"/>
                    <w:bottom w:val="none" w:sz="0" w:space="0" w:color="auto"/>
                    <w:right w:val="none" w:sz="0" w:space="0" w:color="auto"/>
                  </w:divBdr>
                </w:div>
                <w:div w:id="1190296249">
                  <w:marLeft w:val="0"/>
                  <w:marRight w:val="0"/>
                  <w:marTop w:val="0"/>
                  <w:marBottom w:val="0"/>
                  <w:divBdr>
                    <w:top w:val="none" w:sz="0" w:space="0" w:color="auto"/>
                    <w:left w:val="none" w:sz="0" w:space="0" w:color="auto"/>
                    <w:bottom w:val="none" w:sz="0" w:space="0" w:color="auto"/>
                    <w:right w:val="none" w:sz="0" w:space="0" w:color="auto"/>
                  </w:divBdr>
                </w:div>
                <w:div w:id="1602369937">
                  <w:marLeft w:val="0"/>
                  <w:marRight w:val="0"/>
                  <w:marTop w:val="0"/>
                  <w:marBottom w:val="0"/>
                  <w:divBdr>
                    <w:top w:val="none" w:sz="0" w:space="0" w:color="auto"/>
                    <w:left w:val="none" w:sz="0" w:space="0" w:color="auto"/>
                    <w:bottom w:val="none" w:sz="0" w:space="0" w:color="auto"/>
                    <w:right w:val="none" w:sz="0" w:space="0" w:color="auto"/>
                  </w:divBdr>
                </w:div>
                <w:div w:id="19651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5727">
          <w:marLeft w:val="0"/>
          <w:marRight w:val="0"/>
          <w:marTop w:val="0"/>
          <w:marBottom w:val="0"/>
          <w:divBdr>
            <w:top w:val="none" w:sz="0" w:space="0" w:color="auto"/>
            <w:left w:val="none" w:sz="0" w:space="0" w:color="auto"/>
            <w:bottom w:val="none" w:sz="0" w:space="0" w:color="auto"/>
            <w:right w:val="none" w:sz="0" w:space="0" w:color="auto"/>
          </w:divBdr>
        </w:div>
        <w:div w:id="451948442">
          <w:marLeft w:val="0"/>
          <w:marRight w:val="0"/>
          <w:marTop w:val="0"/>
          <w:marBottom w:val="0"/>
          <w:divBdr>
            <w:top w:val="none" w:sz="0" w:space="0" w:color="auto"/>
            <w:left w:val="none" w:sz="0" w:space="0" w:color="auto"/>
            <w:bottom w:val="none" w:sz="0" w:space="0" w:color="auto"/>
            <w:right w:val="none" w:sz="0" w:space="0" w:color="auto"/>
          </w:divBdr>
        </w:div>
        <w:div w:id="1179929458">
          <w:marLeft w:val="0"/>
          <w:marRight w:val="0"/>
          <w:marTop w:val="0"/>
          <w:marBottom w:val="0"/>
          <w:divBdr>
            <w:top w:val="none" w:sz="0" w:space="0" w:color="auto"/>
            <w:left w:val="none" w:sz="0" w:space="0" w:color="auto"/>
            <w:bottom w:val="none" w:sz="0" w:space="0" w:color="auto"/>
            <w:right w:val="none" w:sz="0" w:space="0" w:color="auto"/>
          </w:divBdr>
        </w:div>
        <w:div w:id="1197112212">
          <w:marLeft w:val="0"/>
          <w:marRight w:val="0"/>
          <w:marTop w:val="0"/>
          <w:marBottom w:val="0"/>
          <w:divBdr>
            <w:top w:val="none" w:sz="0" w:space="0" w:color="auto"/>
            <w:left w:val="none" w:sz="0" w:space="0" w:color="auto"/>
            <w:bottom w:val="none" w:sz="0" w:space="0" w:color="auto"/>
            <w:right w:val="none" w:sz="0" w:space="0" w:color="auto"/>
          </w:divBdr>
        </w:div>
        <w:div w:id="1233277373">
          <w:marLeft w:val="0"/>
          <w:marRight w:val="0"/>
          <w:marTop w:val="0"/>
          <w:marBottom w:val="0"/>
          <w:divBdr>
            <w:top w:val="none" w:sz="0" w:space="0" w:color="auto"/>
            <w:left w:val="none" w:sz="0" w:space="0" w:color="auto"/>
            <w:bottom w:val="none" w:sz="0" w:space="0" w:color="auto"/>
            <w:right w:val="none" w:sz="0" w:space="0" w:color="auto"/>
          </w:divBdr>
        </w:div>
        <w:div w:id="1520971854">
          <w:marLeft w:val="0"/>
          <w:marRight w:val="0"/>
          <w:marTop w:val="0"/>
          <w:marBottom w:val="0"/>
          <w:divBdr>
            <w:top w:val="none" w:sz="0" w:space="0" w:color="auto"/>
            <w:left w:val="none" w:sz="0" w:space="0" w:color="auto"/>
            <w:bottom w:val="none" w:sz="0" w:space="0" w:color="auto"/>
            <w:right w:val="none" w:sz="0" w:space="0" w:color="auto"/>
          </w:divBdr>
        </w:div>
        <w:div w:id="1667394560">
          <w:marLeft w:val="0"/>
          <w:marRight w:val="0"/>
          <w:marTop w:val="0"/>
          <w:marBottom w:val="0"/>
          <w:divBdr>
            <w:top w:val="none" w:sz="0" w:space="0" w:color="auto"/>
            <w:left w:val="none" w:sz="0" w:space="0" w:color="auto"/>
            <w:bottom w:val="none" w:sz="0" w:space="0" w:color="auto"/>
            <w:right w:val="none" w:sz="0" w:space="0" w:color="auto"/>
          </w:divBdr>
        </w:div>
        <w:div w:id="1674453440">
          <w:marLeft w:val="0"/>
          <w:marRight w:val="0"/>
          <w:marTop w:val="0"/>
          <w:marBottom w:val="0"/>
          <w:divBdr>
            <w:top w:val="none" w:sz="0" w:space="0" w:color="auto"/>
            <w:left w:val="none" w:sz="0" w:space="0" w:color="auto"/>
            <w:bottom w:val="none" w:sz="0" w:space="0" w:color="auto"/>
            <w:right w:val="none" w:sz="0" w:space="0" w:color="auto"/>
          </w:divBdr>
        </w:div>
        <w:div w:id="1956860819">
          <w:marLeft w:val="0"/>
          <w:marRight w:val="0"/>
          <w:marTop w:val="0"/>
          <w:marBottom w:val="0"/>
          <w:divBdr>
            <w:top w:val="none" w:sz="0" w:space="0" w:color="auto"/>
            <w:left w:val="none" w:sz="0" w:space="0" w:color="auto"/>
            <w:bottom w:val="none" w:sz="0" w:space="0" w:color="auto"/>
            <w:right w:val="none" w:sz="0" w:space="0" w:color="auto"/>
          </w:divBdr>
        </w:div>
      </w:divsChild>
    </w:div>
    <w:div w:id="1054893820">
      <w:bodyDiv w:val="1"/>
      <w:marLeft w:val="0"/>
      <w:marRight w:val="0"/>
      <w:marTop w:val="0"/>
      <w:marBottom w:val="0"/>
      <w:divBdr>
        <w:top w:val="none" w:sz="0" w:space="0" w:color="auto"/>
        <w:left w:val="none" w:sz="0" w:space="0" w:color="auto"/>
        <w:bottom w:val="none" w:sz="0" w:space="0" w:color="auto"/>
        <w:right w:val="none" w:sz="0" w:space="0" w:color="auto"/>
      </w:divBdr>
    </w:div>
    <w:div w:id="1055009465">
      <w:bodyDiv w:val="1"/>
      <w:marLeft w:val="0"/>
      <w:marRight w:val="0"/>
      <w:marTop w:val="0"/>
      <w:marBottom w:val="0"/>
      <w:divBdr>
        <w:top w:val="none" w:sz="0" w:space="0" w:color="auto"/>
        <w:left w:val="none" w:sz="0" w:space="0" w:color="auto"/>
        <w:bottom w:val="none" w:sz="0" w:space="0" w:color="auto"/>
        <w:right w:val="none" w:sz="0" w:space="0" w:color="auto"/>
      </w:divBdr>
    </w:div>
    <w:div w:id="1055350617">
      <w:bodyDiv w:val="1"/>
      <w:marLeft w:val="0"/>
      <w:marRight w:val="0"/>
      <w:marTop w:val="0"/>
      <w:marBottom w:val="0"/>
      <w:divBdr>
        <w:top w:val="none" w:sz="0" w:space="0" w:color="auto"/>
        <w:left w:val="none" w:sz="0" w:space="0" w:color="auto"/>
        <w:bottom w:val="none" w:sz="0" w:space="0" w:color="auto"/>
        <w:right w:val="none" w:sz="0" w:space="0" w:color="auto"/>
      </w:divBdr>
      <w:divsChild>
        <w:div w:id="1457525874">
          <w:marLeft w:val="0"/>
          <w:marRight w:val="0"/>
          <w:marTop w:val="0"/>
          <w:marBottom w:val="0"/>
          <w:divBdr>
            <w:top w:val="none" w:sz="0" w:space="0" w:color="auto"/>
            <w:left w:val="none" w:sz="0" w:space="0" w:color="auto"/>
            <w:bottom w:val="none" w:sz="0" w:space="0" w:color="auto"/>
            <w:right w:val="none" w:sz="0" w:space="0" w:color="auto"/>
          </w:divBdr>
        </w:div>
        <w:div w:id="1884516510">
          <w:marLeft w:val="0"/>
          <w:marRight w:val="0"/>
          <w:marTop w:val="0"/>
          <w:marBottom w:val="0"/>
          <w:divBdr>
            <w:top w:val="none" w:sz="0" w:space="0" w:color="auto"/>
            <w:left w:val="none" w:sz="0" w:space="0" w:color="auto"/>
            <w:bottom w:val="none" w:sz="0" w:space="0" w:color="auto"/>
            <w:right w:val="none" w:sz="0" w:space="0" w:color="auto"/>
          </w:divBdr>
        </w:div>
        <w:div w:id="1994262078">
          <w:marLeft w:val="0"/>
          <w:marRight w:val="0"/>
          <w:marTop w:val="0"/>
          <w:marBottom w:val="0"/>
          <w:divBdr>
            <w:top w:val="none" w:sz="0" w:space="0" w:color="auto"/>
            <w:left w:val="none" w:sz="0" w:space="0" w:color="auto"/>
            <w:bottom w:val="none" w:sz="0" w:space="0" w:color="auto"/>
            <w:right w:val="none" w:sz="0" w:space="0" w:color="auto"/>
          </w:divBdr>
        </w:div>
        <w:div w:id="2030252357">
          <w:marLeft w:val="0"/>
          <w:marRight w:val="0"/>
          <w:marTop w:val="0"/>
          <w:marBottom w:val="0"/>
          <w:divBdr>
            <w:top w:val="none" w:sz="0" w:space="0" w:color="auto"/>
            <w:left w:val="none" w:sz="0" w:space="0" w:color="auto"/>
            <w:bottom w:val="none" w:sz="0" w:space="0" w:color="auto"/>
            <w:right w:val="none" w:sz="0" w:space="0" w:color="auto"/>
          </w:divBdr>
        </w:div>
        <w:div w:id="2088648570">
          <w:marLeft w:val="0"/>
          <w:marRight w:val="0"/>
          <w:marTop w:val="0"/>
          <w:marBottom w:val="0"/>
          <w:divBdr>
            <w:top w:val="none" w:sz="0" w:space="0" w:color="auto"/>
            <w:left w:val="none" w:sz="0" w:space="0" w:color="auto"/>
            <w:bottom w:val="none" w:sz="0" w:space="0" w:color="auto"/>
            <w:right w:val="none" w:sz="0" w:space="0" w:color="auto"/>
          </w:divBdr>
          <w:divsChild>
            <w:div w:id="211888496">
              <w:marLeft w:val="0"/>
              <w:marRight w:val="0"/>
              <w:marTop w:val="0"/>
              <w:marBottom w:val="0"/>
              <w:divBdr>
                <w:top w:val="none" w:sz="0" w:space="0" w:color="auto"/>
                <w:left w:val="none" w:sz="0" w:space="0" w:color="auto"/>
                <w:bottom w:val="none" w:sz="0" w:space="0" w:color="auto"/>
                <w:right w:val="none" w:sz="0" w:space="0" w:color="auto"/>
              </w:divBdr>
            </w:div>
            <w:div w:id="1302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2878">
      <w:bodyDiv w:val="1"/>
      <w:marLeft w:val="0"/>
      <w:marRight w:val="0"/>
      <w:marTop w:val="0"/>
      <w:marBottom w:val="0"/>
      <w:divBdr>
        <w:top w:val="none" w:sz="0" w:space="0" w:color="auto"/>
        <w:left w:val="none" w:sz="0" w:space="0" w:color="auto"/>
        <w:bottom w:val="none" w:sz="0" w:space="0" w:color="auto"/>
        <w:right w:val="none" w:sz="0" w:space="0" w:color="auto"/>
      </w:divBdr>
    </w:div>
    <w:div w:id="1062172502">
      <w:bodyDiv w:val="1"/>
      <w:marLeft w:val="0"/>
      <w:marRight w:val="0"/>
      <w:marTop w:val="0"/>
      <w:marBottom w:val="0"/>
      <w:divBdr>
        <w:top w:val="none" w:sz="0" w:space="0" w:color="auto"/>
        <w:left w:val="none" w:sz="0" w:space="0" w:color="auto"/>
        <w:bottom w:val="none" w:sz="0" w:space="0" w:color="auto"/>
        <w:right w:val="none" w:sz="0" w:space="0" w:color="auto"/>
      </w:divBdr>
    </w:div>
    <w:div w:id="1062677780">
      <w:bodyDiv w:val="1"/>
      <w:marLeft w:val="0"/>
      <w:marRight w:val="0"/>
      <w:marTop w:val="0"/>
      <w:marBottom w:val="0"/>
      <w:divBdr>
        <w:top w:val="none" w:sz="0" w:space="0" w:color="auto"/>
        <w:left w:val="none" w:sz="0" w:space="0" w:color="auto"/>
        <w:bottom w:val="none" w:sz="0" w:space="0" w:color="auto"/>
        <w:right w:val="none" w:sz="0" w:space="0" w:color="auto"/>
      </w:divBdr>
    </w:div>
    <w:div w:id="1066294297">
      <w:bodyDiv w:val="1"/>
      <w:marLeft w:val="0"/>
      <w:marRight w:val="0"/>
      <w:marTop w:val="0"/>
      <w:marBottom w:val="0"/>
      <w:divBdr>
        <w:top w:val="none" w:sz="0" w:space="0" w:color="auto"/>
        <w:left w:val="none" w:sz="0" w:space="0" w:color="auto"/>
        <w:bottom w:val="none" w:sz="0" w:space="0" w:color="auto"/>
        <w:right w:val="none" w:sz="0" w:space="0" w:color="auto"/>
      </w:divBdr>
    </w:div>
    <w:div w:id="1068571783">
      <w:bodyDiv w:val="1"/>
      <w:marLeft w:val="0"/>
      <w:marRight w:val="0"/>
      <w:marTop w:val="0"/>
      <w:marBottom w:val="0"/>
      <w:divBdr>
        <w:top w:val="none" w:sz="0" w:space="0" w:color="auto"/>
        <w:left w:val="none" w:sz="0" w:space="0" w:color="auto"/>
        <w:bottom w:val="none" w:sz="0" w:space="0" w:color="auto"/>
        <w:right w:val="none" w:sz="0" w:space="0" w:color="auto"/>
      </w:divBdr>
    </w:div>
    <w:div w:id="1068916680">
      <w:bodyDiv w:val="1"/>
      <w:marLeft w:val="0"/>
      <w:marRight w:val="0"/>
      <w:marTop w:val="0"/>
      <w:marBottom w:val="0"/>
      <w:divBdr>
        <w:top w:val="none" w:sz="0" w:space="0" w:color="auto"/>
        <w:left w:val="none" w:sz="0" w:space="0" w:color="auto"/>
        <w:bottom w:val="none" w:sz="0" w:space="0" w:color="auto"/>
        <w:right w:val="none" w:sz="0" w:space="0" w:color="auto"/>
      </w:divBdr>
    </w:div>
    <w:div w:id="1069420047">
      <w:bodyDiv w:val="1"/>
      <w:marLeft w:val="0"/>
      <w:marRight w:val="0"/>
      <w:marTop w:val="0"/>
      <w:marBottom w:val="0"/>
      <w:divBdr>
        <w:top w:val="none" w:sz="0" w:space="0" w:color="auto"/>
        <w:left w:val="none" w:sz="0" w:space="0" w:color="auto"/>
        <w:bottom w:val="none" w:sz="0" w:space="0" w:color="auto"/>
        <w:right w:val="none" w:sz="0" w:space="0" w:color="auto"/>
      </w:divBdr>
    </w:div>
    <w:div w:id="1072387342">
      <w:bodyDiv w:val="1"/>
      <w:marLeft w:val="0"/>
      <w:marRight w:val="0"/>
      <w:marTop w:val="0"/>
      <w:marBottom w:val="0"/>
      <w:divBdr>
        <w:top w:val="none" w:sz="0" w:space="0" w:color="auto"/>
        <w:left w:val="none" w:sz="0" w:space="0" w:color="auto"/>
        <w:bottom w:val="none" w:sz="0" w:space="0" w:color="auto"/>
        <w:right w:val="none" w:sz="0" w:space="0" w:color="auto"/>
      </w:divBdr>
    </w:div>
    <w:div w:id="1072434343">
      <w:bodyDiv w:val="1"/>
      <w:marLeft w:val="0"/>
      <w:marRight w:val="0"/>
      <w:marTop w:val="0"/>
      <w:marBottom w:val="0"/>
      <w:divBdr>
        <w:top w:val="none" w:sz="0" w:space="0" w:color="auto"/>
        <w:left w:val="none" w:sz="0" w:space="0" w:color="auto"/>
        <w:bottom w:val="none" w:sz="0" w:space="0" w:color="auto"/>
        <w:right w:val="none" w:sz="0" w:space="0" w:color="auto"/>
      </w:divBdr>
    </w:div>
    <w:div w:id="1072892864">
      <w:bodyDiv w:val="1"/>
      <w:marLeft w:val="0"/>
      <w:marRight w:val="0"/>
      <w:marTop w:val="0"/>
      <w:marBottom w:val="0"/>
      <w:divBdr>
        <w:top w:val="none" w:sz="0" w:space="0" w:color="auto"/>
        <w:left w:val="none" w:sz="0" w:space="0" w:color="auto"/>
        <w:bottom w:val="none" w:sz="0" w:space="0" w:color="auto"/>
        <w:right w:val="none" w:sz="0" w:space="0" w:color="auto"/>
      </w:divBdr>
    </w:div>
    <w:div w:id="1079868866">
      <w:bodyDiv w:val="1"/>
      <w:marLeft w:val="0"/>
      <w:marRight w:val="0"/>
      <w:marTop w:val="0"/>
      <w:marBottom w:val="0"/>
      <w:divBdr>
        <w:top w:val="none" w:sz="0" w:space="0" w:color="auto"/>
        <w:left w:val="none" w:sz="0" w:space="0" w:color="auto"/>
        <w:bottom w:val="none" w:sz="0" w:space="0" w:color="auto"/>
        <w:right w:val="none" w:sz="0" w:space="0" w:color="auto"/>
      </w:divBdr>
    </w:div>
    <w:div w:id="1082605363">
      <w:bodyDiv w:val="1"/>
      <w:marLeft w:val="0"/>
      <w:marRight w:val="0"/>
      <w:marTop w:val="0"/>
      <w:marBottom w:val="0"/>
      <w:divBdr>
        <w:top w:val="none" w:sz="0" w:space="0" w:color="auto"/>
        <w:left w:val="none" w:sz="0" w:space="0" w:color="auto"/>
        <w:bottom w:val="none" w:sz="0" w:space="0" w:color="auto"/>
        <w:right w:val="none" w:sz="0" w:space="0" w:color="auto"/>
      </w:divBdr>
    </w:div>
    <w:div w:id="1084375746">
      <w:bodyDiv w:val="1"/>
      <w:marLeft w:val="0"/>
      <w:marRight w:val="0"/>
      <w:marTop w:val="0"/>
      <w:marBottom w:val="0"/>
      <w:divBdr>
        <w:top w:val="none" w:sz="0" w:space="0" w:color="auto"/>
        <w:left w:val="none" w:sz="0" w:space="0" w:color="auto"/>
        <w:bottom w:val="none" w:sz="0" w:space="0" w:color="auto"/>
        <w:right w:val="none" w:sz="0" w:space="0" w:color="auto"/>
      </w:divBdr>
    </w:div>
    <w:div w:id="1086343114">
      <w:bodyDiv w:val="1"/>
      <w:marLeft w:val="0"/>
      <w:marRight w:val="0"/>
      <w:marTop w:val="0"/>
      <w:marBottom w:val="0"/>
      <w:divBdr>
        <w:top w:val="none" w:sz="0" w:space="0" w:color="auto"/>
        <w:left w:val="none" w:sz="0" w:space="0" w:color="auto"/>
        <w:bottom w:val="none" w:sz="0" w:space="0" w:color="auto"/>
        <w:right w:val="none" w:sz="0" w:space="0" w:color="auto"/>
      </w:divBdr>
    </w:div>
    <w:div w:id="1089305591">
      <w:bodyDiv w:val="1"/>
      <w:marLeft w:val="0"/>
      <w:marRight w:val="0"/>
      <w:marTop w:val="0"/>
      <w:marBottom w:val="0"/>
      <w:divBdr>
        <w:top w:val="none" w:sz="0" w:space="0" w:color="auto"/>
        <w:left w:val="none" w:sz="0" w:space="0" w:color="auto"/>
        <w:bottom w:val="none" w:sz="0" w:space="0" w:color="auto"/>
        <w:right w:val="none" w:sz="0" w:space="0" w:color="auto"/>
      </w:divBdr>
    </w:div>
    <w:div w:id="1089814426">
      <w:bodyDiv w:val="1"/>
      <w:marLeft w:val="0"/>
      <w:marRight w:val="0"/>
      <w:marTop w:val="0"/>
      <w:marBottom w:val="0"/>
      <w:divBdr>
        <w:top w:val="none" w:sz="0" w:space="0" w:color="auto"/>
        <w:left w:val="none" w:sz="0" w:space="0" w:color="auto"/>
        <w:bottom w:val="none" w:sz="0" w:space="0" w:color="auto"/>
        <w:right w:val="none" w:sz="0" w:space="0" w:color="auto"/>
      </w:divBdr>
    </w:div>
    <w:div w:id="1091318062">
      <w:bodyDiv w:val="1"/>
      <w:marLeft w:val="0"/>
      <w:marRight w:val="0"/>
      <w:marTop w:val="0"/>
      <w:marBottom w:val="0"/>
      <w:divBdr>
        <w:top w:val="none" w:sz="0" w:space="0" w:color="auto"/>
        <w:left w:val="none" w:sz="0" w:space="0" w:color="auto"/>
        <w:bottom w:val="none" w:sz="0" w:space="0" w:color="auto"/>
        <w:right w:val="none" w:sz="0" w:space="0" w:color="auto"/>
      </w:divBdr>
    </w:div>
    <w:div w:id="1092892098">
      <w:bodyDiv w:val="1"/>
      <w:marLeft w:val="0"/>
      <w:marRight w:val="0"/>
      <w:marTop w:val="0"/>
      <w:marBottom w:val="0"/>
      <w:divBdr>
        <w:top w:val="none" w:sz="0" w:space="0" w:color="auto"/>
        <w:left w:val="none" w:sz="0" w:space="0" w:color="auto"/>
        <w:bottom w:val="none" w:sz="0" w:space="0" w:color="auto"/>
        <w:right w:val="none" w:sz="0" w:space="0" w:color="auto"/>
      </w:divBdr>
    </w:div>
    <w:div w:id="1094016822">
      <w:bodyDiv w:val="1"/>
      <w:marLeft w:val="0"/>
      <w:marRight w:val="0"/>
      <w:marTop w:val="0"/>
      <w:marBottom w:val="0"/>
      <w:divBdr>
        <w:top w:val="none" w:sz="0" w:space="0" w:color="auto"/>
        <w:left w:val="none" w:sz="0" w:space="0" w:color="auto"/>
        <w:bottom w:val="none" w:sz="0" w:space="0" w:color="auto"/>
        <w:right w:val="none" w:sz="0" w:space="0" w:color="auto"/>
      </w:divBdr>
    </w:div>
    <w:div w:id="1097482843">
      <w:bodyDiv w:val="1"/>
      <w:marLeft w:val="0"/>
      <w:marRight w:val="0"/>
      <w:marTop w:val="0"/>
      <w:marBottom w:val="0"/>
      <w:divBdr>
        <w:top w:val="none" w:sz="0" w:space="0" w:color="auto"/>
        <w:left w:val="none" w:sz="0" w:space="0" w:color="auto"/>
        <w:bottom w:val="none" w:sz="0" w:space="0" w:color="auto"/>
        <w:right w:val="none" w:sz="0" w:space="0" w:color="auto"/>
      </w:divBdr>
    </w:div>
    <w:div w:id="1098020036">
      <w:bodyDiv w:val="1"/>
      <w:marLeft w:val="0"/>
      <w:marRight w:val="0"/>
      <w:marTop w:val="0"/>
      <w:marBottom w:val="0"/>
      <w:divBdr>
        <w:top w:val="none" w:sz="0" w:space="0" w:color="auto"/>
        <w:left w:val="none" w:sz="0" w:space="0" w:color="auto"/>
        <w:bottom w:val="none" w:sz="0" w:space="0" w:color="auto"/>
        <w:right w:val="none" w:sz="0" w:space="0" w:color="auto"/>
      </w:divBdr>
    </w:div>
    <w:div w:id="1104765119">
      <w:bodyDiv w:val="1"/>
      <w:marLeft w:val="0"/>
      <w:marRight w:val="0"/>
      <w:marTop w:val="0"/>
      <w:marBottom w:val="0"/>
      <w:divBdr>
        <w:top w:val="none" w:sz="0" w:space="0" w:color="auto"/>
        <w:left w:val="none" w:sz="0" w:space="0" w:color="auto"/>
        <w:bottom w:val="none" w:sz="0" w:space="0" w:color="auto"/>
        <w:right w:val="none" w:sz="0" w:space="0" w:color="auto"/>
      </w:divBdr>
    </w:div>
    <w:div w:id="1107120617">
      <w:bodyDiv w:val="1"/>
      <w:marLeft w:val="0"/>
      <w:marRight w:val="0"/>
      <w:marTop w:val="0"/>
      <w:marBottom w:val="0"/>
      <w:divBdr>
        <w:top w:val="none" w:sz="0" w:space="0" w:color="auto"/>
        <w:left w:val="none" w:sz="0" w:space="0" w:color="auto"/>
        <w:bottom w:val="none" w:sz="0" w:space="0" w:color="auto"/>
        <w:right w:val="none" w:sz="0" w:space="0" w:color="auto"/>
      </w:divBdr>
    </w:div>
    <w:div w:id="1111128883">
      <w:bodyDiv w:val="1"/>
      <w:marLeft w:val="0"/>
      <w:marRight w:val="0"/>
      <w:marTop w:val="0"/>
      <w:marBottom w:val="0"/>
      <w:divBdr>
        <w:top w:val="none" w:sz="0" w:space="0" w:color="auto"/>
        <w:left w:val="none" w:sz="0" w:space="0" w:color="auto"/>
        <w:bottom w:val="none" w:sz="0" w:space="0" w:color="auto"/>
        <w:right w:val="none" w:sz="0" w:space="0" w:color="auto"/>
      </w:divBdr>
    </w:div>
    <w:div w:id="1112362643">
      <w:bodyDiv w:val="1"/>
      <w:marLeft w:val="0"/>
      <w:marRight w:val="0"/>
      <w:marTop w:val="0"/>
      <w:marBottom w:val="0"/>
      <w:divBdr>
        <w:top w:val="none" w:sz="0" w:space="0" w:color="auto"/>
        <w:left w:val="none" w:sz="0" w:space="0" w:color="auto"/>
        <w:bottom w:val="none" w:sz="0" w:space="0" w:color="auto"/>
        <w:right w:val="none" w:sz="0" w:space="0" w:color="auto"/>
      </w:divBdr>
    </w:div>
    <w:div w:id="1112473607">
      <w:bodyDiv w:val="1"/>
      <w:marLeft w:val="0"/>
      <w:marRight w:val="0"/>
      <w:marTop w:val="0"/>
      <w:marBottom w:val="0"/>
      <w:divBdr>
        <w:top w:val="none" w:sz="0" w:space="0" w:color="auto"/>
        <w:left w:val="none" w:sz="0" w:space="0" w:color="auto"/>
        <w:bottom w:val="none" w:sz="0" w:space="0" w:color="auto"/>
        <w:right w:val="none" w:sz="0" w:space="0" w:color="auto"/>
      </w:divBdr>
    </w:div>
    <w:div w:id="1112480115">
      <w:bodyDiv w:val="1"/>
      <w:marLeft w:val="0"/>
      <w:marRight w:val="0"/>
      <w:marTop w:val="0"/>
      <w:marBottom w:val="0"/>
      <w:divBdr>
        <w:top w:val="none" w:sz="0" w:space="0" w:color="auto"/>
        <w:left w:val="none" w:sz="0" w:space="0" w:color="auto"/>
        <w:bottom w:val="none" w:sz="0" w:space="0" w:color="auto"/>
        <w:right w:val="none" w:sz="0" w:space="0" w:color="auto"/>
      </w:divBdr>
    </w:div>
    <w:div w:id="1118335275">
      <w:bodyDiv w:val="1"/>
      <w:marLeft w:val="0"/>
      <w:marRight w:val="0"/>
      <w:marTop w:val="0"/>
      <w:marBottom w:val="0"/>
      <w:divBdr>
        <w:top w:val="none" w:sz="0" w:space="0" w:color="auto"/>
        <w:left w:val="none" w:sz="0" w:space="0" w:color="auto"/>
        <w:bottom w:val="none" w:sz="0" w:space="0" w:color="auto"/>
        <w:right w:val="none" w:sz="0" w:space="0" w:color="auto"/>
      </w:divBdr>
    </w:div>
    <w:div w:id="1120294604">
      <w:bodyDiv w:val="1"/>
      <w:marLeft w:val="0"/>
      <w:marRight w:val="0"/>
      <w:marTop w:val="0"/>
      <w:marBottom w:val="0"/>
      <w:divBdr>
        <w:top w:val="none" w:sz="0" w:space="0" w:color="auto"/>
        <w:left w:val="none" w:sz="0" w:space="0" w:color="auto"/>
        <w:bottom w:val="none" w:sz="0" w:space="0" w:color="auto"/>
        <w:right w:val="none" w:sz="0" w:space="0" w:color="auto"/>
      </w:divBdr>
    </w:div>
    <w:div w:id="1129470839">
      <w:bodyDiv w:val="1"/>
      <w:marLeft w:val="0"/>
      <w:marRight w:val="0"/>
      <w:marTop w:val="0"/>
      <w:marBottom w:val="0"/>
      <w:divBdr>
        <w:top w:val="none" w:sz="0" w:space="0" w:color="auto"/>
        <w:left w:val="none" w:sz="0" w:space="0" w:color="auto"/>
        <w:bottom w:val="none" w:sz="0" w:space="0" w:color="auto"/>
        <w:right w:val="none" w:sz="0" w:space="0" w:color="auto"/>
      </w:divBdr>
    </w:div>
    <w:div w:id="1136532725">
      <w:bodyDiv w:val="1"/>
      <w:marLeft w:val="0"/>
      <w:marRight w:val="0"/>
      <w:marTop w:val="0"/>
      <w:marBottom w:val="0"/>
      <w:divBdr>
        <w:top w:val="none" w:sz="0" w:space="0" w:color="auto"/>
        <w:left w:val="none" w:sz="0" w:space="0" w:color="auto"/>
        <w:bottom w:val="none" w:sz="0" w:space="0" w:color="auto"/>
        <w:right w:val="none" w:sz="0" w:space="0" w:color="auto"/>
      </w:divBdr>
    </w:div>
    <w:div w:id="1139613771">
      <w:bodyDiv w:val="1"/>
      <w:marLeft w:val="0"/>
      <w:marRight w:val="0"/>
      <w:marTop w:val="0"/>
      <w:marBottom w:val="0"/>
      <w:divBdr>
        <w:top w:val="none" w:sz="0" w:space="0" w:color="auto"/>
        <w:left w:val="none" w:sz="0" w:space="0" w:color="auto"/>
        <w:bottom w:val="none" w:sz="0" w:space="0" w:color="auto"/>
        <w:right w:val="none" w:sz="0" w:space="0" w:color="auto"/>
      </w:divBdr>
    </w:div>
    <w:div w:id="1142381070">
      <w:bodyDiv w:val="1"/>
      <w:marLeft w:val="0"/>
      <w:marRight w:val="0"/>
      <w:marTop w:val="0"/>
      <w:marBottom w:val="0"/>
      <w:divBdr>
        <w:top w:val="none" w:sz="0" w:space="0" w:color="auto"/>
        <w:left w:val="none" w:sz="0" w:space="0" w:color="auto"/>
        <w:bottom w:val="none" w:sz="0" w:space="0" w:color="auto"/>
        <w:right w:val="none" w:sz="0" w:space="0" w:color="auto"/>
      </w:divBdr>
    </w:div>
    <w:div w:id="1146046654">
      <w:bodyDiv w:val="1"/>
      <w:marLeft w:val="0"/>
      <w:marRight w:val="0"/>
      <w:marTop w:val="0"/>
      <w:marBottom w:val="0"/>
      <w:divBdr>
        <w:top w:val="none" w:sz="0" w:space="0" w:color="auto"/>
        <w:left w:val="none" w:sz="0" w:space="0" w:color="auto"/>
        <w:bottom w:val="none" w:sz="0" w:space="0" w:color="auto"/>
        <w:right w:val="none" w:sz="0" w:space="0" w:color="auto"/>
      </w:divBdr>
    </w:div>
    <w:div w:id="1148211769">
      <w:bodyDiv w:val="1"/>
      <w:marLeft w:val="0"/>
      <w:marRight w:val="0"/>
      <w:marTop w:val="0"/>
      <w:marBottom w:val="0"/>
      <w:divBdr>
        <w:top w:val="none" w:sz="0" w:space="0" w:color="auto"/>
        <w:left w:val="none" w:sz="0" w:space="0" w:color="auto"/>
        <w:bottom w:val="none" w:sz="0" w:space="0" w:color="auto"/>
        <w:right w:val="none" w:sz="0" w:space="0" w:color="auto"/>
      </w:divBdr>
    </w:div>
    <w:div w:id="1150487197">
      <w:bodyDiv w:val="1"/>
      <w:marLeft w:val="0"/>
      <w:marRight w:val="0"/>
      <w:marTop w:val="0"/>
      <w:marBottom w:val="0"/>
      <w:divBdr>
        <w:top w:val="none" w:sz="0" w:space="0" w:color="auto"/>
        <w:left w:val="none" w:sz="0" w:space="0" w:color="auto"/>
        <w:bottom w:val="none" w:sz="0" w:space="0" w:color="auto"/>
        <w:right w:val="none" w:sz="0" w:space="0" w:color="auto"/>
      </w:divBdr>
    </w:div>
    <w:div w:id="1171412254">
      <w:bodyDiv w:val="1"/>
      <w:marLeft w:val="0"/>
      <w:marRight w:val="0"/>
      <w:marTop w:val="0"/>
      <w:marBottom w:val="0"/>
      <w:divBdr>
        <w:top w:val="none" w:sz="0" w:space="0" w:color="auto"/>
        <w:left w:val="none" w:sz="0" w:space="0" w:color="auto"/>
        <w:bottom w:val="none" w:sz="0" w:space="0" w:color="auto"/>
        <w:right w:val="none" w:sz="0" w:space="0" w:color="auto"/>
      </w:divBdr>
    </w:div>
    <w:div w:id="1171599049">
      <w:bodyDiv w:val="1"/>
      <w:marLeft w:val="0"/>
      <w:marRight w:val="0"/>
      <w:marTop w:val="0"/>
      <w:marBottom w:val="0"/>
      <w:divBdr>
        <w:top w:val="none" w:sz="0" w:space="0" w:color="auto"/>
        <w:left w:val="none" w:sz="0" w:space="0" w:color="auto"/>
        <w:bottom w:val="none" w:sz="0" w:space="0" w:color="auto"/>
        <w:right w:val="none" w:sz="0" w:space="0" w:color="auto"/>
      </w:divBdr>
    </w:div>
    <w:div w:id="1174147510">
      <w:bodyDiv w:val="1"/>
      <w:marLeft w:val="0"/>
      <w:marRight w:val="0"/>
      <w:marTop w:val="0"/>
      <w:marBottom w:val="0"/>
      <w:divBdr>
        <w:top w:val="none" w:sz="0" w:space="0" w:color="auto"/>
        <w:left w:val="none" w:sz="0" w:space="0" w:color="auto"/>
        <w:bottom w:val="none" w:sz="0" w:space="0" w:color="auto"/>
        <w:right w:val="none" w:sz="0" w:space="0" w:color="auto"/>
      </w:divBdr>
    </w:div>
    <w:div w:id="1177422376">
      <w:bodyDiv w:val="1"/>
      <w:marLeft w:val="0"/>
      <w:marRight w:val="0"/>
      <w:marTop w:val="0"/>
      <w:marBottom w:val="0"/>
      <w:divBdr>
        <w:top w:val="none" w:sz="0" w:space="0" w:color="auto"/>
        <w:left w:val="none" w:sz="0" w:space="0" w:color="auto"/>
        <w:bottom w:val="none" w:sz="0" w:space="0" w:color="auto"/>
        <w:right w:val="none" w:sz="0" w:space="0" w:color="auto"/>
      </w:divBdr>
    </w:div>
    <w:div w:id="1184711938">
      <w:bodyDiv w:val="1"/>
      <w:marLeft w:val="0"/>
      <w:marRight w:val="0"/>
      <w:marTop w:val="0"/>
      <w:marBottom w:val="0"/>
      <w:divBdr>
        <w:top w:val="none" w:sz="0" w:space="0" w:color="auto"/>
        <w:left w:val="none" w:sz="0" w:space="0" w:color="auto"/>
        <w:bottom w:val="none" w:sz="0" w:space="0" w:color="auto"/>
        <w:right w:val="none" w:sz="0" w:space="0" w:color="auto"/>
      </w:divBdr>
    </w:div>
    <w:div w:id="1185941742">
      <w:bodyDiv w:val="1"/>
      <w:marLeft w:val="0"/>
      <w:marRight w:val="0"/>
      <w:marTop w:val="0"/>
      <w:marBottom w:val="0"/>
      <w:divBdr>
        <w:top w:val="none" w:sz="0" w:space="0" w:color="auto"/>
        <w:left w:val="none" w:sz="0" w:space="0" w:color="auto"/>
        <w:bottom w:val="none" w:sz="0" w:space="0" w:color="auto"/>
        <w:right w:val="none" w:sz="0" w:space="0" w:color="auto"/>
      </w:divBdr>
    </w:div>
    <w:div w:id="1190028750">
      <w:bodyDiv w:val="1"/>
      <w:marLeft w:val="0"/>
      <w:marRight w:val="0"/>
      <w:marTop w:val="0"/>
      <w:marBottom w:val="0"/>
      <w:divBdr>
        <w:top w:val="none" w:sz="0" w:space="0" w:color="auto"/>
        <w:left w:val="none" w:sz="0" w:space="0" w:color="auto"/>
        <w:bottom w:val="none" w:sz="0" w:space="0" w:color="auto"/>
        <w:right w:val="none" w:sz="0" w:space="0" w:color="auto"/>
      </w:divBdr>
    </w:div>
    <w:div w:id="1191800672">
      <w:bodyDiv w:val="1"/>
      <w:marLeft w:val="0"/>
      <w:marRight w:val="0"/>
      <w:marTop w:val="0"/>
      <w:marBottom w:val="0"/>
      <w:divBdr>
        <w:top w:val="none" w:sz="0" w:space="0" w:color="auto"/>
        <w:left w:val="none" w:sz="0" w:space="0" w:color="auto"/>
        <w:bottom w:val="none" w:sz="0" w:space="0" w:color="auto"/>
        <w:right w:val="none" w:sz="0" w:space="0" w:color="auto"/>
      </w:divBdr>
    </w:div>
    <w:div w:id="1197548574">
      <w:bodyDiv w:val="1"/>
      <w:marLeft w:val="0"/>
      <w:marRight w:val="0"/>
      <w:marTop w:val="0"/>
      <w:marBottom w:val="0"/>
      <w:divBdr>
        <w:top w:val="none" w:sz="0" w:space="0" w:color="auto"/>
        <w:left w:val="none" w:sz="0" w:space="0" w:color="auto"/>
        <w:bottom w:val="none" w:sz="0" w:space="0" w:color="auto"/>
        <w:right w:val="none" w:sz="0" w:space="0" w:color="auto"/>
      </w:divBdr>
    </w:div>
    <w:div w:id="1200359119">
      <w:bodyDiv w:val="1"/>
      <w:marLeft w:val="0"/>
      <w:marRight w:val="0"/>
      <w:marTop w:val="0"/>
      <w:marBottom w:val="0"/>
      <w:divBdr>
        <w:top w:val="none" w:sz="0" w:space="0" w:color="auto"/>
        <w:left w:val="none" w:sz="0" w:space="0" w:color="auto"/>
        <w:bottom w:val="none" w:sz="0" w:space="0" w:color="auto"/>
        <w:right w:val="none" w:sz="0" w:space="0" w:color="auto"/>
      </w:divBdr>
    </w:div>
    <w:div w:id="1202404251">
      <w:bodyDiv w:val="1"/>
      <w:marLeft w:val="0"/>
      <w:marRight w:val="0"/>
      <w:marTop w:val="0"/>
      <w:marBottom w:val="0"/>
      <w:divBdr>
        <w:top w:val="none" w:sz="0" w:space="0" w:color="auto"/>
        <w:left w:val="none" w:sz="0" w:space="0" w:color="auto"/>
        <w:bottom w:val="none" w:sz="0" w:space="0" w:color="auto"/>
        <w:right w:val="none" w:sz="0" w:space="0" w:color="auto"/>
      </w:divBdr>
    </w:div>
    <w:div w:id="1206261688">
      <w:bodyDiv w:val="1"/>
      <w:marLeft w:val="0"/>
      <w:marRight w:val="0"/>
      <w:marTop w:val="0"/>
      <w:marBottom w:val="0"/>
      <w:divBdr>
        <w:top w:val="none" w:sz="0" w:space="0" w:color="auto"/>
        <w:left w:val="none" w:sz="0" w:space="0" w:color="auto"/>
        <w:bottom w:val="none" w:sz="0" w:space="0" w:color="auto"/>
        <w:right w:val="none" w:sz="0" w:space="0" w:color="auto"/>
      </w:divBdr>
    </w:div>
    <w:div w:id="1208646903">
      <w:bodyDiv w:val="1"/>
      <w:marLeft w:val="0"/>
      <w:marRight w:val="0"/>
      <w:marTop w:val="0"/>
      <w:marBottom w:val="0"/>
      <w:divBdr>
        <w:top w:val="none" w:sz="0" w:space="0" w:color="auto"/>
        <w:left w:val="none" w:sz="0" w:space="0" w:color="auto"/>
        <w:bottom w:val="none" w:sz="0" w:space="0" w:color="auto"/>
        <w:right w:val="none" w:sz="0" w:space="0" w:color="auto"/>
      </w:divBdr>
    </w:div>
    <w:div w:id="1210844359">
      <w:bodyDiv w:val="1"/>
      <w:marLeft w:val="0"/>
      <w:marRight w:val="0"/>
      <w:marTop w:val="0"/>
      <w:marBottom w:val="0"/>
      <w:divBdr>
        <w:top w:val="none" w:sz="0" w:space="0" w:color="auto"/>
        <w:left w:val="none" w:sz="0" w:space="0" w:color="auto"/>
        <w:bottom w:val="none" w:sz="0" w:space="0" w:color="auto"/>
        <w:right w:val="none" w:sz="0" w:space="0" w:color="auto"/>
      </w:divBdr>
    </w:div>
    <w:div w:id="1230967690">
      <w:bodyDiv w:val="1"/>
      <w:marLeft w:val="0"/>
      <w:marRight w:val="0"/>
      <w:marTop w:val="0"/>
      <w:marBottom w:val="0"/>
      <w:divBdr>
        <w:top w:val="none" w:sz="0" w:space="0" w:color="auto"/>
        <w:left w:val="none" w:sz="0" w:space="0" w:color="auto"/>
        <w:bottom w:val="none" w:sz="0" w:space="0" w:color="auto"/>
        <w:right w:val="none" w:sz="0" w:space="0" w:color="auto"/>
      </w:divBdr>
    </w:div>
    <w:div w:id="1235240886">
      <w:bodyDiv w:val="1"/>
      <w:marLeft w:val="0"/>
      <w:marRight w:val="0"/>
      <w:marTop w:val="0"/>
      <w:marBottom w:val="0"/>
      <w:divBdr>
        <w:top w:val="none" w:sz="0" w:space="0" w:color="auto"/>
        <w:left w:val="none" w:sz="0" w:space="0" w:color="auto"/>
        <w:bottom w:val="none" w:sz="0" w:space="0" w:color="auto"/>
        <w:right w:val="none" w:sz="0" w:space="0" w:color="auto"/>
      </w:divBdr>
    </w:div>
    <w:div w:id="1237932044">
      <w:bodyDiv w:val="1"/>
      <w:marLeft w:val="0"/>
      <w:marRight w:val="0"/>
      <w:marTop w:val="0"/>
      <w:marBottom w:val="0"/>
      <w:divBdr>
        <w:top w:val="none" w:sz="0" w:space="0" w:color="auto"/>
        <w:left w:val="none" w:sz="0" w:space="0" w:color="auto"/>
        <w:bottom w:val="none" w:sz="0" w:space="0" w:color="auto"/>
        <w:right w:val="none" w:sz="0" w:space="0" w:color="auto"/>
      </w:divBdr>
    </w:div>
    <w:div w:id="1243219769">
      <w:bodyDiv w:val="1"/>
      <w:marLeft w:val="0"/>
      <w:marRight w:val="0"/>
      <w:marTop w:val="0"/>
      <w:marBottom w:val="0"/>
      <w:divBdr>
        <w:top w:val="none" w:sz="0" w:space="0" w:color="auto"/>
        <w:left w:val="none" w:sz="0" w:space="0" w:color="auto"/>
        <w:bottom w:val="none" w:sz="0" w:space="0" w:color="auto"/>
        <w:right w:val="none" w:sz="0" w:space="0" w:color="auto"/>
      </w:divBdr>
    </w:div>
    <w:div w:id="1246452350">
      <w:bodyDiv w:val="1"/>
      <w:marLeft w:val="0"/>
      <w:marRight w:val="0"/>
      <w:marTop w:val="0"/>
      <w:marBottom w:val="0"/>
      <w:divBdr>
        <w:top w:val="none" w:sz="0" w:space="0" w:color="auto"/>
        <w:left w:val="none" w:sz="0" w:space="0" w:color="auto"/>
        <w:bottom w:val="none" w:sz="0" w:space="0" w:color="auto"/>
        <w:right w:val="none" w:sz="0" w:space="0" w:color="auto"/>
      </w:divBdr>
    </w:div>
    <w:div w:id="1248074462">
      <w:bodyDiv w:val="1"/>
      <w:marLeft w:val="0"/>
      <w:marRight w:val="0"/>
      <w:marTop w:val="0"/>
      <w:marBottom w:val="0"/>
      <w:divBdr>
        <w:top w:val="none" w:sz="0" w:space="0" w:color="auto"/>
        <w:left w:val="none" w:sz="0" w:space="0" w:color="auto"/>
        <w:bottom w:val="none" w:sz="0" w:space="0" w:color="auto"/>
        <w:right w:val="none" w:sz="0" w:space="0" w:color="auto"/>
      </w:divBdr>
    </w:div>
    <w:div w:id="1253204052">
      <w:bodyDiv w:val="1"/>
      <w:marLeft w:val="0"/>
      <w:marRight w:val="0"/>
      <w:marTop w:val="0"/>
      <w:marBottom w:val="0"/>
      <w:divBdr>
        <w:top w:val="none" w:sz="0" w:space="0" w:color="auto"/>
        <w:left w:val="none" w:sz="0" w:space="0" w:color="auto"/>
        <w:bottom w:val="none" w:sz="0" w:space="0" w:color="auto"/>
        <w:right w:val="none" w:sz="0" w:space="0" w:color="auto"/>
      </w:divBdr>
    </w:div>
    <w:div w:id="1275358052">
      <w:bodyDiv w:val="1"/>
      <w:marLeft w:val="0"/>
      <w:marRight w:val="0"/>
      <w:marTop w:val="0"/>
      <w:marBottom w:val="0"/>
      <w:divBdr>
        <w:top w:val="none" w:sz="0" w:space="0" w:color="auto"/>
        <w:left w:val="none" w:sz="0" w:space="0" w:color="auto"/>
        <w:bottom w:val="none" w:sz="0" w:space="0" w:color="auto"/>
        <w:right w:val="none" w:sz="0" w:space="0" w:color="auto"/>
      </w:divBdr>
    </w:div>
    <w:div w:id="1284650904">
      <w:bodyDiv w:val="1"/>
      <w:marLeft w:val="0"/>
      <w:marRight w:val="0"/>
      <w:marTop w:val="0"/>
      <w:marBottom w:val="0"/>
      <w:divBdr>
        <w:top w:val="none" w:sz="0" w:space="0" w:color="auto"/>
        <w:left w:val="none" w:sz="0" w:space="0" w:color="auto"/>
        <w:bottom w:val="none" w:sz="0" w:space="0" w:color="auto"/>
        <w:right w:val="none" w:sz="0" w:space="0" w:color="auto"/>
      </w:divBdr>
    </w:div>
    <w:div w:id="1286036004">
      <w:bodyDiv w:val="1"/>
      <w:marLeft w:val="0"/>
      <w:marRight w:val="0"/>
      <w:marTop w:val="0"/>
      <w:marBottom w:val="0"/>
      <w:divBdr>
        <w:top w:val="none" w:sz="0" w:space="0" w:color="auto"/>
        <w:left w:val="none" w:sz="0" w:space="0" w:color="auto"/>
        <w:bottom w:val="none" w:sz="0" w:space="0" w:color="auto"/>
        <w:right w:val="none" w:sz="0" w:space="0" w:color="auto"/>
      </w:divBdr>
    </w:div>
    <w:div w:id="1288927703">
      <w:bodyDiv w:val="1"/>
      <w:marLeft w:val="0"/>
      <w:marRight w:val="0"/>
      <w:marTop w:val="0"/>
      <w:marBottom w:val="0"/>
      <w:divBdr>
        <w:top w:val="none" w:sz="0" w:space="0" w:color="auto"/>
        <w:left w:val="none" w:sz="0" w:space="0" w:color="auto"/>
        <w:bottom w:val="none" w:sz="0" w:space="0" w:color="auto"/>
        <w:right w:val="none" w:sz="0" w:space="0" w:color="auto"/>
      </w:divBdr>
    </w:div>
    <w:div w:id="1292780785">
      <w:bodyDiv w:val="1"/>
      <w:marLeft w:val="0"/>
      <w:marRight w:val="0"/>
      <w:marTop w:val="0"/>
      <w:marBottom w:val="0"/>
      <w:divBdr>
        <w:top w:val="none" w:sz="0" w:space="0" w:color="auto"/>
        <w:left w:val="none" w:sz="0" w:space="0" w:color="auto"/>
        <w:bottom w:val="none" w:sz="0" w:space="0" w:color="auto"/>
        <w:right w:val="none" w:sz="0" w:space="0" w:color="auto"/>
      </w:divBdr>
    </w:div>
    <w:div w:id="1296981029">
      <w:bodyDiv w:val="1"/>
      <w:marLeft w:val="0"/>
      <w:marRight w:val="0"/>
      <w:marTop w:val="0"/>
      <w:marBottom w:val="0"/>
      <w:divBdr>
        <w:top w:val="none" w:sz="0" w:space="0" w:color="auto"/>
        <w:left w:val="none" w:sz="0" w:space="0" w:color="auto"/>
        <w:bottom w:val="none" w:sz="0" w:space="0" w:color="auto"/>
        <w:right w:val="none" w:sz="0" w:space="0" w:color="auto"/>
      </w:divBdr>
    </w:div>
    <w:div w:id="1298418884">
      <w:bodyDiv w:val="1"/>
      <w:marLeft w:val="0"/>
      <w:marRight w:val="0"/>
      <w:marTop w:val="0"/>
      <w:marBottom w:val="0"/>
      <w:divBdr>
        <w:top w:val="none" w:sz="0" w:space="0" w:color="auto"/>
        <w:left w:val="none" w:sz="0" w:space="0" w:color="auto"/>
        <w:bottom w:val="none" w:sz="0" w:space="0" w:color="auto"/>
        <w:right w:val="none" w:sz="0" w:space="0" w:color="auto"/>
      </w:divBdr>
    </w:div>
    <w:div w:id="1308822302">
      <w:bodyDiv w:val="1"/>
      <w:marLeft w:val="0"/>
      <w:marRight w:val="0"/>
      <w:marTop w:val="0"/>
      <w:marBottom w:val="0"/>
      <w:divBdr>
        <w:top w:val="none" w:sz="0" w:space="0" w:color="auto"/>
        <w:left w:val="none" w:sz="0" w:space="0" w:color="auto"/>
        <w:bottom w:val="none" w:sz="0" w:space="0" w:color="auto"/>
        <w:right w:val="none" w:sz="0" w:space="0" w:color="auto"/>
      </w:divBdr>
    </w:div>
    <w:div w:id="1310791232">
      <w:bodyDiv w:val="1"/>
      <w:marLeft w:val="0"/>
      <w:marRight w:val="0"/>
      <w:marTop w:val="0"/>
      <w:marBottom w:val="0"/>
      <w:divBdr>
        <w:top w:val="none" w:sz="0" w:space="0" w:color="auto"/>
        <w:left w:val="none" w:sz="0" w:space="0" w:color="auto"/>
        <w:bottom w:val="none" w:sz="0" w:space="0" w:color="auto"/>
        <w:right w:val="none" w:sz="0" w:space="0" w:color="auto"/>
      </w:divBdr>
    </w:div>
    <w:div w:id="1311473281">
      <w:bodyDiv w:val="1"/>
      <w:marLeft w:val="0"/>
      <w:marRight w:val="0"/>
      <w:marTop w:val="0"/>
      <w:marBottom w:val="0"/>
      <w:divBdr>
        <w:top w:val="none" w:sz="0" w:space="0" w:color="auto"/>
        <w:left w:val="none" w:sz="0" w:space="0" w:color="auto"/>
        <w:bottom w:val="none" w:sz="0" w:space="0" w:color="auto"/>
        <w:right w:val="none" w:sz="0" w:space="0" w:color="auto"/>
      </w:divBdr>
    </w:div>
    <w:div w:id="1312293339">
      <w:bodyDiv w:val="1"/>
      <w:marLeft w:val="0"/>
      <w:marRight w:val="0"/>
      <w:marTop w:val="0"/>
      <w:marBottom w:val="0"/>
      <w:divBdr>
        <w:top w:val="none" w:sz="0" w:space="0" w:color="auto"/>
        <w:left w:val="none" w:sz="0" w:space="0" w:color="auto"/>
        <w:bottom w:val="none" w:sz="0" w:space="0" w:color="auto"/>
        <w:right w:val="none" w:sz="0" w:space="0" w:color="auto"/>
      </w:divBdr>
    </w:div>
    <w:div w:id="1312442564">
      <w:bodyDiv w:val="1"/>
      <w:marLeft w:val="0"/>
      <w:marRight w:val="0"/>
      <w:marTop w:val="0"/>
      <w:marBottom w:val="0"/>
      <w:divBdr>
        <w:top w:val="none" w:sz="0" w:space="0" w:color="auto"/>
        <w:left w:val="none" w:sz="0" w:space="0" w:color="auto"/>
        <w:bottom w:val="none" w:sz="0" w:space="0" w:color="auto"/>
        <w:right w:val="none" w:sz="0" w:space="0" w:color="auto"/>
      </w:divBdr>
    </w:div>
    <w:div w:id="1314914691">
      <w:bodyDiv w:val="1"/>
      <w:marLeft w:val="0"/>
      <w:marRight w:val="0"/>
      <w:marTop w:val="0"/>
      <w:marBottom w:val="0"/>
      <w:divBdr>
        <w:top w:val="none" w:sz="0" w:space="0" w:color="auto"/>
        <w:left w:val="none" w:sz="0" w:space="0" w:color="auto"/>
        <w:bottom w:val="none" w:sz="0" w:space="0" w:color="auto"/>
        <w:right w:val="none" w:sz="0" w:space="0" w:color="auto"/>
      </w:divBdr>
    </w:div>
    <w:div w:id="1318533333">
      <w:bodyDiv w:val="1"/>
      <w:marLeft w:val="0"/>
      <w:marRight w:val="0"/>
      <w:marTop w:val="0"/>
      <w:marBottom w:val="0"/>
      <w:divBdr>
        <w:top w:val="none" w:sz="0" w:space="0" w:color="auto"/>
        <w:left w:val="none" w:sz="0" w:space="0" w:color="auto"/>
        <w:bottom w:val="none" w:sz="0" w:space="0" w:color="auto"/>
        <w:right w:val="none" w:sz="0" w:space="0" w:color="auto"/>
      </w:divBdr>
    </w:div>
    <w:div w:id="1318537852">
      <w:bodyDiv w:val="1"/>
      <w:marLeft w:val="0"/>
      <w:marRight w:val="0"/>
      <w:marTop w:val="0"/>
      <w:marBottom w:val="0"/>
      <w:divBdr>
        <w:top w:val="none" w:sz="0" w:space="0" w:color="auto"/>
        <w:left w:val="none" w:sz="0" w:space="0" w:color="auto"/>
        <w:bottom w:val="none" w:sz="0" w:space="0" w:color="auto"/>
        <w:right w:val="none" w:sz="0" w:space="0" w:color="auto"/>
      </w:divBdr>
    </w:div>
    <w:div w:id="1320117177">
      <w:bodyDiv w:val="1"/>
      <w:marLeft w:val="0"/>
      <w:marRight w:val="0"/>
      <w:marTop w:val="0"/>
      <w:marBottom w:val="0"/>
      <w:divBdr>
        <w:top w:val="none" w:sz="0" w:space="0" w:color="auto"/>
        <w:left w:val="none" w:sz="0" w:space="0" w:color="auto"/>
        <w:bottom w:val="none" w:sz="0" w:space="0" w:color="auto"/>
        <w:right w:val="none" w:sz="0" w:space="0" w:color="auto"/>
      </w:divBdr>
    </w:div>
    <w:div w:id="1331828484">
      <w:bodyDiv w:val="1"/>
      <w:marLeft w:val="0"/>
      <w:marRight w:val="0"/>
      <w:marTop w:val="0"/>
      <w:marBottom w:val="0"/>
      <w:divBdr>
        <w:top w:val="none" w:sz="0" w:space="0" w:color="auto"/>
        <w:left w:val="none" w:sz="0" w:space="0" w:color="auto"/>
        <w:bottom w:val="none" w:sz="0" w:space="0" w:color="auto"/>
        <w:right w:val="none" w:sz="0" w:space="0" w:color="auto"/>
      </w:divBdr>
    </w:div>
    <w:div w:id="1335182325">
      <w:bodyDiv w:val="1"/>
      <w:marLeft w:val="0"/>
      <w:marRight w:val="0"/>
      <w:marTop w:val="0"/>
      <w:marBottom w:val="0"/>
      <w:divBdr>
        <w:top w:val="none" w:sz="0" w:space="0" w:color="auto"/>
        <w:left w:val="none" w:sz="0" w:space="0" w:color="auto"/>
        <w:bottom w:val="none" w:sz="0" w:space="0" w:color="auto"/>
        <w:right w:val="none" w:sz="0" w:space="0" w:color="auto"/>
      </w:divBdr>
    </w:div>
    <w:div w:id="1335837028">
      <w:bodyDiv w:val="1"/>
      <w:marLeft w:val="0"/>
      <w:marRight w:val="0"/>
      <w:marTop w:val="0"/>
      <w:marBottom w:val="0"/>
      <w:divBdr>
        <w:top w:val="none" w:sz="0" w:space="0" w:color="auto"/>
        <w:left w:val="none" w:sz="0" w:space="0" w:color="auto"/>
        <w:bottom w:val="none" w:sz="0" w:space="0" w:color="auto"/>
        <w:right w:val="none" w:sz="0" w:space="0" w:color="auto"/>
      </w:divBdr>
    </w:div>
    <w:div w:id="1335954990">
      <w:bodyDiv w:val="1"/>
      <w:marLeft w:val="0"/>
      <w:marRight w:val="0"/>
      <w:marTop w:val="0"/>
      <w:marBottom w:val="0"/>
      <w:divBdr>
        <w:top w:val="none" w:sz="0" w:space="0" w:color="auto"/>
        <w:left w:val="none" w:sz="0" w:space="0" w:color="auto"/>
        <w:bottom w:val="none" w:sz="0" w:space="0" w:color="auto"/>
        <w:right w:val="none" w:sz="0" w:space="0" w:color="auto"/>
      </w:divBdr>
    </w:div>
    <w:div w:id="1359240061">
      <w:bodyDiv w:val="1"/>
      <w:marLeft w:val="0"/>
      <w:marRight w:val="0"/>
      <w:marTop w:val="0"/>
      <w:marBottom w:val="0"/>
      <w:divBdr>
        <w:top w:val="none" w:sz="0" w:space="0" w:color="auto"/>
        <w:left w:val="none" w:sz="0" w:space="0" w:color="auto"/>
        <w:bottom w:val="none" w:sz="0" w:space="0" w:color="auto"/>
        <w:right w:val="none" w:sz="0" w:space="0" w:color="auto"/>
      </w:divBdr>
    </w:div>
    <w:div w:id="1362439029">
      <w:bodyDiv w:val="1"/>
      <w:marLeft w:val="0"/>
      <w:marRight w:val="0"/>
      <w:marTop w:val="0"/>
      <w:marBottom w:val="0"/>
      <w:divBdr>
        <w:top w:val="none" w:sz="0" w:space="0" w:color="auto"/>
        <w:left w:val="none" w:sz="0" w:space="0" w:color="auto"/>
        <w:bottom w:val="none" w:sz="0" w:space="0" w:color="auto"/>
        <w:right w:val="none" w:sz="0" w:space="0" w:color="auto"/>
      </w:divBdr>
    </w:div>
    <w:div w:id="1373113747">
      <w:bodyDiv w:val="1"/>
      <w:marLeft w:val="0"/>
      <w:marRight w:val="0"/>
      <w:marTop w:val="0"/>
      <w:marBottom w:val="0"/>
      <w:divBdr>
        <w:top w:val="none" w:sz="0" w:space="0" w:color="auto"/>
        <w:left w:val="none" w:sz="0" w:space="0" w:color="auto"/>
        <w:bottom w:val="none" w:sz="0" w:space="0" w:color="auto"/>
        <w:right w:val="none" w:sz="0" w:space="0" w:color="auto"/>
      </w:divBdr>
    </w:div>
    <w:div w:id="1373654054">
      <w:bodyDiv w:val="1"/>
      <w:marLeft w:val="0"/>
      <w:marRight w:val="0"/>
      <w:marTop w:val="0"/>
      <w:marBottom w:val="0"/>
      <w:divBdr>
        <w:top w:val="none" w:sz="0" w:space="0" w:color="auto"/>
        <w:left w:val="none" w:sz="0" w:space="0" w:color="auto"/>
        <w:bottom w:val="none" w:sz="0" w:space="0" w:color="auto"/>
        <w:right w:val="none" w:sz="0" w:space="0" w:color="auto"/>
      </w:divBdr>
    </w:div>
    <w:div w:id="1374422761">
      <w:bodyDiv w:val="1"/>
      <w:marLeft w:val="0"/>
      <w:marRight w:val="0"/>
      <w:marTop w:val="0"/>
      <w:marBottom w:val="0"/>
      <w:divBdr>
        <w:top w:val="none" w:sz="0" w:space="0" w:color="auto"/>
        <w:left w:val="none" w:sz="0" w:space="0" w:color="auto"/>
        <w:bottom w:val="none" w:sz="0" w:space="0" w:color="auto"/>
        <w:right w:val="none" w:sz="0" w:space="0" w:color="auto"/>
      </w:divBdr>
    </w:div>
    <w:div w:id="1379934181">
      <w:bodyDiv w:val="1"/>
      <w:marLeft w:val="0"/>
      <w:marRight w:val="0"/>
      <w:marTop w:val="0"/>
      <w:marBottom w:val="0"/>
      <w:divBdr>
        <w:top w:val="none" w:sz="0" w:space="0" w:color="auto"/>
        <w:left w:val="none" w:sz="0" w:space="0" w:color="auto"/>
        <w:bottom w:val="none" w:sz="0" w:space="0" w:color="auto"/>
        <w:right w:val="none" w:sz="0" w:space="0" w:color="auto"/>
      </w:divBdr>
    </w:div>
    <w:div w:id="1387604288">
      <w:bodyDiv w:val="1"/>
      <w:marLeft w:val="0"/>
      <w:marRight w:val="0"/>
      <w:marTop w:val="0"/>
      <w:marBottom w:val="0"/>
      <w:divBdr>
        <w:top w:val="none" w:sz="0" w:space="0" w:color="auto"/>
        <w:left w:val="none" w:sz="0" w:space="0" w:color="auto"/>
        <w:bottom w:val="none" w:sz="0" w:space="0" w:color="auto"/>
        <w:right w:val="none" w:sz="0" w:space="0" w:color="auto"/>
      </w:divBdr>
    </w:div>
    <w:div w:id="1394113557">
      <w:bodyDiv w:val="1"/>
      <w:marLeft w:val="0"/>
      <w:marRight w:val="0"/>
      <w:marTop w:val="0"/>
      <w:marBottom w:val="0"/>
      <w:divBdr>
        <w:top w:val="none" w:sz="0" w:space="0" w:color="auto"/>
        <w:left w:val="none" w:sz="0" w:space="0" w:color="auto"/>
        <w:bottom w:val="none" w:sz="0" w:space="0" w:color="auto"/>
        <w:right w:val="none" w:sz="0" w:space="0" w:color="auto"/>
      </w:divBdr>
    </w:div>
    <w:div w:id="1398896185">
      <w:bodyDiv w:val="1"/>
      <w:marLeft w:val="0"/>
      <w:marRight w:val="0"/>
      <w:marTop w:val="0"/>
      <w:marBottom w:val="0"/>
      <w:divBdr>
        <w:top w:val="none" w:sz="0" w:space="0" w:color="auto"/>
        <w:left w:val="none" w:sz="0" w:space="0" w:color="auto"/>
        <w:bottom w:val="none" w:sz="0" w:space="0" w:color="auto"/>
        <w:right w:val="none" w:sz="0" w:space="0" w:color="auto"/>
      </w:divBdr>
    </w:div>
    <w:div w:id="1399477790">
      <w:bodyDiv w:val="1"/>
      <w:marLeft w:val="0"/>
      <w:marRight w:val="0"/>
      <w:marTop w:val="0"/>
      <w:marBottom w:val="0"/>
      <w:divBdr>
        <w:top w:val="none" w:sz="0" w:space="0" w:color="auto"/>
        <w:left w:val="none" w:sz="0" w:space="0" w:color="auto"/>
        <w:bottom w:val="none" w:sz="0" w:space="0" w:color="auto"/>
        <w:right w:val="none" w:sz="0" w:space="0" w:color="auto"/>
      </w:divBdr>
    </w:div>
    <w:div w:id="1402407582">
      <w:bodyDiv w:val="1"/>
      <w:marLeft w:val="0"/>
      <w:marRight w:val="0"/>
      <w:marTop w:val="0"/>
      <w:marBottom w:val="0"/>
      <w:divBdr>
        <w:top w:val="none" w:sz="0" w:space="0" w:color="auto"/>
        <w:left w:val="none" w:sz="0" w:space="0" w:color="auto"/>
        <w:bottom w:val="none" w:sz="0" w:space="0" w:color="auto"/>
        <w:right w:val="none" w:sz="0" w:space="0" w:color="auto"/>
      </w:divBdr>
    </w:div>
    <w:div w:id="1408070348">
      <w:bodyDiv w:val="1"/>
      <w:marLeft w:val="0"/>
      <w:marRight w:val="0"/>
      <w:marTop w:val="0"/>
      <w:marBottom w:val="0"/>
      <w:divBdr>
        <w:top w:val="none" w:sz="0" w:space="0" w:color="auto"/>
        <w:left w:val="none" w:sz="0" w:space="0" w:color="auto"/>
        <w:bottom w:val="none" w:sz="0" w:space="0" w:color="auto"/>
        <w:right w:val="none" w:sz="0" w:space="0" w:color="auto"/>
      </w:divBdr>
    </w:div>
    <w:div w:id="1412045486">
      <w:bodyDiv w:val="1"/>
      <w:marLeft w:val="0"/>
      <w:marRight w:val="0"/>
      <w:marTop w:val="0"/>
      <w:marBottom w:val="0"/>
      <w:divBdr>
        <w:top w:val="none" w:sz="0" w:space="0" w:color="auto"/>
        <w:left w:val="none" w:sz="0" w:space="0" w:color="auto"/>
        <w:bottom w:val="none" w:sz="0" w:space="0" w:color="auto"/>
        <w:right w:val="none" w:sz="0" w:space="0" w:color="auto"/>
      </w:divBdr>
    </w:div>
    <w:div w:id="1412775562">
      <w:bodyDiv w:val="1"/>
      <w:marLeft w:val="0"/>
      <w:marRight w:val="0"/>
      <w:marTop w:val="0"/>
      <w:marBottom w:val="0"/>
      <w:divBdr>
        <w:top w:val="none" w:sz="0" w:space="0" w:color="auto"/>
        <w:left w:val="none" w:sz="0" w:space="0" w:color="auto"/>
        <w:bottom w:val="none" w:sz="0" w:space="0" w:color="auto"/>
        <w:right w:val="none" w:sz="0" w:space="0" w:color="auto"/>
      </w:divBdr>
    </w:div>
    <w:div w:id="1428425220">
      <w:bodyDiv w:val="1"/>
      <w:marLeft w:val="0"/>
      <w:marRight w:val="0"/>
      <w:marTop w:val="0"/>
      <w:marBottom w:val="0"/>
      <w:divBdr>
        <w:top w:val="none" w:sz="0" w:space="0" w:color="auto"/>
        <w:left w:val="none" w:sz="0" w:space="0" w:color="auto"/>
        <w:bottom w:val="none" w:sz="0" w:space="0" w:color="auto"/>
        <w:right w:val="none" w:sz="0" w:space="0" w:color="auto"/>
      </w:divBdr>
    </w:div>
    <w:div w:id="1429348254">
      <w:bodyDiv w:val="1"/>
      <w:marLeft w:val="0"/>
      <w:marRight w:val="0"/>
      <w:marTop w:val="0"/>
      <w:marBottom w:val="0"/>
      <w:divBdr>
        <w:top w:val="none" w:sz="0" w:space="0" w:color="auto"/>
        <w:left w:val="none" w:sz="0" w:space="0" w:color="auto"/>
        <w:bottom w:val="none" w:sz="0" w:space="0" w:color="auto"/>
        <w:right w:val="none" w:sz="0" w:space="0" w:color="auto"/>
      </w:divBdr>
    </w:div>
    <w:div w:id="1439059903">
      <w:bodyDiv w:val="1"/>
      <w:marLeft w:val="0"/>
      <w:marRight w:val="0"/>
      <w:marTop w:val="0"/>
      <w:marBottom w:val="0"/>
      <w:divBdr>
        <w:top w:val="none" w:sz="0" w:space="0" w:color="auto"/>
        <w:left w:val="none" w:sz="0" w:space="0" w:color="auto"/>
        <w:bottom w:val="none" w:sz="0" w:space="0" w:color="auto"/>
        <w:right w:val="none" w:sz="0" w:space="0" w:color="auto"/>
      </w:divBdr>
    </w:div>
    <w:div w:id="1446315972">
      <w:bodyDiv w:val="1"/>
      <w:marLeft w:val="0"/>
      <w:marRight w:val="0"/>
      <w:marTop w:val="0"/>
      <w:marBottom w:val="0"/>
      <w:divBdr>
        <w:top w:val="none" w:sz="0" w:space="0" w:color="auto"/>
        <w:left w:val="none" w:sz="0" w:space="0" w:color="auto"/>
        <w:bottom w:val="none" w:sz="0" w:space="0" w:color="auto"/>
        <w:right w:val="none" w:sz="0" w:space="0" w:color="auto"/>
      </w:divBdr>
    </w:div>
    <w:div w:id="1447770338">
      <w:bodyDiv w:val="1"/>
      <w:marLeft w:val="0"/>
      <w:marRight w:val="0"/>
      <w:marTop w:val="0"/>
      <w:marBottom w:val="0"/>
      <w:divBdr>
        <w:top w:val="none" w:sz="0" w:space="0" w:color="auto"/>
        <w:left w:val="none" w:sz="0" w:space="0" w:color="auto"/>
        <w:bottom w:val="none" w:sz="0" w:space="0" w:color="auto"/>
        <w:right w:val="none" w:sz="0" w:space="0" w:color="auto"/>
      </w:divBdr>
    </w:div>
    <w:div w:id="1450661106">
      <w:bodyDiv w:val="1"/>
      <w:marLeft w:val="0"/>
      <w:marRight w:val="0"/>
      <w:marTop w:val="0"/>
      <w:marBottom w:val="0"/>
      <w:divBdr>
        <w:top w:val="none" w:sz="0" w:space="0" w:color="auto"/>
        <w:left w:val="none" w:sz="0" w:space="0" w:color="auto"/>
        <w:bottom w:val="none" w:sz="0" w:space="0" w:color="auto"/>
        <w:right w:val="none" w:sz="0" w:space="0" w:color="auto"/>
      </w:divBdr>
    </w:div>
    <w:div w:id="1453555161">
      <w:bodyDiv w:val="1"/>
      <w:marLeft w:val="0"/>
      <w:marRight w:val="0"/>
      <w:marTop w:val="0"/>
      <w:marBottom w:val="0"/>
      <w:divBdr>
        <w:top w:val="none" w:sz="0" w:space="0" w:color="auto"/>
        <w:left w:val="none" w:sz="0" w:space="0" w:color="auto"/>
        <w:bottom w:val="none" w:sz="0" w:space="0" w:color="auto"/>
        <w:right w:val="none" w:sz="0" w:space="0" w:color="auto"/>
      </w:divBdr>
    </w:div>
    <w:div w:id="1459687042">
      <w:bodyDiv w:val="1"/>
      <w:marLeft w:val="0"/>
      <w:marRight w:val="0"/>
      <w:marTop w:val="0"/>
      <w:marBottom w:val="0"/>
      <w:divBdr>
        <w:top w:val="none" w:sz="0" w:space="0" w:color="auto"/>
        <w:left w:val="none" w:sz="0" w:space="0" w:color="auto"/>
        <w:bottom w:val="none" w:sz="0" w:space="0" w:color="auto"/>
        <w:right w:val="none" w:sz="0" w:space="0" w:color="auto"/>
      </w:divBdr>
    </w:div>
    <w:div w:id="1464543956">
      <w:bodyDiv w:val="1"/>
      <w:marLeft w:val="0"/>
      <w:marRight w:val="0"/>
      <w:marTop w:val="0"/>
      <w:marBottom w:val="0"/>
      <w:divBdr>
        <w:top w:val="none" w:sz="0" w:space="0" w:color="auto"/>
        <w:left w:val="none" w:sz="0" w:space="0" w:color="auto"/>
        <w:bottom w:val="none" w:sz="0" w:space="0" w:color="auto"/>
        <w:right w:val="none" w:sz="0" w:space="0" w:color="auto"/>
      </w:divBdr>
      <w:divsChild>
        <w:div w:id="376708618">
          <w:marLeft w:val="450"/>
          <w:marRight w:val="0"/>
          <w:marTop w:val="0"/>
          <w:marBottom w:val="0"/>
          <w:divBdr>
            <w:top w:val="none" w:sz="0" w:space="0" w:color="auto"/>
            <w:left w:val="none" w:sz="0" w:space="0" w:color="auto"/>
            <w:bottom w:val="none" w:sz="0" w:space="0" w:color="auto"/>
            <w:right w:val="none" w:sz="0" w:space="0" w:color="auto"/>
          </w:divBdr>
        </w:div>
        <w:div w:id="456874832">
          <w:marLeft w:val="450"/>
          <w:marRight w:val="0"/>
          <w:marTop w:val="0"/>
          <w:marBottom w:val="0"/>
          <w:divBdr>
            <w:top w:val="none" w:sz="0" w:space="0" w:color="auto"/>
            <w:left w:val="none" w:sz="0" w:space="0" w:color="auto"/>
            <w:bottom w:val="none" w:sz="0" w:space="0" w:color="auto"/>
            <w:right w:val="none" w:sz="0" w:space="0" w:color="auto"/>
          </w:divBdr>
        </w:div>
        <w:div w:id="660042358">
          <w:marLeft w:val="0"/>
          <w:marRight w:val="0"/>
          <w:marTop w:val="0"/>
          <w:marBottom w:val="0"/>
          <w:divBdr>
            <w:top w:val="none" w:sz="0" w:space="0" w:color="auto"/>
            <w:left w:val="none" w:sz="0" w:space="0" w:color="auto"/>
            <w:bottom w:val="none" w:sz="0" w:space="0" w:color="auto"/>
            <w:right w:val="none" w:sz="0" w:space="0" w:color="auto"/>
          </w:divBdr>
        </w:div>
        <w:div w:id="668413949">
          <w:marLeft w:val="0"/>
          <w:marRight w:val="0"/>
          <w:marTop w:val="0"/>
          <w:marBottom w:val="0"/>
          <w:divBdr>
            <w:top w:val="none" w:sz="0" w:space="0" w:color="auto"/>
            <w:left w:val="none" w:sz="0" w:space="0" w:color="auto"/>
            <w:bottom w:val="none" w:sz="0" w:space="0" w:color="auto"/>
            <w:right w:val="none" w:sz="0" w:space="0" w:color="auto"/>
          </w:divBdr>
        </w:div>
        <w:div w:id="737898406">
          <w:marLeft w:val="0"/>
          <w:marRight w:val="0"/>
          <w:marTop w:val="0"/>
          <w:marBottom w:val="0"/>
          <w:divBdr>
            <w:top w:val="none" w:sz="0" w:space="0" w:color="auto"/>
            <w:left w:val="none" w:sz="0" w:space="0" w:color="auto"/>
            <w:bottom w:val="none" w:sz="0" w:space="0" w:color="auto"/>
            <w:right w:val="none" w:sz="0" w:space="0" w:color="auto"/>
          </w:divBdr>
        </w:div>
        <w:div w:id="817847713">
          <w:marLeft w:val="0"/>
          <w:marRight w:val="0"/>
          <w:marTop w:val="0"/>
          <w:marBottom w:val="0"/>
          <w:divBdr>
            <w:top w:val="none" w:sz="0" w:space="0" w:color="auto"/>
            <w:left w:val="none" w:sz="0" w:space="0" w:color="auto"/>
            <w:bottom w:val="none" w:sz="0" w:space="0" w:color="auto"/>
            <w:right w:val="none" w:sz="0" w:space="0" w:color="auto"/>
          </w:divBdr>
        </w:div>
        <w:div w:id="890308506">
          <w:marLeft w:val="450"/>
          <w:marRight w:val="0"/>
          <w:marTop w:val="0"/>
          <w:marBottom w:val="0"/>
          <w:divBdr>
            <w:top w:val="none" w:sz="0" w:space="0" w:color="auto"/>
            <w:left w:val="none" w:sz="0" w:space="0" w:color="auto"/>
            <w:bottom w:val="none" w:sz="0" w:space="0" w:color="auto"/>
            <w:right w:val="none" w:sz="0" w:space="0" w:color="auto"/>
          </w:divBdr>
        </w:div>
        <w:div w:id="941257056">
          <w:marLeft w:val="450"/>
          <w:marRight w:val="0"/>
          <w:marTop w:val="0"/>
          <w:marBottom w:val="0"/>
          <w:divBdr>
            <w:top w:val="none" w:sz="0" w:space="0" w:color="auto"/>
            <w:left w:val="none" w:sz="0" w:space="0" w:color="auto"/>
            <w:bottom w:val="none" w:sz="0" w:space="0" w:color="auto"/>
            <w:right w:val="none" w:sz="0" w:space="0" w:color="auto"/>
          </w:divBdr>
        </w:div>
        <w:div w:id="994530374">
          <w:marLeft w:val="450"/>
          <w:marRight w:val="0"/>
          <w:marTop w:val="0"/>
          <w:marBottom w:val="0"/>
          <w:divBdr>
            <w:top w:val="none" w:sz="0" w:space="0" w:color="auto"/>
            <w:left w:val="none" w:sz="0" w:space="0" w:color="auto"/>
            <w:bottom w:val="none" w:sz="0" w:space="0" w:color="auto"/>
            <w:right w:val="none" w:sz="0" w:space="0" w:color="auto"/>
          </w:divBdr>
        </w:div>
        <w:div w:id="1232349906">
          <w:marLeft w:val="450"/>
          <w:marRight w:val="0"/>
          <w:marTop w:val="0"/>
          <w:marBottom w:val="0"/>
          <w:divBdr>
            <w:top w:val="none" w:sz="0" w:space="0" w:color="auto"/>
            <w:left w:val="none" w:sz="0" w:space="0" w:color="auto"/>
            <w:bottom w:val="none" w:sz="0" w:space="0" w:color="auto"/>
            <w:right w:val="none" w:sz="0" w:space="0" w:color="auto"/>
          </w:divBdr>
        </w:div>
        <w:div w:id="1255631288">
          <w:marLeft w:val="450"/>
          <w:marRight w:val="0"/>
          <w:marTop w:val="0"/>
          <w:marBottom w:val="0"/>
          <w:divBdr>
            <w:top w:val="none" w:sz="0" w:space="0" w:color="auto"/>
            <w:left w:val="none" w:sz="0" w:space="0" w:color="auto"/>
            <w:bottom w:val="none" w:sz="0" w:space="0" w:color="auto"/>
            <w:right w:val="none" w:sz="0" w:space="0" w:color="auto"/>
          </w:divBdr>
        </w:div>
        <w:div w:id="1482500390">
          <w:marLeft w:val="0"/>
          <w:marRight w:val="0"/>
          <w:marTop w:val="0"/>
          <w:marBottom w:val="0"/>
          <w:divBdr>
            <w:top w:val="none" w:sz="0" w:space="0" w:color="auto"/>
            <w:left w:val="none" w:sz="0" w:space="0" w:color="auto"/>
            <w:bottom w:val="none" w:sz="0" w:space="0" w:color="auto"/>
            <w:right w:val="none" w:sz="0" w:space="0" w:color="auto"/>
          </w:divBdr>
        </w:div>
        <w:div w:id="1654290392">
          <w:marLeft w:val="0"/>
          <w:marRight w:val="0"/>
          <w:marTop w:val="0"/>
          <w:marBottom w:val="0"/>
          <w:divBdr>
            <w:top w:val="none" w:sz="0" w:space="0" w:color="auto"/>
            <w:left w:val="none" w:sz="0" w:space="0" w:color="auto"/>
            <w:bottom w:val="none" w:sz="0" w:space="0" w:color="auto"/>
            <w:right w:val="none" w:sz="0" w:space="0" w:color="auto"/>
          </w:divBdr>
        </w:div>
        <w:div w:id="1727947001">
          <w:marLeft w:val="450"/>
          <w:marRight w:val="0"/>
          <w:marTop w:val="0"/>
          <w:marBottom w:val="0"/>
          <w:divBdr>
            <w:top w:val="none" w:sz="0" w:space="0" w:color="auto"/>
            <w:left w:val="none" w:sz="0" w:space="0" w:color="auto"/>
            <w:bottom w:val="none" w:sz="0" w:space="0" w:color="auto"/>
            <w:right w:val="none" w:sz="0" w:space="0" w:color="auto"/>
          </w:divBdr>
        </w:div>
        <w:div w:id="1936397652">
          <w:marLeft w:val="0"/>
          <w:marRight w:val="0"/>
          <w:marTop w:val="0"/>
          <w:marBottom w:val="0"/>
          <w:divBdr>
            <w:top w:val="none" w:sz="0" w:space="0" w:color="auto"/>
            <w:left w:val="none" w:sz="0" w:space="0" w:color="auto"/>
            <w:bottom w:val="none" w:sz="0" w:space="0" w:color="auto"/>
            <w:right w:val="none" w:sz="0" w:space="0" w:color="auto"/>
          </w:divBdr>
        </w:div>
      </w:divsChild>
    </w:div>
    <w:div w:id="1465806377">
      <w:bodyDiv w:val="1"/>
      <w:marLeft w:val="0"/>
      <w:marRight w:val="0"/>
      <w:marTop w:val="0"/>
      <w:marBottom w:val="0"/>
      <w:divBdr>
        <w:top w:val="none" w:sz="0" w:space="0" w:color="auto"/>
        <w:left w:val="none" w:sz="0" w:space="0" w:color="auto"/>
        <w:bottom w:val="none" w:sz="0" w:space="0" w:color="auto"/>
        <w:right w:val="none" w:sz="0" w:space="0" w:color="auto"/>
      </w:divBdr>
    </w:div>
    <w:div w:id="1465848614">
      <w:bodyDiv w:val="1"/>
      <w:marLeft w:val="0"/>
      <w:marRight w:val="0"/>
      <w:marTop w:val="0"/>
      <w:marBottom w:val="0"/>
      <w:divBdr>
        <w:top w:val="none" w:sz="0" w:space="0" w:color="auto"/>
        <w:left w:val="none" w:sz="0" w:space="0" w:color="auto"/>
        <w:bottom w:val="none" w:sz="0" w:space="0" w:color="auto"/>
        <w:right w:val="none" w:sz="0" w:space="0" w:color="auto"/>
      </w:divBdr>
    </w:div>
    <w:div w:id="1475248004">
      <w:bodyDiv w:val="1"/>
      <w:marLeft w:val="0"/>
      <w:marRight w:val="0"/>
      <w:marTop w:val="0"/>
      <w:marBottom w:val="0"/>
      <w:divBdr>
        <w:top w:val="none" w:sz="0" w:space="0" w:color="auto"/>
        <w:left w:val="none" w:sz="0" w:space="0" w:color="auto"/>
        <w:bottom w:val="none" w:sz="0" w:space="0" w:color="auto"/>
        <w:right w:val="none" w:sz="0" w:space="0" w:color="auto"/>
      </w:divBdr>
    </w:div>
    <w:div w:id="1481115308">
      <w:bodyDiv w:val="1"/>
      <w:marLeft w:val="0"/>
      <w:marRight w:val="0"/>
      <w:marTop w:val="0"/>
      <w:marBottom w:val="0"/>
      <w:divBdr>
        <w:top w:val="none" w:sz="0" w:space="0" w:color="auto"/>
        <w:left w:val="none" w:sz="0" w:space="0" w:color="auto"/>
        <w:bottom w:val="none" w:sz="0" w:space="0" w:color="auto"/>
        <w:right w:val="none" w:sz="0" w:space="0" w:color="auto"/>
      </w:divBdr>
    </w:div>
    <w:div w:id="1484157271">
      <w:bodyDiv w:val="1"/>
      <w:marLeft w:val="0"/>
      <w:marRight w:val="0"/>
      <w:marTop w:val="0"/>
      <w:marBottom w:val="0"/>
      <w:divBdr>
        <w:top w:val="none" w:sz="0" w:space="0" w:color="auto"/>
        <w:left w:val="none" w:sz="0" w:space="0" w:color="auto"/>
        <w:bottom w:val="none" w:sz="0" w:space="0" w:color="auto"/>
        <w:right w:val="none" w:sz="0" w:space="0" w:color="auto"/>
      </w:divBdr>
    </w:div>
    <w:div w:id="1485048557">
      <w:bodyDiv w:val="1"/>
      <w:marLeft w:val="0"/>
      <w:marRight w:val="0"/>
      <w:marTop w:val="0"/>
      <w:marBottom w:val="0"/>
      <w:divBdr>
        <w:top w:val="none" w:sz="0" w:space="0" w:color="auto"/>
        <w:left w:val="none" w:sz="0" w:space="0" w:color="auto"/>
        <w:bottom w:val="none" w:sz="0" w:space="0" w:color="auto"/>
        <w:right w:val="none" w:sz="0" w:space="0" w:color="auto"/>
      </w:divBdr>
    </w:div>
    <w:div w:id="1487548357">
      <w:bodyDiv w:val="1"/>
      <w:marLeft w:val="0"/>
      <w:marRight w:val="0"/>
      <w:marTop w:val="0"/>
      <w:marBottom w:val="0"/>
      <w:divBdr>
        <w:top w:val="none" w:sz="0" w:space="0" w:color="auto"/>
        <w:left w:val="none" w:sz="0" w:space="0" w:color="auto"/>
        <w:bottom w:val="none" w:sz="0" w:space="0" w:color="auto"/>
        <w:right w:val="none" w:sz="0" w:space="0" w:color="auto"/>
      </w:divBdr>
    </w:div>
    <w:div w:id="1492477626">
      <w:bodyDiv w:val="1"/>
      <w:marLeft w:val="0"/>
      <w:marRight w:val="0"/>
      <w:marTop w:val="0"/>
      <w:marBottom w:val="0"/>
      <w:divBdr>
        <w:top w:val="none" w:sz="0" w:space="0" w:color="auto"/>
        <w:left w:val="none" w:sz="0" w:space="0" w:color="auto"/>
        <w:bottom w:val="none" w:sz="0" w:space="0" w:color="auto"/>
        <w:right w:val="none" w:sz="0" w:space="0" w:color="auto"/>
      </w:divBdr>
    </w:div>
    <w:div w:id="1493452871">
      <w:bodyDiv w:val="1"/>
      <w:marLeft w:val="0"/>
      <w:marRight w:val="0"/>
      <w:marTop w:val="0"/>
      <w:marBottom w:val="0"/>
      <w:divBdr>
        <w:top w:val="none" w:sz="0" w:space="0" w:color="auto"/>
        <w:left w:val="none" w:sz="0" w:space="0" w:color="auto"/>
        <w:bottom w:val="none" w:sz="0" w:space="0" w:color="auto"/>
        <w:right w:val="none" w:sz="0" w:space="0" w:color="auto"/>
      </w:divBdr>
    </w:div>
    <w:div w:id="1500729480">
      <w:bodyDiv w:val="1"/>
      <w:marLeft w:val="0"/>
      <w:marRight w:val="0"/>
      <w:marTop w:val="0"/>
      <w:marBottom w:val="0"/>
      <w:divBdr>
        <w:top w:val="none" w:sz="0" w:space="0" w:color="auto"/>
        <w:left w:val="none" w:sz="0" w:space="0" w:color="auto"/>
        <w:bottom w:val="none" w:sz="0" w:space="0" w:color="auto"/>
        <w:right w:val="none" w:sz="0" w:space="0" w:color="auto"/>
      </w:divBdr>
    </w:div>
    <w:div w:id="1512798211">
      <w:bodyDiv w:val="1"/>
      <w:marLeft w:val="0"/>
      <w:marRight w:val="0"/>
      <w:marTop w:val="0"/>
      <w:marBottom w:val="0"/>
      <w:divBdr>
        <w:top w:val="none" w:sz="0" w:space="0" w:color="auto"/>
        <w:left w:val="none" w:sz="0" w:space="0" w:color="auto"/>
        <w:bottom w:val="none" w:sz="0" w:space="0" w:color="auto"/>
        <w:right w:val="none" w:sz="0" w:space="0" w:color="auto"/>
      </w:divBdr>
    </w:div>
    <w:div w:id="1515725446">
      <w:bodyDiv w:val="1"/>
      <w:marLeft w:val="0"/>
      <w:marRight w:val="0"/>
      <w:marTop w:val="0"/>
      <w:marBottom w:val="0"/>
      <w:divBdr>
        <w:top w:val="none" w:sz="0" w:space="0" w:color="auto"/>
        <w:left w:val="none" w:sz="0" w:space="0" w:color="auto"/>
        <w:bottom w:val="none" w:sz="0" w:space="0" w:color="auto"/>
        <w:right w:val="none" w:sz="0" w:space="0" w:color="auto"/>
      </w:divBdr>
    </w:div>
    <w:div w:id="1519392512">
      <w:bodyDiv w:val="1"/>
      <w:marLeft w:val="0"/>
      <w:marRight w:val="0"/>
      <w:marTop w:val="0"/>
      <w:marBottom w:val="0"/>
      <w:divBdr>
        <w:top w:val="none" w:sz="0" w:space="0" w:color="auto"/>
        <w:left w:val="none" w:sz="0" w:space="0" w:color="auto"/>
        <w:bottom w:val="none" w:sz="0" w:space="0" w:color="auto"/>
        <w:right w:val="none" w:sz="0" w:space="0" w:color="auto"/>
      </w:divBdr>
    </w:div>
    <w:div w:id="1532953761">
      <w:bodyDiv w:val="1"/>
      <w:marLeft w:val="0"/>
      <w:marRight w:val="0"/>
      <w:marTop w:val="0"/>
      <w:marBottom w:val="0"/>
      <w:divBdr>
        <w:top w:val="none" w:sz="0" w:space="0" w:color="auto"/>
        <w:left w:val="none" w:sz="0" w:space="0" w:color="auto"/>
        <w:bottom w:val="none" w:sz="0" w:space="0" w:color="auto"/>
        <w:right w:val="none" w:sz="0" w:space="0" w:color="auto"/>
      </w:divBdr>
    </w:div>
    <w:div w:id="1533835935">
      <w:bodyDiv w:val="1"/>
      <w:marLeft w:val="0"/>
      <w:marRight w:val="0"/>
      <w:marTop w:val="0"/>
      <w:marBottom w:val="0"/>
      <w:divBdr>
        <w:top w:val="none" w:sz="0" w:space="0" w:color="auto"/>
        <w:left w:val="none" w:sz="0" w:space="0" w:color="auto"/>
        <w:bottom w:val="none" w:sz="0" w:space="0" w:color="auto"/>
        <w:right w:val="none" w:sz="0" w:space="0" w:color="auto"/>
      </w:divBdr>
    </w:div>
    <w:div w:id="1537768997">
      <w:bodyDiv w:val="1"/>
      <w:marLeft w:val="0"/>
      <w:marRight w:val="0"/>
      <w:marTop w:val="0"/>
      <w:marBottom w:val="0"/>
      <w:divBdr>
        <w:top w:val="none" w:sz="0" w:space="0" w:color="auto"/>
        <w:left w:val="none" w:sz="0" w:space="0" w:color="auto"/>
        <w:bottom w:val="none" w:sz="0" w:space="0" w:color="auto"/>
        <w:right w:val="none" w:sz="0" w:space="0" w:color="auto"/>
      </w:divBdr>
    </w:div>
    <w:div w:id="1539466891">
      <w:bodyDiv w:val="1"/>
      <w:marLeft w:val="0"/>
      <w:marRight w:val="0"/>
      <w:marTop w:val="0"/>
      <w:marBottom w:val="0"/>
      <w:divBdr>
        <w:top w:val="none" w:sz="0" w:space="0" w:color="auto"/>
        <w:left w:val="none" w:sz="0" w:space="0" w:color="auto"/>
        <w:bottom w:val="none" w:sz="0" w:space="0" w:color="auto"/>
        <w:right w:val="none" w:sz="0" w:space="0" w:color="auto"/>
      </w:divBdr>
    </w:div>
    <w:div w:id="1539665580">
      <w:bodyDiv w:val="1"/>
      <w:marLeft w:val="0"/>
      <w:marRight w:val="0"/>
      <w:marTop w:val="0"/>
      <w:marBottom w:val="0"/>
      <w:divBdr>
        <w:top w:val="none" w:sz="0" w:space="0" w:color="auto"/>
        <w:left w:val="none" w:sz="0" w:space="0" w:color="auto"/>
        <w:bottom w:val="none" w:sz="0" w:space="0" w:color="auto"/>
        <w:right w:val="none" w:sz="0" w:space="0" w:color="auto"/>
      </w:divBdr>
    </w:div>
    <w:div w:id="1548375988">
      <w:bodyDiv w:val="1"/>
      <w:marLeft w:val="0"/>
      <w:marRight w:val="0"/>
      <w:marTop w:val="0"/>
      <w:marBottom w:val="0"/>
      <w:divBdr>
        <w:top w:val="none" w:sz="0" w:space="0" w:color="auto"/>
        <w:left w:val="none" w:sz="0" w:space="0" w:color="auto"/>
        <w:bottom w:val="none" w:sz="0" w:space="0" w:color="auto"/>
        <w:right w:val="none" w:sz="0" w:space="0" w:color="auto"/>
      </w:divBdr>
    </w:div>
    <w:div w:id="1550801592">
      <w:bodyDiv w:val="1"/>
      <w:marLeft w:val="0"/>
      <w:marRight w:val="0"/>
      <w:marTop w:val="0"/>
      <w:marBottom w:val="0"/>
      <w:divBdr>
        <w:top w:val="none" w:sz="0" w:space="0" w:color="auto"/>
        <w:left w:val="none" w:sz="0" w:space="0" w:color="auto"/>
        <w:bottom w:val="none" w:sz="0" w:space="0" w:color="auto"/>
        <w:right w:val="none" w:sz="0" w:space="0" w:color="auto"/>
      </w:divBdr>
    </w:div>
    <w:div w:id="1554777598">
      <w:bodyDiv w:val="1"/>
      <w:marLeft w:val="0"/>
      <w:marRight w:val="0"/>
      <w:marTop w:val="0"/>
      <w:marBottom w:val="0"/>
      <w:divBdr>
        <w:top w:val="none" w:sz="0" w:space="0" w:color="auto"/>
        <w:left w:val="none" w:sz="0" w:space="0" w:color="auto"/>
        <w:bottom w:val="none" w:sz="0" w:space="0" w:color="auto"/>
        <w:right w:val="none" w:sz="0" w:space="0" w:color="auto"/>
      </w:divBdr>
    </w:div>
    <w:div w:id="1556939100">
      <w:bodyDiv w:val="1"/>
      <w:marLeft w:val="0"/>
      <w:marRight w:val="0"/>
      <w:marTop w:val="0"/>
      <w:marBottom w:val="0"/>
      <w:divBdr>
        <w:top w:val="none" w:sz="0" w:space="0" w:color="auto"/>
        <w:left w:val="none" w:sz="0" w:space="0" w:color="auto"/>
        <w:bottom w:val="none" w:sz="0" w:space="0" w:color="auto"/>
        <w:right w:val="none" w:sz="0" w:space="0" w:color="auto"/>
      </w:divBdr>
    </w:div>
    <w:div w:id="1565530644">
      <w:bodyDiv w:val="1"/>
      <w:marLeft w:val="0"/>
      <w:marRight w:val="0"/>
      <w:marTop w:val="0"/>
      <w:marBottom w:val="0"/>
      <w:divBdr>
        <w:top w:val="none" w:sz="0" w:space="0" w:color="auto"/>
        <w:left w:val="none" w:sz="0" w:space="0" w:color="auto"/>
        <w:bottom w:val="none" w:sz="0" w:space="0" w:color="auto"/>
        <w:right w:val="none" w:sz="0" w:space="0" w:color="auto"/>
      </w:divBdr>
    </w:div>
    <w:div w:id="1567690101">
      <w:bodyDiv w:val="1"/>
      <w:marLeft w:val="0"/>
      <w:marRight w:val="0"/>
      <w:marTop w:val="0"/>
      <w:marBottom w:val="0"/>
      <w:divBdr>
        <w:top w:val="none" w:sz="0" w:space="0" w:color="auto"/>
        <w:left w:val="none" w:sz="0" w:space="0" w:color="auto"/>
        <w:bottom w:val="none" w:sz="0" w:space="0" w:color="auto"/>
        <w:right w:val="none" w:sz="0" w:space="0" w:color="auto"/>
      </w:divBdr>
    </w:div>
    <w:div w:id="1570769970">
      <w:bodyDiv w:val="1"/>
      <w:marLeft w:val="0"/>
      <w:marRight w:val="0"/>
      <w:marTop w:val="0"/>
      <w:marBottom w:val="0"/>
      <w:divBdr>
        <w:top w:val="none" w:sz="0" w:space="0" w:color="auto"/>
        <w:left w:val="none" w:sz="0" w:space="0" w:color="auto"/>
        <w:bottom w:val="none" w:sz="0" w:space="0" w:color="auto"/>
        <w:right w:val="none" w:sz="0" w:space="0" w:color="auto"/>
      </w:divBdr>
    </w:div>
    <w:div w:id="1573735514">
      <w:bodyDiv w:val="1"/>
      <w:marLeft w:val="0"/>
      <w:marRight w:val="0"/>
      <w:marTop w:val="0"/>
      <w:marBottom w:val="0"/>
      <w:divBdr>
        <w:top w:val="none" w:sz="0" w:space="0" w:color="auto"/>
        <w:left w:val="none" w:sz="0" w:space="0" w:color="auto"/>
        <w:bottom w:val="none" w:sz="0" w:space="0" w:color="auto"/>
        <w:right w:val="none" w:sz="0" w:space="0" w:color="auto"/>
      </w:divBdr>
    </w:div>
    <w:div w:id="1576815740">
      <w:bodyDiv w:val="1"/>
      <w:marLeft w:val="0"/>
      <w:marRight w:val="0"/>
      <w:marTop w:val="0"/>
      <w:marBottom w:val="0"/>
      <w:divBdr>
        <w:top w:val="none" w:sz="0" w:space="0" w:color="auto"/>
        <w:left w:val="none" w:sz="0" w:space="0" w:color="auto"/>
        <w:bottom w:val="none" w:sz="0" w:space="0" w:color="auto"/>
        <w:right w:val="none" w:sz="0" w:space="0" w:color="auto"/>
      </w:divBdr>
    </w:div>
    <w:div w:id="1580481110">
      <w:bodyDiv w:val="1"/>
      <w:marLeft w:val="0"/>
      <w:marRight w:val="0"/>
      <w:marTop w:val="0"/>
      <w:marBottom w:val="0"/>
      <w:divBdr>
        <w:top w:val="none" w:sz="0" w:space="0" w:color="auto"/>
        <w:left w:val="none" w:sz="0" w:space="0" w:color="auto"/>
        <w:bottom w:val="none" w:sz="0" w:space="0" w:color="auto"/>
        <w:right w:val="none" w:sz="0" w:space="0" w:color="auto"/>
      </w:divBdr>
    </w:div>
    <w:div w:id="1581914116">
      <w:bodyDiv w:val="1"/>
      <w:marLeft w:val="0"/>
      <w:marRight w:val="0"/>
      <w:marTop w:val="0"/>
      <w:marBottom w:val="0"/>
      <w:divBdr>
        <w:top w:val="none" w:sz="0" w:space="0" w:color="auto"/>
        <w:left w:val="none" w:sz="0" w:space="0" w:color="auto"/>
        <w:bottom w:val="none" w:sz="0" w:space="0" w:color="auto"/>
        <w:right w:val="none" w:sz="0" w:space="0" w:color="auto"/>
      </w:divBdr>
    </w:div>
    <w:div w:id="1583493636">
      <w:bodyDiv w:val="1"/>
      <w:marLeft w:val="0"/>
      <w:marRight w:val="0"/>
      <w:marTop w:val="0"/>
      <w:marBottom w:val="0"/>
      <w:divBdr>
        <w:top w:val="none" w:sz="0" w:space="0" w:color="auto"/>
        <w:left w:val="none" w:sz="0" w:space="0" w:color="auto"/>
        <w:bottom w:val="none" w:sz="0" w:space="0" w:color="auto"/>
        <w:right w:val="none" w:sz="0" w:space="0" w:color="auto"/>
      </w:divBdr>
    </w:div>
    <w:div w:id="1584989782">
      <w:bodyDiv w:val="1"/>
      <w:marLeft w:val="0"/>
      <w:marRight w:val="0"/>
      <w:marTop w:val="0"/>
      <w:marBottom w:val="0"/>
      <w:divBdr>
        <w:top w:val="none" w:sz="0" w:space="0" w:color="auto"/>
        <w:left w:val="none" w:sz="0" w:space="0" w:color="auto"/>
        <w:bottom w:val="none" w:sz="0" w:space="0" w:color="auto"/>
        <w:right w:val="none" w:sz="0" w:space="0" w:color="auto"/>
      </w:divBdr>
    </w:div>
    <w:div w:id="1592082098">
      <w:bodyDiv w:val="1"/>
      <w:marLeft w:val="0"/>
      <w:marRight w:val="0"/>
      <w:marTop w:val="0"/>
      <w:marBottom w:val="0"/>
      <w:divBdr>
        <w:top w:val="none" w:sz="0" w:space="0" w:color="auto"/>
        <w:left w:val="none" w:sz="0" w:space="0" w:color="auto"/>
        <w:bottom w:val="none" w:sz="0" w:space="0" w:color="auto"/>
        <w:right w:val="none" w:sz="0" w:space="0" w:color="auto"/>
      </w:divBdr>
    </w:div>
    <w:div w:id="1597132007">
      <w:bodyDiv w:val="1"/>
      <w:marLeft w:val="0"/>
      <w:marRight w:val="0"/>
      <w:marTop w:val="0"/>
      <w:marBottom w:val="0"/>
      <w:divBdr>
        <w:top w:val="none" w:sz="0" w:space="0" w:color="auto"/>
        <w:left w:val="none" w:sz="0" w:space="0" w:color="auto"/>
        <w:bottom w:val="none" w:sz="0" w:space="0" w:color="auto"/>
        <w:right w:val="none" w:sz="0" w:space="0" w:color="auto"/>
      </w:divBdr>
    </w:div>
    <w:div w:id="1600215028">
      <w:bodyDiv w:val="1"/>
      <w:marLeft w:val="0"/>
      <w:marRight w:val="0"/>
      <w:marTop w:val="0"/>
      <w:marBottom w:val="0"/>
      <w:divBdr>
        <w:top w:val="none" w:sz="0" w:space="0" w:color="auto"/>
        <w:left w:val="none" w:sz="0" w:space="0" w:color="auto"/>
        <w:bottom w:val="none" w:sz="0" w:space="0" w:color="auto"/>
        <w:right w:val="none" w:sz="0" w:space="0" w:color="auto"/>
      </w:divBdr>
    </w:div>
    <w:div w:id="1600527750">
      <w:bodyDiv w:val="1"/>
      <w:marLeft w:val="0"/>
      <w:marRight w:val="0"/>
      <w:marTop w:val="0"/>
      <w:marBottom w:val="0"/>
      <w:divBdr>
        <w:top w:val="none" w:sz="0" w:space="0" w:color="auto"/>
        <w:left w:val="none" w:sz="0" w:space="0" w:color="auto"/>
        <w:bottom w:val="none" w:sz="0" w:space="0" w:color="auto"/>
        <w:right w:val="none" w:sz="0" w:space="0" w:color="auto"/>
      </w:divBdr>
    </w:div>
    <w:div w:id="1601178902">
      <w:bodyDiv w:val="1"/>
      <w:marLeft w:val="0"/>
      <w:marRight w:val="0"/>
      <w:marTop w:val="0"/>
      <w:marBottom w:val="0"/>
      <w:divBdr>
        <w:top w:val="none" w:sz="0" w:space="0" w:color="auto"/>
        <w:left w:val="none" w:sz="0" w:space="0" w:color="auto"/>
        <w:bottom w:val="none" w:sz="0" w:space="0" w:color="auto"/>
        <w:right w:val="none" w:sz="0" w:space="0" w:color="auto"/>
      </w:divBdr>
    </w:div>
    <w:div w:id="1604193374">
      <w:bodyDiv w:val="1"/>
      <w:marLeft w:val="0"/>
      <w:marRight w:val="0"/>
      <w:marTop w:val="0"/>
      <w:marBottom w:val="0"/>
      <w:divBdr>
        <w:top w:val="none" w:sz="0" w:space="0" w:color="auto"/>
        <w:left w:val="none" w:sz="0" w:space="0" w:color="auto"/>
        <w:bottom w:val="none" w:sz="0" w:space="0" w:color="auto"/>
        <w:right w:val="none" w:sz="0" w:space="0" w:color="auto"/>
      </w:divBdr>
    </w:div>
    <w:div w:id="1607931861">
      <w:bodyDiv w:val="1"/>
      <w:marLeft w:val="0"/>
      <w:marRight w:val="0"/>
      <w:marTop w:val="0"/>
      <w:marBottom w:val="0"/>
      <w:divBdr>
        <w:top w:val="none" w:sz="0" w:space="0" w:color="auto"/>
        <w:left w:val="none" w:sz="0" w:space="0" w:color="auto"/>
        <w:bottom w:val="none" w:sz="0" w:space="0" w:color="auto"/>
        <w:right w:val="none" w:sz="0" w:space="0" w:color="auto"/>
      </w:divBdr>
    </w:div>
    <w:div w:id="1610425745">
      <w:bodyDiv w:val="1"/>
      <w:marLeft w:val="0"/>
      <w:marRight w:val="0"/>
      <w:marTop w:val="0"/>
      <w:marBottom w:val="0"/>
      <w:divBdr>
        <w:top w:val="none" w:sz="0" w:space="0" w:color="auto"/>
        <w:left w:val="none" w:sz="0" w:space="0" w:color="auto"/>
        <w:bottom w:val="none" w:sz="0" w:space="0" w:color="auto"/>
        <w:right w:val="none" w:sz="0" w:space="0" w:color="auto"/>
      </w:divBdr>
    </w:div>
    <w:div w:id="1610745895">
      <w:bodyDiv w:val="1"/>
      <w:marLeft w:val="0"/>
      <w:marRight w:val="0"/>
      <w:marTop w:val="0"/>
      <w:marBottom w:val="0"/>
      <w:divBdr>
        <w:top w:val="none" w:sz="0" w:space="0" w:color="auto"/>
        <w:left w:val="none" w:sz="0" w:space="0" w:color="auto"/>
        <w:bottom w:val="none" w:sz="0" w:space="0" w:color="auto"/>
        <w:right w:val="none" w:sz="0" w:space="0" w:color="auto"/>
      </w:divBdr>
    </w:div>
    <w:div w:id="1611663623">
      <w:bodyDiv w:val="1"/>
      <w:marLeft w:val="0"/>
      <w:marRight w:val="0"/>
      <w:marTop w:val="0"/>
      <w:marBottom w:val="0"/>
      <w:divBdr>
        <w:top w:val="none" w:sz="0" w:space="0" w:color="auto"/>
        <w:left w:val="none" w:sz="0" w:space="0" w:color="auto"/>
        <w:bottom w:val="none" w:sz="0" w:space="0" w:color="auto"/>
        <w:right w:val="none" w:sz="0" w:space="0" w:color="auto"/>
      </w:divBdr>
    </w:div>
    <w:div w:id="1616406617">
      <w:bodyDiv w:val="1"/>
      <w:marLeft w:val="0"/>
      <w:marRight w:val="0"/>
      <w:marTop w:val="0"/>
      <w:marBottom w:val="0"/>
      <w:divBdr>
        <w:top w:val="none" w:sz="0" w:space="0" w:color="auto"/>
        <w:left w:val="none" w:sz="0" w:space="0" w:color="auto"/>
        <w:bottom w:val="none" w:sz="0" w:space="0" w:color="auto"/>
        <w:right w:val="none" w:sz="0" w:space="0" w:color="auto"/>
      </w:divBdr>
    </w:div>
    <w:div w:id="1618372107">
      <w:bodyDiv w:val="1"/>
      <w:marLeft w:val="0"/>
      <w:marRight w:val="0"/>
      <w:marTop w:val="0"/>
      <w:marBottom w:val="0"/>
      <w:divBdr>
        <w:top w:val="none" w:sz="0" w:space="0" w:color="auto"/>
        <w:left w:val="none" w:sz="0" w:space="0" w:color="auto"/>
        <w:bottom w:val="none" w:sz="0" w:space="0" w:color="auto"/>
        <w:right w:val="none" w:sz="0" w:space="0" w:color="auto"/>
      </w:divBdr>
    </w:div>
    <w:div w:id="1618491244">
      <w:bodyDiv w:val="1"/>
      <w:marLeft w:val="0"/>
      <w:marRight w:val="0"/>
      <w:marTop w:val="0"/>
      <w:marBottom w:val="0"/>
      <w:divBdr>
        <w:top w:val="none" w:sz="0" w:space="0" w:color="auto"/>
        <w:left w:val="none" w:sz="0" w:space="0" w:color="auto"/>
        <w:bottom w:val="none" w:sz="0" w:space="0" w:color="auto"/>
        <w:right w:val="none" w:sz="0" w:space="0" w:color="auto"/>
      </w:divBdr>
    </w:div>
    <w:div w:id="1622423068">
      <w:bodyDiv w:val="1"/>
      <w:marLeft w:val="0"/>
      <w:marRight w:val="0"/>
      <w:marTop w:val="0"/>
      <w:marBottom w:val="0"/>
      <w:divBdr>
        <w:top w:val="none" w:sz="0" w:space="0" w:color="auto"/>
        <w:left w:val="none" w:sz="0" w:space="0" w:color="auto"/>
        <w:bottom w:val="none" w:sz="0" w:space="0" w:color="auto"/>
        <w:right w:val="none" w:sz="0" w:space="0" w:color="auto"/>
      </w:divBdr>
    </w:div>
    <w:div w:id="1627660261">
      <w:bodyDiv w:val="1"/>
      <w:marLeft w:val="0"/>
      <w:marRight w:val="0"/>
      <w:marTop w:val="0"/>
      <w:marBottom w:val="0"/>
      <w:divBdr>
        <w:top w:val="none" w:sz="0" w:space="0" w:color="auto"/>
        <w:left w:val="none" w:sz="0" w:space="0" w:color="auto"/>
        <w:bottom w:val="none" w:sz="0" w:space="0" w:color="auto"/>
        <w:right w:val="none" w:sz="0" w:space="0" w:color="auto"/>
      </w:divBdr>
    </w:div>
    <w:div w:id="1629972904">
      <w:bodyDiv w:val="1"/>
      <w:marLeft w:val="0"/>
      <w:marRight w:val="0"/>
      <w:marTop w:val="0"/>
      <w:marBottom w:val="0"/>
      <w:divBdr>
        <w:top w:val="none" w:sz="0" w:space="0" w:color="auto"/>
        <w:left w:val="none" w:sz="0" w:space="0" w:color="auto"/>
        <w:bottom w:val="none" w:sz="0" w:space="0" w:color="auto"/>
        <w:right w:val="none" w:sz="0" w:space="0" w:color="auto"/>
      </w:divBdr>
    </w:div>
    <w:div w:id="1630817486">
      <w:bodyDiv w:val="1"/>
      <w:marLeft w:val="0"/>
      <w:marRight w:val="0"/>
      <w:marTop w:val="0"/>
      <w:marBottom w:val="0"/>
      <w:divBdr>
        <w:top w:val="none" w:sz="0" w:space="0" w:color="auto"/>
        <w:left w:val="none" w:sz="0" w:space="0" w:color="auto"/>
        <w:bottom w:val="none" w:sz="0" w:space="0" w:color="auto"/>
        <w:right w:val="none" w:sz="0" w:space="0" w:color="auto"/>
      </w:divBdr>
    </w:div>
    <w:div w:id="1633899199">
      <w:bodyDiv w:val="1"/>
      <w:marLeft w:val="0"/>
      <w:marRight w:val="0"/>
      <w:marTop w:val="0"/>
      <w:marBottom w:val="0"/>
      <w:divBdr>
        <w:top w:val="none" w:sz="0" w:space="0" w:color="auto"/>
        <w:left w:val="none" w:sz="0" w:space="0" w:color="auto"/>
        <w:bottom w:val="none" w:sz="0" w:space="0" w:color="auto"/>
        <w:right w:val="none" w:sz="0" w:space="0" w:color="auto"/>
      </w:divBdr>
    </w:div>
    <w:div w:id="1636521709">
      <w:bodyDiv w:val="1"/>
      <w:marLeft w:val="0"/>
      <w:marRight w:val="0"/>
      <w:marTop w:val="0"/>
      <w:marBottom w:val="0"/>
      <w:divBdr>
        <w:top w:val="none" w:sz="0" w:space="0" w:color="auto"/>
        <w:left w:val="none" w:sz="0" w:space="0" w:color="auto"/>
        <w:bottom w:val="none" w:sz="0" w:space="0" w:color="auto"/>
        <w:right w:val="none" w:sz="0" w:space="0" w:color="auto"/>
      </w:divBdr>
    </w:div>
    <w:div w:id="1647583414">
      <w:bodyDiv w:val="1"/>
      <w:marLeft w:val="0"/>
      <w:marRight w:val="0"/>
      <w:marTop w:val="0"/>
      <w:marBottom w:val="0"/>
      <w:divBdr>
        <w:top w:val="none" w:sz="0" w:space="0" w:color="auto"/>
        <w:left w:val="none" w:sz="0" w:space="0" w:color="auto"/>
        <w:bottom w:val="none" w:sz="0" w:space="0" w:color="auto"/>
        <w:right w:val="none" w:sz="0" w:space="0" w:color="auto"/>
      </w:divBdr>
    </w:div>
    <w:div w:id="1651322798">
      <w:bodyDiv w:val="1"/>
      <w:marLeft w:val="0"/>
      <w:marRight w:val="0"/>
      <w:marTop w:val="0"/>
      <w:marBottom w:val="0"/>
      <w:divBdr>
        <w:top w:val="none" w:sz="0" w:space="0" w:color="auto"/>
        <w:left w:val="none" w:sz="0" w:space="0" w:color="auto"/>
        <w:bottom w:val="none" w:sz="0" w:space="0" w:color="auto"/>
        <w:right w:val="none" w:sz="0" w:space="0" w:color="auto"/>
      </w:divBdr>
    </w:div>
    <w:div w:id="1654867537">
      <w:bodyDiv w:val="1"/>
      <w:marLeft w:val="0"/>
      <w:marRight w:val="0"/>
      <w:marTop w:val="0"/>
      <w:marBottom w:val="0"/>
      <w:divBdr>
        <w:top w:val="none" w:sz="0" w:space="0" w:color="auto"/>
        <w:left w:val="none" w:sz="0" w:space="0" w:color="auto"/>
        <w:bottom w:val="none" w:sz="0" w:space="0" w:color="auto"/>
        <w:right w:val="none" w:sz="0" w:space="0" w:color="auto"/>
      </w:divBdr>
    </w:div>
    <w:div w:id="1656715086">
      <w:bodyDiv w:val="1"/>
      <w:marLeft w:val="0"/>
      <w:marRight w:val="0"/>
      <w:marTop w:val="0"/>
      <w:marBottom w:val="0"/>
      <w:divBdr>
        <w:top w:val="none" w:sz="0" w:space="0" w:color="auto"/>
        <w:left w:val="none" w:sz="0" w:space="0" w:color="auto"/>
        <w:bottom w:val="none" w:sz="0" w:space="0" w:color="auto"/>
        <w:right w:val="none" w:sz="0" w:space="0" w:color="auto"/>
      </w:divBdr>
    </w:div>
    <w:div w:id="1664237392">
      <w:bodyDiv w:val="1"/>
      <w:marLeft w:val="0"/>
      <w:marRight w:val="0"/>
      <w:marTop w:val="0"/>
      <w:marBottom w:val="0"/>
      <w:divBdr>
        <w:top w:val="none" w:sz="0" w:space="0" w:color="auto"/>
        <w:left w:val="none" w:sz="0" w:space="0" w:color="auto"/>
        <w:bottom w:val="none" w:sz="0" w:space="0" w:color="auto"/>
        <w:right w:val="none" w:sz="0" w:space="0" w:color="auto"/>
      </w:divBdr>
    </w:div>
    <w:div w:id="1669482378">
      <w:bodyDiv w:val="1"/>
      <w:marLeft w:val="0"/>
      <w:marRight w:val="0"/>
      <w:marTop w:val="0"/>
      <w:marBottom w:val="0"/>
      <w:divBdr>
        <w:top w:val="none" w:sz="0" w:space="0" w:color="auto"/>
        <w:left w:val="none" w:sz="0" w:space="0" w:color="auto"/>
        <w:bottom w:val="none" w:sz="0" w:space="0" w:color="auto"/>
        <w:right w:val="none" w:sz="0" w:space="0" w:color="auto"/>
      </w:divBdr>
    </w:div>
    <w:div w:id="1670328511">
      <w:bodyDiv w:val="1"/>
      <w:marLeft w:val="0"/>
      <w:marRight w:val="0"/>
      <w:marTop w:val="0"/>
      <w:marBottom w:val="0"/>
      <w:divBdr>
        <w:top w:val="none" w:sz="0" w:space="0" w:color="auto"/>
        <w:left w:val="none" w:sz="0" w:space="0" w:color="auto"/>
        <w:bottom w:val="none" w:sz="0" w:space="0" w:color="auto"/>
        <w:right w:val="none" w:sz="0" w:space="0" w:color="auto"/>
      </w:divBdr>
    </w:div>
    <w:div w:id="1672216684">
      <w:bodyDiv w:val="1"/>
      <w:marLeft w:val="0"/>
      <w:marRight w:val="0"/>
      <w:marTop w:val="0"/>
      <w:marBottom w:val="0"/>
      <w:divBdr>
        <w:top w:val="none" w:sz="0" w:space="0" w:color="auto"/>
        <w:left w:val="none" w:sz="0" w:space="0" w:color="auto"/>
        <w:bottom w:val="none" w:sz="0" w:space="0" w:color="auto"/>
        <w:right w:val="none" w:sz="0" w:space="0" w:color="auto"/>
      </w:divBdr>
    </w:div>
    <w:div w:id="1673331644">
      <w:bodyDiv w:val="1"/>
      <w:marLeft w:val="0"/>
      <w:marRight w:val="0"/>
      <w:marTop w:val="0"/>
      <w:marBottom w:val="0"/>
      <w:divBdr>
        <w:top w:val="none" w:sz="0" w:space="0" w:color="auto"/>
        <w:left w:val="none" w:sz="0" w:space="0" w:color="auto"/>
        <w:bottom w:val="none" w:sz="0" w:space="0" w:color="auto"/>
        <w:right w:val="none" w:sz="0" w:space="0" w:color="auto"/>
      </w:divBdr>
    </w:div>
    <w:div w:id="1675720387">
      <w:bodyDiv w:val="1"/>
      <w:marLeft w:val="0"/>
      <w:marRight w:val="0"/>
      <w:marTop w:val="0"/>
      <w:marBottom w:val="0"/>
      <w:divBdr>
        <w:top w:val="none" w:sz="0" w:space="0" w:color="auto"/>
        <w:left w:val="none" w:sz="0" w:space="0" w:color="auto"/>
        <w:bottom w:val="none" w:sz="0" w:space="0" w:color="auto"/>
        <w:right w:val="none" w:sz="0" w:space="0" w:color="auto"/>
      </w:divBdr>
    </w:div>
    <w:div w:id="1676761875">
      <w:bodyDiv w:val="1"/>
      <w:marLeft w:val="0"/>
      <w:marRight w:val="0"/>
      <w:marTop w:val="0"/>
      <w:marBottom w:val="0"/>
      <w:divBdr>
        <w:top w:val="none" w:sz="0" w:space="0" w:color="auto"/>
        <w:left w:val="none" w:sz="0" w:space="0" w:color="auto"/>
        <w:bottom w:val="none" w:sz="0" w:space="0" w:color="auto"/>
        <w:right w:val="none" w:sz="0" w:space="0" w:color="auto"/>
      </w:divBdr>
    </w:div>
    <w:div w:id="1677224969">
      <w:bodyDiv w:val="1"/>
      <w:marLeft w:val="0"/>
      <w:marRight w:val="0"/>
      <w:marTop w:val="0"/>
      <w:marBottom w:val="0"/>
      <w:divBdr>
        <w:top w:val="none" w:sz="0" w:space="0" w:color="auto"/>
        <w:left w:val="none" w:sz="0" w:space="0" w:color="auto"/>
        <w:bottom w:val="none" w:sz="0" w:space="0" w:color="auto"/>
        <w:right w:val="none" w:sz="0" w:space="0" w:color="auto"/>
      </w:divBdr>
    </w:div>
    <w:div w:id="1679497979">
      <w:bodyDiv w:val="1"/>
      <w:marLeft w:val="0"/>
      <w:marRight w:val="0"/>
      <w:marTop w:val="0"/>
      <w:marBottom w:val="0"/>
      <w:divBdr>
        <w:top w:val="none" w:sz="0" w:space="0" w:color="auto"/>
        <w:left w:val="none" w:sz="0" w:space="0" w:color="auto"/>
        <w:bottom w:val="none" w:sz="0" w:space="0" w:color="auto"/>
        <w:right w:val="none" w:sz="0" w:space="0" w:color="auto"/>
      </w:divBdr>
    </w:div>
    <w:div w:id="1683312701">
      <w:bodyDiv w:val="1"/>
      <w:marLeft w:val="0"/>
      <w:marRight w:val="0"/>
      <w:marTop w:val="0"/>
      <w:marBottom w:val="0"/>
      <w:divBdr>
        <w:top w:val="none" w:sz="0" w:space="0" w:color="auto"/>
        <w:left w:val="none" w:sz="0" w:space="0" w:color="auto"/>
        <w:bottom w:val="none" w:sz="0" w:space="0" w:color="auto"/>
        <w:right w:val="none" w:sz="0" w:space="0" w:color="auto"/>
      </w:divBdr>
    </w:div>
    <w:div w:id="1689018436">
      <w:bodyDiv w:val="1"/>
      <w:marLeft w:val="0"/>
      <w:marRight w:val="0"/>
      <w:marTop w:val="0"/>
      <w:marBottom w:val="0"/>
      <w:divBdr>
        <w:top w:val="none" w:sz="0" w:space="0" w:color="auto"/>
        <w:left w:val="none" w:sz="0" w:space="0" w:color="auto"/>
        <w:bottom w:val="none" w:sz="0" w:space="0" w:color="auto"/>
        <w:right w:val="none" w:sz="0" w:space="0" w:color="auto"/>
      </w:divBdr>
    </w:div>
    <w:div w:id="1695841915">
      <w:bodyDiv w:val="1"/>
      <w:marLeft w:val="0"/>
      <w:marRight w:val="0"/>
      <w:marTop w:val="0"/>
      <w:marBottom w:val="0"/>
      <w:divBdr>
        <w:top w:val="none" w:sz="0" w:space="0" w:color="auto"/>
        <w:left w:val="none" w:sz="0" w:space="0" w:color="auto"/>
        <w:bottom w:val="none" w:sz="0" w:space="0" w:color="auto"/>
        <w:right w:val="none" w:sz="0" w:space="0" w:color="auto"/>
      </w:divBdr>
    </w:div>
    <w:div w:id="1697846924">
      <w:bodyDiv w:val="1"/>
      <w:marLeft w:val="0"/>
      <w:marRight w:val="0"/>
      <w:marTop w:val="0"/>
      <w:marBottom w:val="0"/>
      <w:divBdr>
        <w:top w:val="none" w:sz="0" w:space="0" w:color="auto"/>
        <w:left w:val="none" w:sz="0" w:space="0" w:color="auto"/>
        <w:bottom w:val="none" w:sz="0" w:space="0" w:color="auto"/>
        <w:right w:val="none" w:sz="0" w:space="0" w:color="auto"/>
      </w:divBdr>
    </w:div>
    <w:div w:id="1701123762">
      <w:bodyDiv w:val="1"/>
      <w:marLeft w:val="0"/>
      <w:marRight w:val="0"/>
      <w:marTop w:val="0"/>
      <w:marBottom w:val="0"/>
      <w:divBdr>
        <w:top w:val="none" w:sz="0" w:space="0" w:color="auto"/>
        <w:left w:val="none" w:sz="0" w:space="0" w:color="auto"/>
        <w:bottom w:val="none" w:sz="0" w:space="0" w:color="auto"/>
        <w:right w:val="none" w:sz="0" w:space="0" w:color="auto"/>
      </w:divBdr>
    </w:div>
    <w:div w:id="1706715239">
      <w:bodyDiv w:val="1"/>
      <w:marLeft w:val="0"/>
      <w:marRight w:val="0"/>
      <w:marTop w:val="0"/>
      <w:marBottom w:val="0"/>
      <w:divBdr>
        <w:top w:val="none" w:sz="0" w:space="0" w:color="auto"/>
        <w:left w:val="none" w:sz="0" w:space="0" w:color="auto"/>
        <w:bottom w:val="none" w:sz="0" w:space="0" w:color="auto"/>
        <w:right w:val="none" w:sz="0" w:space="0" w:color="auto"/>
      </w:divBdr>
    </w:div>
    <w:div w:id="1708527970">
      <w:bodyDiv w:val="1"/>
      <w:marLeft w:val="0"/>
      <w:marRight w:val="0"/>
      <w:marTop w:val="0"/>
      <w:marBottom w:val="0"/>
      <w:divBdr>
        <w:top w:val="none" w:sz="0" w:space="0" w:color="auto"/>
        <w:left w:val="none" w:sz="0" w:space="0" w:color="auto"/>
        <w:bottom w:val="none" w:sz="0" w:space="0" w:color="auto"/>
        <w:right w:val="none" w:sz="0" w:space="0" w:color="auto"/>
      </w:divBdr>
    </w:div>
    <w:div w:id="1708604203">
      <w:bodyDiv w:val="1"/>
      <w:marLeft w:val="0"/>
      <w:marRight w:val="0"/>
      <w:marTop w:val="0"/>
      <w:marBottom w:val="0"/>
      <w:divBdr>
        <w:top w:val="none" w:sz="0" w:space="0" w:color="auto"/>
        <w:left w:val="none" w:sz="0" w:space="0" w:color="auto"/>
        <w:bottom w:val="none" w:sz="0" w:space="0" w:color="auto"/>
        <w:right w:val="none" w:sz="0" w:space="0" w:color="auto"/>
      </w:divBdr>
    </w:div>
    <w:div w:id="1710563983">
      <w:bodyDiv w:val="1"/>
      <w:marLeft w:val="0"/>
      <w:marRight w:val="0"/>
      <w:marTop w:val="0"/>
      <w:marBottom w:val="0"/>
      <w:divBdr>
        <w:top w:val="none" w:sz="0" w:space="0" w:color="auto"/>
        <w:left w:val="none" w:sz="0" w:space="0" w:color="auto"/>
        <w:bottom w:val="none" w:sz="0" w:space="0" w:color="auto"/>
        <w:right w:val="none" w:sz="0" w:space="0" w:color="auto"/>
      </w:divBdr>
    </w:div>
    <w:div w:id="1710647818">
      <w:bodyDiv w:val="1"/>
      <w:marLeft w:val="0"/>
      <w:marRight w:val="0"/>
      <w:marTop w:val="0"/>
      <w:marBottom w:val="0"/>
      <w:divBdr>
        <w:top w:val="none" w:sz="0" w:space="0" w:color="auto"/>
        <w:left w:val="none" w:sz="0" w:space="0" w:color="auto"/>
        <w:bottom w:val="none" w:sz="0" w:space="0" w:color="auto"/>
        <w:right w:val="none" w:sz="0" w:space="0" w:color="auto"/>
      </w:divBdr>
    </w:div>
    <w:div w:id="1711227067">
      <w:bodyDiv w:val="1"/>
      <w:marLeft w:val="0"/>
      <w:marRight w:val="0"/>
      <w:marTop w:val="0"/>
      <w:marBottom w:val="0"/>
      <w:divBdr>
        <w:top w:val="none" w:sz="0" w:space="0" w:color="auto"/>
        <w:left w:val="none" w:sz="0" w:space="0" w:color="auto"/>
        <w:bottom w:val="none" w:sz="0" w:space="0" w:color="auto"/>
        <w:right w:val="none" w:sz="0" w:space="0" w:color="auto"/>
      </w:divBdr>
    </w:div>
    <w:div w:id="1719356900">
      <w:bodyDiv w:val="1"/>
      <w:marLeft w:val="0"/>
      <w:marRight w:val="0"/>
      <w:marTop w:val="0"/>
      <w:marBottom w:val="0"/>
      <w:divBdr>
        <w:top w:val="none" w:sz="0" w:space="0" w:color="auto"/>
        <w:left w:val="none" w:sz="0" w:space="0" w:color="auto"/>
        <w:bottom w:val="none" w:sz="0" w:space="0" w:color="auto"/>
        <w:right w:val="none" w:sz="0" w:space="0" w:color="auto"/>
      </w:divBdr>
    </w:div>
    <w:div w:id="1728458909">
      <w:bodyDiv w:val="1"/>
      <w:marLeft w:val="0"/>
      <w:marRight w:val="0"/>
      <w:marTop w:val="0"/>
      <w:marBottom w:val="0"/>
      <w:divBdr>
        <w:top w:val="none" w:sz="0" w:space="0" w:color="auto"/>
        <w:left w:val="none" w:sz="0" w:space="0" w:color="auto"/>
        <w:bottom w:val="none" w:sz="0" w:space="0" w:color="auto"/>
        <w:right w:val="none" w:sz="0" w:space="0" w:color="auto"/>
      </w:divBdr>
    </w:div>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 w:id="1745714391">
      <w:bodyDiv w:val="1"/>
      <w:marLeft w:val="0"/>
      <w:marRight w:val="0"/>
      <w:marTop w:val="0"/>
      <w:marBottom w:val="0"/>
      <w:divBdr>
        <w:top w:val="none" w:sz="0" w:space="0" w:color="auto"/>
        <w:left w:val="none" w:sz="0" w:space="0" w:color="auto"/>
        <w:bottom w:val="none" w:sz="0" w:space="0" w:color="auto"/>
        <w:right w:val="none" w:sz="0" w:space="0" w:color="auto"/>
      </w:divBdr>
    </w:div>
    <w:div w:id="1745954451">
      <w:bodyDiv w:val="1"/>
      <w:marLeft w:val="0"/>
      <w:marRight w:val="0"/>
      <w:marTop w:val="0"/>
      <w:marBottom w:val="0"/>
      <w:divBdr>
        <w:top w:val="none" w:sz="0" w:space="0" w:color="auto"/>
        <w:left w:val="none" w:sz="0" w:space="0" w:color="auto"/>
        <w:bottom w:val="none" w:sz="0" w:space="0" w:color="auto"/>
        <w:right w:val="none" w:sz="0" w:space="0" w:color="auto"/>
      </w:divBdr>
    </w:div>
    <w:div w:id="1747801531">
      <w:bodyDiv w:val="1"/>
      <w:marLeft w:val="0"/>
      <w:marRight w:val="0"/>
      <w:marTop w:val="0"/>
      <w:marBottom w:val="0"/>
      <w:divBdr>
        <w:top w:val="none" w:sz="0" w:space="0" w:color="auto"/>
        <w:left w:val="none" w:sz="0" w:space="0" w:color="auto"/>
        <w:bottom w:val="none" w:sz="0" w:space="0" w:color="auto"/>
        <w:right w:val="none" w:sz="0" w:space="0" w:color="auto"/>
      </w:divBdr>
    </w:div>
    <w:div w:id="1749646441">
      <w:bodyDiv w:val="1"/>
      <w:marLeft w:val="0"/>
      <w:marRight w:val="0"/>
      <w:marTop w:val="0"/>
      <w:marBottom w:val="0"/>
      <w:divBdr>
        <w:top w:val="none" w:sz="0" w:space="0" w:color="auto"/>
        <w:left w:val="none" w:sz="0" w:space="0" w:color="auto"/>
        <w:bottom w:val="none" w:sz="0" w:space="0" w:color="auto"/>
        <w:right w:val="none" w:sz="0" w:space="0" w:color="auto"/>
      </w:divBdr>
    </w:div>
    <w:div w:id="1753623488">
      <w:bodyDiv w:val="1"/>
      <w:marLeft w:val="0"/>
      <w:marRight w:val="0"/>
      <w:marTop w:val="0"/>
      <w:marBottom w:val="0"/>
      <w:divBdr>
        <w:top w:val="none" w:sz="0" w:space="0" w:color="auto"/>
        <w:left w:val="none" w:sz="0" w:space="0" w:color="auto"/>
        <w:bottom w:val="none" w:sz="0" w:space="0" w:color="auto"/>
        <w:right w:val="none" w:sz="0" w:space="0" w:color="auto"/>
      </w:divBdr>
    </w:div>
    <w:div w:id="1754745234">
      <w:bodyDiv w:val="1"/>
      <w:marLeft w:val="0"/>
      <w:marRight w:val="0"/>
      <w:marTop w:val="0"/>
      <w:marBottom w:val="0"/>
      <w:divBdr>
        <w:top w:val="none" w:sz="0" w:space="0" w:color="auto"/>
        <w:left w:val="none" w:sz="0" w:space="0" w:color="auto"/>
        <w:bottom w:val="none" w:sz="0" w:space="0" w:color="auto"/>
        <w:right w:val="none" w:sz="0" w:space="0" w:color="auto"/>
      </w:divBdr>
    </w:div>
    <w:div w:id="1754813295">
      <w:bodyDiv w:val="1"/>
      <w:marLeft w:val="0"/>
      <w:marRight w:val="0"/>
      <w:marTop w:val="0"/>
      <w:marBottom w:val="0"/>
      <w:divBdr>
        <w:top w:val="none" w:sz="0" w:space="0" w:color="auto"/>
        <w:left w:val="none" w:sz="0" w:space="0" w:color="auto"/>
        <w:bottom w:val="none" w:sz="0" w:space="0" w:color="auto"/>
        <w:right w:val="none" w:sz="0" w:space="0" w:color="auto"/>
      </w:divBdr>
    </w:div>
    <w:div w:id="1757357942">
      <w:bodyDiv w:val="1"/>
      <w:marLeft w:val="0"/>
      <w:marRight w:val="0"/>
      <w:marTop w:val="0"/>
      <w:marBottom w:val="0"/>
      <w:divBdr>
        <w:top w:val="none" w:sz="0" w:space="0" w:color="auto"/>
        <w:left w:val="none" w:sz="0" w:space="0" w:color="auto"/>
        <w:bottom w:val="none" w:sz="0" w:space="0" w:color="auto"/>
        <w:right w:val="none" w:sz="0" w:space="0" w:color="auto"/>
      </w:divBdr>
    </w:div>
    <w:div w:id="1759593511">
      <w:bodyDiv w:val="1"/>
      <w:marLeft w:val="0"/>
      <w:marRight w:val="0"/>
      <w:marTop w:val="0"/>
      <w:marBottom w:val="0"/>
      <w:divBdr>
        <w:top w:val="none" w:sz="0" w:space="0" w:color="auto"/>
        <w:left w:val="none" w:sz="0" w:space="0" w:color="auto"/>
        <w:bottom w:val="none" w:sz="0" w:space="0" w:color="auto"/>
        <w:right w:val="none" w:sz="0" w:space="0" w:color="auto"/>
      </w:divBdr>
    </w:div>
    <w:div w:id="1771510822">
      <w:bodyDiv w:val="1"/>
      <w:marLeft w:val="0"/>
      <w:marRight w:val="0"/>
      <w:marTop w:val="0"/>
      <w:marBottom w:val="0"/>
      <w:divBdr>
        <w:top w:val="none" w:sz="0" w:space="0" w:color="auto"/>
        <w:left w:val="none" w:sz="0" w:space="0" w:color="auto"/>
        <w:bottom w:val="none" w:sz="0" w:space="0" w:color="auto"/>
        <w:right w:val="none" w:sz="0" w:space="0" w:color="auto"/>
      </w:divBdr>
      <w:divsChild>
        <w:div w:id="212235841">
          <w:marLeft w:val="450"/>
          <w:marRight w:val="0"/>
          <w:marTop w:val="0"/>
          <w:marBottom w:val="0"/>
          <w:divBdr>
            <w:top w:val="none" w:sz="0" w:space="0" w:color="auto"/>
            <w:left w:val="none" w:sz="0" w:space="0" w:color="auto"/>
            <w:bottom w:val="none" w:sz="0" w:space="0" w:color="auto"/>
            <w:right w:val="none" w:sz="0" w:space="0" w:color="auto"/>
          </w:divBdr>
        </w:div>
        <w:div w:id="1376855613">
          <w:marLeft w:val="0"/>
          <w:marRight w:val="0"/>
          <w:marTop w:val="0"/>
          <w:marBottom w:val="0"/>
          <w:divBdr>
            <w:top w:val="none" w:sz="0" w:space="0" w:color="auto"/>
            <w:left w:val="none" w:sz="0" w:space="0" w:color="auto"/>
            <w:bottom w:val="none" w:sz="0" w:space="0" w:color="auto"/>
            <w:right w:val="none" w:sz="0" w:space="0" w:color="auto"/>
          </w:divBdr>
        </w:div>
        <w:div w:id="1668095771">
          <w:marLeft w:val="450"/>
          <w:marRight w:val="0"/>
          <w:marTop w:val="0"/>
          <w:marBottom w:val="0"/>
          <w:divBdr>
            <w:top w:val="none" w:sz="0" w:space="0" w:color="auto"/>
            <w:left w:val="none" w:sz="0" w:space="0" w:color="auto"/>
            <w:bottom w:val="none" w:sz="0" w:space="0" w:color="auto"/>
            <w:right w:val="none" w:sz="0" w:space="0" w:color="auto"/>
          </w:divBdr>
          <w:divsChild>
            <w:div w:id="67922169">
              <w:marLeft w:val="0"/>
              <w:marRight w:val="0"/>
              <w:marTop w:val="0"/>
              <w:marBottom w:val="0"/>
              <w:divBdr>
                <w:top w:val="none" w:sz="0" w:space="0" w:color="auto"/>
                <w:left w:val="none" w:sz="0" w:space="0" w:color="auto"/>
                <w:bottom w:val="none" w:sz="0" w:space="0" w:color="auto"/>
                <w:right w:val="none" w:sz="0" w:space="0" w:color="auto"/>
              </w:divBdr>
            </w:div>
            <w:div w:id="190536677">
              <w:marLeft w:val="450"/>
              <w:marRight w:val="0"/>
              <w:marTop w:val="0"/>
              <w:marBottom w:val="0"/>
              <w:divBdr>
                <w:top w:val="none" w:sz="0" w:space="0" w:color="auto"/>
                <w:left w:val="none" w:sz="0" w:space="0" w:color="auto"/>
                <w:bottom w:val="none" w:sz="0" w:space="0" w:color="auto"/>
                <w:right w:val="none" w:sz="0" w:space="0" w:color="auto"/>
              </w:divBdr>
            </w:div>
            <w:div w:id="299530708">
              <w:marLeft w:val="0"/>
              <w:marRight w:val="0"/>
              <w:marTop w:val="0"/>
              <w:marBottom w:val="0"/>
              <w:divBdr>
                <w:top w:val="none" w:sz="0" w:space="0" w:color="auto"/>
                <w:left w:val="none" w:sz="0" w:space="0" w:color="auto"/>
                <w:bottom w:val="none" w:sz="0" w:space="0" w:color="auto"/>
                <w:right w:val="none" w:sz="0" w:space="0" w:color="auto"/>
              </w:divBdr>
            </w:div>
            <w:div w:id="673461912">
              <w:marLeft w:val="450"/>
              <w:marRight w:val="0"/>
              <w:marTop w:val="0"/>
              <w:marBottom w:val="0"/>
              <w:divBdr>
                <w:top w:val="none" w:sz="0" w:space="0" w:color="auto"/>
                <w:left w:val="none" w:sz="0" w:space="0" w:color="auto"/>
                <w:bottom w:val="none" w:sz="0" w:space="0" w:color="auto"/>
                <w:right w:val="none" w:sz="0" w:space="0" w:color="auto"/>
              </w:divBdr>
            </w:div>
            <w:div w:id="926308284">
              <w:marLeft w:val="450"/>
              <w:marRight w:val="0"/>
              <w:marTop w:val="0"/>
              <w:marBottom w:val="0"/>
              <w:divBdr>
                <w:top w:val="none" w:sz="0" w:space="0" w:color="auto"/>
                <w:left w:val="none" w:sz="0" w:space="0" w:color="auto"/>
                <w:bottom w:val="none" w:sz="0" w:space="0" w:color="auto"/>
                <w:right w:val="none" w:sz="0" w:space="0" w:color="auto"/>
              </w:divBdr>
            </w:div>
            <w:div w:id="967779819">
              <w:marLeft w:val="0"/>
              <w:marRight w:val="0"/>
              <w:marTop w:val="0"/>
              <w:marBottom w:val="0"/>
              <w:divBdr>
                <w:top w:val="none" w:sz="0" w:space="0" w:color="auto"/>
                <w:left w:val="none" w:sz="0" w:space="0" w:color="auto"/>
                <w:bottom w:val="none" w:sz="0" w:space="0" w:color="auto"/>
                <w:right w:val="none" w:sz="0" w:space="0" w:color="auto"/>
              </w:divBdr>
            </w:div>
            <w:div w:id="1071846960">
              <w:marLeft w:val="450"/>
              <w:marRight w:val="0"/>
              <w:marTop w:val="0"/>
              <w:marBottom w:val="0"/>
              <w:divBdr>
                <w:top w:val="none" w:sz="0" w:space="0" w:color="auto"/>
                <w:left w:val="none" w:sz="0" w:space="0" w:color="auto"/>
                <w:bottom w:val="none" w:sz="0" w:space="0" w:color="auto"/>
                <w:right w:val="none" w:sz="0" w:space="0" w:color="auto"/>
              </w:divBdr>
            </w:div>
            <w:div w:id="1251935576">
              <w:marLeft w:val="0"/>
              <w:marRight w:val="0"/>
              <w:marTop w:val="0"/>
              <w:marBottom w:val="0"/>
              <w:divBdr>
                <w:top w:val="none" w:sz="0" w:space="0" w:color="auto"/>
                <w:left w:val="none" w:sz="0" w:space="0" w:color="auto"/>
                <w:bottom w:val="none" w:sz="0" w:space="0" w:color="auto"/>
                <w:right w:val="none" w:sz="0" w:space="0" w:color="auto"/>
              </w:divBdr>
            </w:div>
            <w:div w:id="1296375763">
              <w:marLeft w:val="0"/>
              <w:marRight w:val="0"/>
              <w:marTop w:val="0"/>
              <w:marBottom w:val="0"/>
              <w:divBdr>
                <w:top w:val="none" w:sz="0" w:space="0" w:color="auto"/>
                <w:left w:val="none" w:sz="0" w:space="0" w:color="auto"/>
                <w:bottom w:val="none" w:sz="0" w:space="0" w:color="auto"/>
                <w:right w:val="none" w:sz="0" w:space="0" w:color="auto"/>
              </w:divBdr>
            </w:div>
            <w:div w:id="1324356188">
              <w:marLeft w:val="450"/>
              <w:marRight w:val="0"/>
              <w:marTop w:val="0"/>
              <w:marBottom w:val="0"/>
              <w:divBdr>
                <w:top w:val="none" w:sz="0" w:space="0" w:color="auto"/>
                <w:left w:val="none" w:sz="0" w:space="0" w:color="auto"/>
                <w:bottom w:val="none" w:sz="0" w:space="0" w:color="auto"/>
                <w:right w:val="none" w:sz="0" w:space="0" w:color="auto"/>
              </w:divBdr>
            </w:div>
            <w:div w:id="1340154096">
              <w:marLeft w:val="0"/>
              <w:marRight w:val="0"/>
              <w:marTop w:val="0"/>
              <w:marBottom w:val="0"/>
              <w:divBdr>
                <w:top w:val="none" w:sz="0" w:space="0" w:color="auto"/>
                <w:left w:val="none" w:sz="0" w:space="0" w:color="auto"/>
                <w:bottom w:val="none" w:sz="0" w:space="0" w:color="auto"/>
                <w:right w:val="none" w:sz="0" w:space="0" w:color="auto"/>
              </w:divBdr>
            </w:div>
            <w:div w:id="1389189619">
              <w:marLeft w:val="0"/>
              <w:marRight w:val="0"/>
              <w:marTop w:val="0"/>
              <w:marBottom w:val="0"/>
              <w:divBdr>
                <w:top w:val="none" w:sz="0" w:space="0" w:color="auto"/>
                <w:left w:val="none" w:sz="0" w:space="0" w:color="auto"/>
                <w:bottom w:val="none" w:sz="0" w:space="0" w:color="auto"/>
                <w:right w:val="none" w:sz="0" w:space="0" w:color="auto"/>
              </w:divBdr>
            </w:div>
            <w:div w:id="1576621855">
              <w:marLeft w:val="450"/>
              <w:marRight w:val="0"/>
              <w:marTop w:val="0"/>
              <w:marBottom w:val="0"/>
              <w:divBdr>
                <w:top w:val="none" w:sz="0" w:space="0" w:color="auto"/>
                <w:left w:val="none" w:sz="0" w:space="0" w:color="auto"/>
                <w:bottom w:val="none" w:sz="0" w:space="0" w:color="auto"/>
                <w:right w:val="none" w:sz="0" w:space="0" w:color="auto"/>
              </w:divBdr>
            </w:div>
            <w:div w:id="1883589582">
              <w:marLeft w:val="450"/>
              <w:marRight w:val="0"/>
              <w:marTop w:val="0"/>
              <w:marBottom w:val="0"/>
              <w:divBdr>
                <w:top w:val="none" w:sz="0" w:space="0" w:color="auto"/>
                <w:left w:val="none" w:sz="0" w:space="0" w:color="auto"/>
                <w:bottom w:val="none" w:sz="0" w:space="0" w:color="auto"/>
                <w:right w:val="none" w:sz="0" w:space="0" w:color="auto"/>
              </w:divBdr>
            </w:div>
            <w:div w:id="2090807297">
              <w:marLeft w:val="450"/>
              <w:marRight w:val="0"/>
              <w:marTop w:val="0"/>
              <w:marBottom w:val="0"/>
              <w:divBdr>
                <w:top w:val="none" w:sz="0" w:space="0" w:color="auto"/>
                <w:left w:val="none" w:sz="0" w:space="0" w:color="auto"/>
                <w:bottom w:val="none" w:sz="0" w:space="0" w:color="auto"/>
                <w:right w:val="none" w:sz="0" w:space="0" w:color="auto"/>
              </w:divBdr>
            </w:div>
            <w:div w:id="21151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0635">
      <w:bodyDiv w:val="1"/>
      <w:marLeft w:val="0"/>
      <w:marRight w:val="0"/>
      <w:marTop w:val="0"/>
      <w:marBottom w:val="0"/>
      <w:divBdr>
        <w:top w:val="none" w:sz="0" w:space="0" w:color="auto"/>
        <w:left w:val="none" w:sz="0" w:space="0" w:color="auto"/>
        <w:bottom w:val="none" w:sz="0" w:space="0" w:color="auto"/>
        <w:right w:val="none" w:sz="0" w:space="0" w:color="auto"/>
      </w:divBdr>
    </w:div>
    <w:div w:id="1781294221">
      <w:bodyDiv w:val="1"/>
      <w:marLeft w:val="0"/>
      <w:marRight w:val="0"/>
      <w:marTop w:val="0"/>
      <w:marBottom w:val="0"/>
      <w:divBdr>
        <w:top w:val="none" w:sz="0" w:space="0" w:color="auto"/>
        <w:left w:val="none" w:sz="0" w:space="0" w:color="auto"/>
        <w:bottom w:val="none" w:sz="0" w:space="0" w:color="auto"/>
        <w:right w:val="none" w:sz="0" w:space="0" w:color="auto"/>
      </w:divBdr>
    </w:div>
    <w:div w:id="1808860880">
      <w:bodyDiv w:val="1"/>
      <w:marLeft w:val="0"/>
      <w:marRight w:val="0"/>
      <w:marTop w:val="0"/>
      <w:marBottom w:val="0"/>
      <w:divBdr>
        <w:top w:val="none" w:sz="0" w:space="0" w:color="auto"/>
        <w:left w:val="none" w:sz="0" w:space="0" w:color="auto"/>
        <w:bottom w:val="none" w:sz="0" w:space="0" w:color="auto"/>
        <w:right w:val="none" w:sz="0" w:space="0" w:color="auto"/>
      </w:divBdr>
    </w:div>
    <w:div w:id="1813207674">
      <w:bodyDiv w:val="1"/>
      <w:marLeft w:val="0"/>
      <w:marRight w:val="0"/>
      <w:marTop w:val="0"/>
      <w:marBottom w:val="0"/>
      <w:divBdr>
        <w:top w:val="none" w:sz="0" w:space="0" w:color="auto"/>
        <w:left w:val="none" w:sz="0" w:space="0" w:color="auto"/>
        <w:bottom w:val="none" w:sz="0" w:space="0" w:color="auto"/>
        <w:right w:val="none" w:sz="0" w:space="0" w:color="auto"/>
      </w:divBdr>
    </w:div>
    <w:div w:id="1816607176">
      <w:bodyDiv w:val="1"/>
      <w:marLeft w:val="0"/>
      <w:marRight w:val="0"/>
      <w:marTop w:val="0"/>
      <w:marBottom w:val="0"/>
      <w:divBdr>
        <w:top w:val="none" w:sz="0" w:space="0" w:color="auto"/>
        <w:left w:val="none" w:sz="0" w:space="0" w:color="auto"/>
        <w:bottom w:val="none" w:sz="0" w:space="0" w:color="auto"/>
        <w:right w:val="none" w:sz="0" w:space="0" w:color="auto"/>
      </w:divBdr>
    </w:div>
    <w:div w:id="1821580583">
      <w:bodyDiv w:val="1"/>
      <w:marLeft w:val="0"/>
      <w:marRight w:val="0"/>
      <w:marTop w:val="0"/>
      <w:marBottom w:val="0"/>
      <w:divBdr>
        <w:top w:val="none" w:sz="0" w:space="0" w:color="auto"/>
        <w:left w:val="none" w:sz="0" w:space="0" w:color="auto"/>
        <w:bottom w:val="none" w:sz="0" w:space="0" w:color="auto"/>
        <w:right w:val="none" w:sz="0" w:space="0" w:color="auto"/>
      </w:divBdr>
    </w:div>
    <w:div w:id="1821732292">
      <w:bodyDiv w:val="1"/>
      <w:marLeft w:val="0"/>
      <w:marRight w:val="0"/>
      <w:marTop w:val="0"/>
      <w:marBottom w:val="0"/>
      <w:divBdr>
        <w:top w:val="none" w:sz="0" w:space="0" w:color="auto"/>
        <w:left w:val="none" w:sz="0" w:space="0" w:color="auto"/>
        <w:bottom w:val="none" w:sz="0" w:space="0" w:color="auto"/>
        <w:right w:val="none" w:sz="0" w:space="0" w:color="auto"/>
      </w:divBdr>
    </w:div>
    <w:div w:id="1824467432">
      <w:bodyDiv w:val="1"/>
      <w:marLeft w:val="0"/>
      <w:marRight w:val="0"/>
      <w:marTop w:val="0"/>
      <w:marBottom w:val="0"/>
      <w:divBdr>
        <w:top w:val="none" w:sz="0" w:space="0" w:color="auto"/>
        <w:left w:val="none" w:sz="0" w:space="0" w:color="auto"/>
        <w:bottom w:val="none" w:sz="0" w:space="0" w:color="auto"/>
        <w:right w:val="none" w:sz="0" w:space="0" w:color="auto"/>
      </w:divBdr>
    </w:div>
    <w:div w:id="1833375937">
      <w:bodyDiv w:val="1"/>
      <w:marLeft w:val="0"/>
      <w:marRight w:val="0"/>
      <w:marTop w:val="0"/>
      <w:marBottom w:val="0"/>
      <w:divBdr>
        <w:top w:val="none" w:sz="0" w:space="0" w:color="auto"/>
        <w:left w:val="none" w:sz="0" w:space="0" w:color="auto"/>
        <w:bottom w:val="none" w:sz="0" w:space="0" w:color="auto"/>
        <w:right w:val="none" w:sz="0" w:space="0" w:color="auto"/>
      </w:divBdr>
    </w:div>
    <w:div w:id="1838033779">
      <w:bodyDiv w:val="1"/>
      <w:marLeft w:val="0"/>
      <w:marRight w:val="0"/>
      <w:marTop w:val="0"/>
      <w:marBottom w:val="0"/>
      <w:divBdr>
        <w:top w:val="none" w:sz="0" w:space="0" w:color="auto"/>
        <w:left w:val="none" w:sz="0" w:space="0" w:color="auto"/>
        <w:bottom w:val="none" w:sz="0" w:space="0" w:color="auto"/>
        <w:right w:val="none" w:sz="0" w:space="0" w:color="auto"/>
      </w:divBdr>
    </w:div>
    <w:div w:id="1845390487">
      <w:bodyDiv w:val="1"/>
      <w:marLeft w:val="0"/>
      <w:marRight w:val="0"/>
      <w:marTop w:val="0"/>
      <w:marBottom w:val="0"/>
      <w:divBdr>
        <w:top w:val="none" w:sz="0" w:space="0" w:color="auto"/>
        <w:left w:val="none" w:sz="0" w:space="0" w:color="auto"/>
        <w:bottom w:val="none" w:sz="0" w:space="0" w:color="auto"/>
        <w:right w:val="none" w:sz="0" w:space="0" w:color="auto"/>
      </w:divBdr>
    </w:div>
    <w:div w:id="1847284515">
      <w:bodyDiv w:val="1"/>
      <w:marLeft w:val="0"/>
      <w:marRight w:val="0"/>
      <w:marTop w:val="0"/>
      <w:marBottom w:val="0"/>
      <w:divBdr>
        <w:top w:val="none" w:sz="0" w:space="0" w:color="auto"/>
        <w:left w:val="none" w:sz="0" w:space="0" w:color="auto"/>
        <w:bottom w:val="none" w:sz="0" w:space="0" w:color="auto"/>
        <w:right w:val="none" w:sz="0" w:space="0" w:color="auto"/>
      </w:divBdr>
    </w:div>
    <w:div w:id="1849712873">
      <w:bodyDiv w:val="1"/>
      <w:marLeft w:val="0"/>
      <w:marRight w:val="0"/>
      <w:marTop w:val="0"/>
      <w:marBottom w:val="0"/>
      <w:divBdr>
        <w:top w:val="none" w:sz="0" w:space="0" w:color="auto"/>
        <w:left w:val="none" w:sz="0" w:space="0" w:color="auto"/>
        <w:bottom w:val="none" w:sz="0" w:space="0" w:color="auto"/>
        <w:right w:val="none" w:sz="0" w:space="0" w:color="auto"/>
      </w:divBdr>
    </w:div>
    <w:div w:id="1853955954">
      <w:bodyDiv w:val="1"/>
      <w:marLeft w:val="0"/>
      <w:marRight w:val="0"/>
      <w:marTop w:val="0"/>
      <w:marBottom w:val="0"/>
      <w:divBdr>
        <w:top w:val="none" w:sz="0" w:space="0" w:color="auto"/>
        <w:left w:val="none" w:sz="0" w:space="0" w:color="auto"/>
        <w:bottom w:val="none" w:sz="0" w:space="0" w:color="auto"/>
        <w:right w:val="none" w:sz="0" w:space="0" w:color="auto"/>
      </w:divBdr>
    </w:div>
    <w:div w:id="1861696281">
      <w:bodyDiv w:val="1"/>
      <w:marLeft w:val="0"/>
      <w:marRight w:val="0"/>
      <w:marTop w:val="0"/>
      <w:marBottom w:val="0"/>
      <w:divBdr>
        <w:top w:val="none" w:sz="0" w:space="0" w:color="auto"/>
        <w:left w:val="none" w:sz="0" w:space="0" w:color="auto"/>
        <w:bottom w:val="none" w:sz="0" w:space="0" w:color="auto"/>
        <w:right w:val="none" w:sz="0" w:space="0" w:color="auto"/>
      </w:divBdr>
    </w:div>
    <w:div w:id="1867677423">
      <w:bodyDiv w:val="1"/>
      <w:marLeft w:val="0"/>
      <w:marRight w:val="0"/>
      <w:marTop w:val="0"/>
      <w:marBottom w:val="0"/>
      <w:divBdr>
        <w:top w:val="none" w:sz="0" w:space="0" w:color="auto"/>
        <w:left w:val="none" w:sz="0" w:space="0" w:color="auto"/>
        <w:bottom w:val="none" w:sz="0" w:space="0" w:color="auto"/>
        <w:right w:val="none" w:sz="0" w:space="0" w:color="auto"/>
      </w:divBdr>
    </w:div>
    <w:div w:id="1874686153">
      <w:bodyDiv w:val="1"/>
      <w:marLeft w:val="0"/>
      <w:marRight w:val="0"/>
      <w:marTop w:val="0"/>
      <w:marBottom w:val="0"/>
      <w:divBdr>
        <w:top w:val="none" w:sz="0" w:space="0" w:color="auto"/>
        <w:left w:val="none" w:sz="0" w:space="0" w:color="auto"/>
        <w:bottom w:val="none" w:sz="0" w:space="0" w:color="auto"/>
        <w:right w:val="none" w:sz="0" w:space="0" w:color="auto"/>
      </w:divBdr>
    </w:div>
    <w:div w:id="1883322651">
      <w:bodyDiv w:val="1"/>
      <w:marLeft w:val="0"/>
      <w:marRight w:val="0"/>
      <w:marTop w:val="0"/>
      <w:marBottom w:val="0"/>
      <w:divBdr>
        <w:top w:val="none" w:sz="0" w:space="0" w:color="auto"/>
        <w:left w:val="none" w:sz="0" w:space="0" w:color="auto"/>
        <w:bottom w:val="none" w:sz="0" w:space="0" w:color="auto"/>
        <w:right w:val="none" w:sz="0" w:space="0" w:color="auto"/>
      </w:divBdr>
    </w:div>
    <w:div w:id="1887184007">
      <w:bodyDiv w:val="1"/>
      <w:marLeft w:val="0"/>
      <w:marRight w:val="0"/>
      <w:marTop w:val="0"/>
      <w:marBottom w:val="0"/>
      <w:divBdr>
        <w:top w:val="none" w:sz="0" w:space="0" w:color="auto"/>
        <w:left w:val="none" w:sz="0" w:space="0" w:color="auto"/>
        <w:bottom w:val="none" w:sz="0" w:space="0" w:color="auto"/>
        <w:right w:val="none" w:sz="0" w:space="0" w:color="auto"/>
      </w:divBdr>
    </w:div>
    <w:div w:id="1890073823">
      <w:bodyDiv w:val="1"/>
      <w:marLeft w:val="0"/>
      <w:marRight w:val="0"/>
      <w:marTop w:val="0"/>
      <w:marBottom w:val="0"/>
      <w:divBdr>
        <w:top w:val="none" w:sz="0" w:space="0" w:color="auto"/>
        <w:left w:val="none" w:sz="0" w:space="0" w:color="auto"/>
        <w:bottom w:val="none" w:sz="0" w:space="0" w:color="auto"/>
        <w:right w:val="none" w:sz="0" w:space="0" w:color="auto"/>
      </w:divBdr>
    </w:div>
    <w:div w:id="1892308263">
      <w:bodyDiv w:val="1"/>
      <w:marLeft w:val="0"/>
      <w:marRight w:val="0"/>
      <w:marTop w:val="0"/>
      <w:marBottom w:val="0"/>
      <w:divBdr>
        <w:top w:val="none" w:sz="0" w:space="0" w:color="auto"/>
        <w:left w:val="none" w:sz="0" w:space="0" w:color="auto"/>
        <w:bottom w:val="none" w:sz="0" w:space="0" w:color="auto"/>
        <w:right w:val="none" w:sz="0" w:space="0" w:color="auto"/>
      </w:divBdr>
    </w:div>
    <w:div w:id="1892379168">
      <w:bodyDiv w:val="1"/>
      <w:marLeft w:val="0"/>
      <w:marRight w:val="0"/>
      <w:marTop w:val="0"/>
      <w:marBottom w:val="0"/>
      <w:divBdr>
        <w:top w:val="none" w:sz="0" w:space="0" w:color="auto"/>
        <w:left w:val="none" w:sz="0" w:space="0" w:color="auto"/>
        <w:bottom w:val="none" w:sz="0" w:space="0" w:color="auto"/>
        <w:right w:val="none" w:sz="0" w:space="0" w:color="auto"/>
      </w:divBdr>
    </w:div>
    <w:div w:id="1892569602">
      <w:bodyDiv w:val="1"/>
      <w:marLeft w:val="0"/>
      <w:marRight w:val="0"/>
      <w:marTop w:val="0"/>
      <w:marBottom w:val="0"/>
      <w:divBdr>
        <w:top w:val="none" w:sz="0" w:space="0" w:color="auto"/>
        <w:left w:val="none" w:sz="0" w:space="0" w:color="auto"/>
        <w:bottom w:val="none" w:sz="0" w:space="0" w:color="auto"/>
        <w:right w:val="none" w:sz="0" w:space="0" w:color="auto"/>
      </w:divBdr>
    </w:div>
    <w:div w:id="1900433445">
      <w:bodyDiv w:val="1"/>
      <w:marLeft w:val="0"/>
      <w:marRight w:val="0"/>
      <w:marTop w:val="0"/>
      <w:marBottom w:val="0"/>
      <w:divBdr>
        <w:top w:val="none" w:sz="0" w:space="0" w:color="auto"/>
        <w:left w:val="none" w:sz="0" w:space="0" w:color="auto"/>
        <w:bottom w:val="none" w:sz="0" w:space="0" w:color="auto"/>
        <w:right w:val="none" w:sz="0" w:space="0" w:color="auto"/>
      </w:divBdr>
    </w:div>
    <w:div w:id="1903129610">
      <w:bodyDiv w:val="1"/>
      <w:marLeft w:val="0"/>
      <w:marRight w:val="0"/>
      <w:marTop w:val="0"/>
      <w:marBottom w:val="0"/>
      <w:divBdr>
        <w:top w:val="none" w:sz="0" w:space="0" w:color="auto"/>
        <w:left w:val="none" w:sz="0" w:space="0" w:color="auto"/>
        <w:bottom w:val="none" w:sz="0" w:space="0" w:color="auto"/>
        <w:right w:val="none" w:sz="0" w:space="0" w:color="auto"/>
      </w:divBdr>
    </w:div>
    <w:div w:id="1904639000">
      <w:bodyDiv w:val="1"/>
      <w:marLeft w:val="0"/>
      <w:marRight w:val="0"/>
      <w:marTop w:val="0"/>
      <w:marBottom w:val="0"/>
      <w:divBdr>
        <w:top w:val="none" w:sz="0" w:space="0" w:color="auto"/>
        <w:left w:val="none" w:sz="0" w:space="0" w:color="auto"/>
        <w:bottom w:val="none" w:sz="0" w:space="0" w:color="auto"/>
        <w:right w:val="none" w:sz="0" w:space="0" w:color="auto"/>
      </w:divBdr>
    </w:div>
    <w:div w:id="1907261052">
      <w:bodyDiv w:val="1"/>
      <w:marLeft w:val="0"/>
      <w:marRight w:val="0"/>
      <w:marTop w:val="0"/>
      <w:marBottom w:val="0"/>
      <w:divBdr>
        <w:top w:val="none" w:sz="0" w:space="0" w:color="auto"/>
        <w:left w:val="none" w:sz="0" w:space="0" w:color="auto"/>
        <w:bottom w:val="none" w:sz="0" w:space="0" w:color="auto"/>
        <w:right w:val="none" w:sz="0" w:space="0" w:color="auto"/>
      </w:divBdr>
    </w:div>
    <w:div w:id="1908375431">
      <w:bodyDiv w:val="1"/>
      <w:marLeft w:val="0"/>
      <w:marRight w:val="0"/>
      <w:marTop w:val="0"/>
      <w:marBottom w:val="0"/>
      <w:divBdr>
        <w:top w:val="none" w:sz="0" w:space="0" w:color="auto"/>
        <w:left w:val="none" w:sz="0" w:space="0" w:color="auto"/>
        <w:bottom w:val="none" w:sz="0" w:space="0" w:color="auto"/>
        <w:right w:val="none" w:sz="0" w:space="0" w:color="auto"/>
      </w:divBdr>
    </w:div>
    <w:div w:id="1911192948">
      <w:bodyDiv w:val="1"/>
      <w:marLeft w:val="0"/>
      <w:marRight w:val="0"/>
      <w:marTop w:val="0"/>
      <w:marBottom w:val="0"/>
      <w:divBdr>
        <w:top w:val="none" w:sz="0" w:space="0" w:color="auto"/>
        <w:left w:val="none" w:sz="0" w:space="0" w:color="auto"/>
        <w:bottom w:val="none" w:sz="0" w:space="0" w:color="auto"/>
        <w:right w:val="none" w:sz="0" w:space="0" w:color="auto"/>
      </w:divBdr>
    </w:div>
    <w:div w:id="1912888446">
      <w:bodyDiv w:val="1"/>
      <w:marLeft w:val="0"/>
      <w:marRight w:val="0"/>
      <w:marTop w:val="0"/>
      <w:marBottom w:val="0"/>
      <w:divBdr>
        <w:top w:val="none" w:sz="0" w:space="0" w:color="auto"/>
        <w:left w:val="none" w:sz="0" w:space="0" w:color="auto"/>
        <w:bottom w:val="none" w:sz="0" w:space="0" w:color="auto"/>
        <w:right w:val="none" w:sz="0" w:space="0" w:color="auto"/>
      </w:divBdr>
    </w:div>
    <w:div w:id="1915626155">
      <w:bodyDiv w:val="1"/>
      <w:marLeft w:val="0"/>
      <w:marRight w:val="0"/>
      <w:marTop w:val="0"/>
      <w:marBottom w:val="0"/>
      <w:divBdr>
        <w:top w:val="none" w:sz="0" w:space="0" w:color="auto"/>
        <w:left w:val="none" w:sz="0" w:space="0" w:color="auto"/>
        <w:bottom w:val="none" w:sz="0" w:space="0" w:color="auto"/>
        <w:right w:val="none" w:sz="0" w:space="0" w:color="auto"/>
      </w:divBdr>
    </w:div>
    <w:div w:id="1916819784">
      <w:bodyDiv w:val="1"/>
      <w:marLeft w:val="0"/>
      <w:marRight w:val="0"/>
      <w:marTop w:val="0"/>
      <w:marBottom w:val="0"/>
      <w:divBdr>
        <w:top w:val="none" w:sz="0" w:space="0" w:color="auto"/>
        <w:left w:val="none" w:sz="0" w:space="0" w:color="auto"/>
        <w:bottom w:val="none" w:sz="0" w:space="0" w:color="auto"/>
        <w:right w:val="none" w:sz="0" w:space="0" w:color="auto"/>
      </w:divBdr>
    </w:div>
    <w:div w:id="1917786123">
      <w:bodyDiv w:val="1"/>
      <w:marLeft w:val="0"/>
      <w:marRight w:val="0"/>
      <w:marTop w:val="0"/>
      <w:marBottom w:val="0"/>
      <w:divBdr>
        <w:top w:val="none" w:sz="0" w:space="0" w:color="auto"/>
        <w:left w:val="none" w:sz="0" w:space="0" w:color="auto"/>
        <w:bottom w:val="none" w:sz="0" w:space="0" w:color="auto"/>
        <w:right w:val="none" w:sz="0" w:space="0" w:color="auto"/>
      </w:divBdr>
    </w:div>
    <w:div w:id="1918859234">
      <w:bodyDiv w:val="1"/>
      <w:marLeft w:val="0"/>
      <w:marRight w:val="0"/>
      <w:marTop w:val="0"/>
      <w:marBottom w:val="0"/>
      <w:divBdr>
        <w:top w:val="none" w:sz="0" w:space="0" w:color="auto"/>
        <w:left w:val="none" w:sz="0" w:space="0" w:color="auto"/>
        <w:bottom w:val="none" w:sz="0" w:space="0" w:color="auto"/>
        <w:right w:val="none" w:sz="0" w:space="0" w:color="auto"/>
      </w:divBdr>
    </w:div>
    <w:div w:id="1923566844">
      <w:bodyDiv w:val="1"/>
      <w:marLeft w:val="0"/>
      <w:marRight w:val="0"/>
      <w:marTop w:val="0"/>
      <w:marBottom w:val="0"/>
      <w:divBdr>
        <w:top w:val="none" w:sz="0" w:space="0" w:color="auto"/>
        <w:left w:val="none" w:sz="0" w:space="0" w:color="auto"/>
        <w:bottom w:val="none" w:sz="0" w:space="0" w:color="auto"/>
        <w:right w:val="none" w:sz="0" w:space="0" w:color="auto"/>
      </w:divBdr>
    </w:div>
    <w:div w:id="1924492205">
      <w:bodyDiv w:val="1"/>
      <w:marLeft w:val="0"/>
      <w:marRight w:val="0"/>
      <w:marTop w:val="0"/>
      <w:marBottom w:val="0"/>
      <w:divBdr>
        <w:top w:val="none" w:sz="0" w:space="0" w:color="auto"/>
        <w:left w:val="none" w:sz="0" w:space="0" w:color="auto"/>
        <w:bottom w:val="none" w:sz="0" w:space="0" w:color="auto"/>
        <w:right w:val="none" w:sz="0" w:space="0" w:color="auto"/>
      </w:divBdr>
    </w:div>
    <w:div w:id="1933851994">
      <w:bodyDiv w:val="1"/>
      <w:marLeft w:val="0"/>
      <w:marRight w:val="0"/>
      <w:marTop w:val="0"/>
      <w:marBottom w:val="0"/>
      <w:divBdr>
        <w:top w:val="none" w:sz="0" w:space="0" w:color="auto"/>
        <w:left w:val="none" w:sz="0" w:space="0" w:color="auto"/>
        <w:bottom w:val="none" w:sz="0" w:space="0" w:color="auto"/>
        <w:right w:val="none" w:sz="0" w:space="0" w:color="auto"/>
      </w:divBdr>
    </w:div>
    <w:div w:id="1937246831">
      <w:bodyDiv w:val="1"/>
      <w:marLeft w:val="0"/>
      <w:marRight w:val="0"/>
      <w:marTop w:val="0"/>
      <w:marBottom w:val="0"/>
      <w:divBdr>
        <w:top w:val="none" w:sz="0" w:space="0" w:color="auto"/>
        <w:left w:val="none" w:sz="0" w:space="0" w:color="auto"/>
        <w:bottom w:val="none" w:sz="0" w:space="0" w:color="auto"/>
        <w:right w:val="none" w:sz="0" w:space="0" w:color="auto"/>
      </w:divBdr>
    </w:div>
    <w:div w:id="1944068755">
      <w:bodyDiv w:val="1"/>
      <w:marLeft w:val="0"/>
      <w:marRight w:val="0"/>
      <w:marTop w:val="0"/>
      <w:marBottom w:val="0"/>
      <w:divBdr>
        <w:top w:val="none" w:sz="0" w:space="0" w:color="auto"/>
        <w:left w:val="none" w:sz="0" w:space="0" w:color="auto"/>
        <w:bottom w:val="none" w:sz="0" w:space="0" w:color="auto"/>
        <w:right w:val="none" w:sz="0" w:space="0" w:color="auto"/>
      </w:divBdr>
    </w:div>
    <w:div w:id="1950814348">
      <w:bodyDiv w:val="1"/>
      <w:marLeft w:val="0"/>
      <w:marRight w:val="0"/>
      <w:marTop w:val="0"/>
      <w:marBottom w:val="0"/>
      <w:divBdr>
        <w:top w:val="none" w:sz="0" w:space="0" w:color="auto"/>
        <w:left w:val="none" w:sz="0" w:space="0" w:color="auto"/>
        <w:bottom w:val="none" w:sz="0" w:space="0" w:color="auto"/>
        <w:right w:val="none" w:sz="0" w:space="0" w:color="auto"/>
      </w:divBdr>
    </w:div>
    <w:div w:id="1953321206">
      <w:bodyDiv w:val="1"/>
      <w:marLeft w:val="0"/>
      <w:marRight w:val="0"/>
      <w:marTop w:val="0"/>
      <w:marBottom w:val="0"/>
      <w:divBdr>
        <w:top w:val="none" w:sz="0" w:space="0" w:color="auto"/>
        <w:left w:val="none" w:sz="0" w:space="0" w:color="auto"/>
        <w:bottom w:val="none" w:sz="0" w:space="0" w:color="auto"/>
        <w:right w:val="none" w:sz="0" w:space="0" w:color="auto"/>
      </w:divBdr>
    </w:div>
    <w:div w:id="1954625635">
      <w:bodyDiv w:val="1"/>
      <w:marLeft w:val="0"/>
      <w:marRight w:val="0"/>
      <w:marTop w:val="0"/>
      <w:marBottom w:val="0"/>
      <w:divBdr>
        <w:top w:val="none" w:sz="0" w:space="0" w:color="auto"/>
        <w:left w:val="none" w:sz="0" w:space="0" w:color="auto"/>
        <w:bottom w:val="none" w:sz="0" w:space="0" w:color="auto"/>
        <w:right w:val="none" w:sz="0" w:space="0" w:color="auto"/>
      </w:divBdr>
    </w:div>
    <w:div w:id="1960140898">
      <w:bodyDiv w:val="1"/>
      <w:marLeft w:val="0"/>
      <w:marRight w:val="0"/>
      <w:marTop w:val="0"/>
      <w:marBottom w:val="0"/>
      <w:divBdr>
        <w:top w:val="none" w:sz="0" w:space="0" w:color="auto"/>
        <w:left w:val="none" w:sz="0" w:space="0" w:color="auto"/>
        <w:bottom w:val="none" w:sz="0" w:space="0" w:color="auto"/>
        <w:right w:val="none" w:sz="0" w:space="0" w:color="auto"/>
      </w:divBdr>
    </w:div>
    <w:div w:id="1961956722">
      <w:bodyDiv w:val="1"/>
      <w:marLeft w:val="0"/>
      <w:marRight w:val="0"/>
      <w:marTop w:val="0"/>
      <w:marBottom w:val="0"/>
      <w:divBdr>
        <w:top w:val="none" w:sz="0" w:space="0" w:color="auto"/>
        <w:left w:val="none" w:sz="0" w:space="0" w:color="auto"/>
        <w:bottom w:val="none" w:sz="0" w:space="0" w:color="auto"/>
        <w:right w:val="none" w:sz="0" w:space="0" w:color="auto"/>
      </w:divBdr>
    </w:div>
    <w:div w:id="1967928752">
      <w:bodyDiv w:val="1"/>
      <w:marLeft w:val="0"/>
      <w:marRight w:val="0"/>
      <w:marTop w:val="0"/>
      <w:marBottom w:val="0"/>
      <w:divBdr>
        <w:top w:val="none" w:sz="0" w:space="0" w:color="auto"/>
        <w:left w:val="none" w:sz="0" w:space="0" w:color="auto"/>
        <w:bottom w:val="none" w:sz="0" w:space="0" w:color="auto"/>
        <w:right w:val="none" w:sz="0" w:space="0" w:color="auto"/>
      </w:divBdr>
    </w:div>
    <w:div w:id="1973906284">
      <w:bodyDiv w:val="1"/>
      <w:marLeft w:val="0"/>
      <w:marRight w:val="0"/>
      <w:marTop w:val="0"/>
      <w:marBottom w:val="0"/>
      <w:divBdr>
        <w:top w:val="none" w:sz="0" w:space="0" w:color="auto"/>
        <w:left w:val="none" w:sz="0" w:space="0" w:color="auto"/>
        <w:bottom w:val="none" w:sz="0" w:space="0" w:color="auto"/>
        <w:right w:val="none" w:sz="0" w:space="0" w:color="auto"/>
      </w:divBdr>
    </w:div>
    <w:div w:id="1976139501">
      <w:bodyDiv w:val="1"/>
      <w:marLeft w:val="0"/>
      <w:marRight w:val="0"/>
      <w:marTop w:val="0"/>
      <w:marBottom w:val="0"/>
      <w:divBdr>
        <w:top w:val="none" w:sz="0" w:space="0" w:color="auto"/>
        <w:left w:val="none" w:sz="0" w:space="0" w:color="auto"/>
        <w:bottom w:val="none" w:sz="0" w:space="0" w:color="auto"/>
        <w:right w:val="none" w:sz="0" w:space="0" w:color="auto"/>
      </w:divBdr>
    </w:div>
    <w:div w:id="1977175510">
      <w:bodyDiv w:val="1"/>
      <w:marLeft w:val="0"/>
      <w:marRight w:val="0"/>
      <w:marTop w:val="0"/>
      <w:marBottom w:val="0"/>
      <w:divBdr>
        <w:top w:val="none" w:sz="0" w:space="0" w:color="auto"/>
        <w:left w:val="none" w:sz="0" w:space="0" w:color="auto"/>
        <w:bottom w:val="none" w:sz="0" w:space="0" w:color="auto"/>
        <w:right w:val="none" w:sz="0" w:space="0" w:color="auto"/>
      </w:divBdr>
    </w:div>
    <w:div w:id="1980189853">
      <w:bodyDiv w:val="1"/>
      <w:marLeft w:val="0"/>
      <w:marRight w:val="0"/>
      <w:marTop w:val="0"/>
      <w:marBottom w:val="0"/>
      <w:divBdr>
        <w:top w:val="none" w:sz="0" w:space="0" w:color="auto"/>
        <w:left w:val="none" w:sz="0" w:space="0" w:color="auto"/>
        <w:bottom w:val="none" w:sz="0" w:space="0" w:color="auto"/>
        <w:right w:val="none" w:sz="0" w:space="0" w:color="auto"/>
      </w:divBdr>
    </w:div>
    <w:div w:id="1981769032">
      <w:bodyDiv w:val="1"/>
      <w:marLeft w:val="0"/>
      <w:marRight w:val="0"/>
      <w:marTop w:val="0"/>
      <w:marBottom w:val="0"/>
      <w:divBdr>
        <w:top w:val="none" w:sz="0" w:space="0" w:color="auto"/>
        <w:left w:val="none" w:sz="0" w:space="0" w:color="auto"/>
        <w:bottom w:val="none" w:sz="0" w:space="0" w:color="auto"/>
        <w:right w:val="none" w:sz="0" w:space="0" w:color="auto"/>
      </w:divBdr>
    </w:div>
    <w:div w:id="1984460850">
      <w:bodyDiv w:val="1"/>
      <w:marLeft w:val="0"/>
      <w:marRight w:val="0"/>
      <w:marTop w:val="0"/>
      <w:marBottom w:val="0"/>
      <w:divBdr>
        <w:top w:val="none" w:sz="0" w:space="0" w:color="auto"/>
        <w:left w:val="none" w:sz="0" w:space="0" w:color="auto"/>
        <w:bottom w:val="none" w:sz="0" w:space="0" w:color="auto"/>
        <w:right w:val="none" w:sz="0" w:space="0" w:color="auto"/>
      </w:divBdr>
    </w:div>
    <w:div w:id="1986811492">
      <w:bodyDiv w:val="1"/>
      <w:marLeft w:val="0"/>
      <w:marRight w:val="0"/>
      <w:marTop w:val="0"/>
      <w:marBottom w:val="0"/>
      <w:divBdr>
        <w:top w:val="none" w:sz="0" w:space="0" w:color="auto"/>
        <w:left w:val="none" w:sz="0" w:space="0" w:color="auto"/>
        <w:bottom w:val="none" w:sz="0" w:space="0" w:color="auto"/>
        <w:right w:val="none" w:sz="0" w:space="0" w:color="auto"/>
      </w:divBdr>
    </w:div>
    <w:div w:id="1986855618">
      <w:bodyDiv w:val="1"/>
      <w:marLeft w:val="0"/>
      <w:marRight w:val="0"/>
      <w:marTop w:val="0"/>
      <w:marBottom w:val="0"/>
      <w:divBdr>
        <w:top w:val="none" w:sz="0" w:space="0" w:color="auto"/>
        <w:left w:val="none" w:sz="0" w:space="0" w:color="auto"/>
        <w:bottom w:val="none" w:sz="0" w:space="0" w:color="auto"/>
        <w:right w:val="none" w:sz="0" w:space="0" w:color="auto"/>
      </w:divBdr>
    </w:div>
    <w:div w:id="1987734614">
      <w:bodyDiv w:val="1"/>
      <w:marLeft w:val="0"/>
      <w:marRight w:val="0"/>
      <w:marTop w:val="0"/>
      <w:marBottom w:val="0"/>
      <w:divBdr>
        <w:top w:val="none" w:sz="0" w:space="0" w:color="auto"/>
        <w:left w:val="none" w:sz="0" w:space="0" w:color="auto"/>
        <w:bottom w:val="none" w:sz="0" w:space="0" w:color="auto"/>
        <w:right w:val="none" w:sz="0" w:space="0" w:color="auto"/>
      </w:divBdr>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1992174897">
      <w:bodyDiv w:val="1"/>
      <w:marLeft w:val="0"/>
      <w:marRight w:val="0"/>
      <w:marTop w:val="0"/>
      <w:marBottom w:val="0"/>
      <w:divBdr>
        <w:top w:val="none" w:sz="0" w:space="0" w:color="auto"/>
        <w:left w:val="none" w:sz="0" w:space="0" w:color="auto"/>
        <w:bottom w:val="none" w:sz="0" w:space="0" w:color="auto"/>
        <w:right w:val="none" w:sz="0" w:space="0" w:color="auto"/>
      </w:divBdr>
      <w:divsChild>
        <w:div w:id="882909738">
          <w:marLeft w:val="0"/>
          <w:marRight w:val="0"/>
          <w:marTop w:val="0"/>
          <w:marBottom w:val="0"/>
          <w:divBdr>
            <w:top w:val="none" w:sz="0" w:space="0" w:color="auto"/>
            <w:left w:val="none" w:sz="0" w:space="0" w:color="auto"/>
            <w:bottom w:val="none" w:sz="0" w:space="0" w:color="auto"/>
            <w:right w:val="none" w:sz="0" w:space="0" w:color="auto"/>
          </w:divBdr>
        </w:div>
        <w:div w:id="903758091">
          <w:marLeft w:val="0"/>
          <w:marRight w:val="0"/>
          <w:marTop w:val="0"/>
          <w:marBottom w:val="0"/>
          <w:divBdr>
            <w:top w:val="none" w:sz="0" w:space="0" w:color="auto"/>
            <w:left w:val="none" w:sz="0" w:space="0" w:color="auto"/>
            <w:bottom w:val="none" w:sz="0" w:space="0" w:color="auto"/>
            <w:right w:val="none" w:sz="0" w:space="0" w:color="auto"/>
          </w:divBdr>
        </w:div>
        <w:div w:id="905191397">
          <w:marLeft w:val="0"/>
          <w:marRight w:val="0"/>
          <w:marTop w:val="0"/>
          <w:marBottom w:val="0"/>
          <w:divBdr>
            <w:top w:val="none" w:sz="0" w:space="0" w:color="auto"/>
            <w:left w:val="none" w:sz="0" w:space="0" w:color="auto"/>
            <w:bottom w:val="none" w:sz="0" w:space="0" w:color="auto"/>
            <w:right w:val="none" w:sz="0" w:space="0" w:color="auto"/>
          </w:divBdr>
        </w:div>
        <w:div w:id="1052926068">
          <w:marLeft w:val="0"/>
          <w:marRight w:val="0"/>
          <w:marTop w:val="0"/>
          <w:marBottom w:val="0"/>
          <w:divBdr>
            <w:top w:val="none" w:sz="0" w:space="0" w:color="auto"/>
            <w:left w:val="none" w:sz="0" w:space="0" w:color="auto"/>
            <w:bottom w:val="none" w:sz="0" w:space="0" w:color="auto"/>
            <w:right w:val="none" w:sz="0" w:space="0" w:color="auto"/>
          </w:divBdr>
        </w:div>
        <w:div w:id="1131704890">
          <w:marLeft w:val="0"/>
          <w:marRight w:val="0"/>
          <w:marTop w:val="0"/>
          <w:marBottom w:val="0"/>
          <w:divBdr>
            <w:top w:val="none" w:sz="0" w:space="0" w:color="auto"/>
            <w:left w:val="none" w:sz="0" w:space="0" w:color="auto"/>
            <w:bottom w:val="none" w:sz="0" w:space="0" w:color="auto"/>
            <w:right w:val="none" w:sz="0" w:space="0" w:color="auto"/>
          </w:divBdr>
        </w:div>
        <w:div w:id="1389496168">
          <w:marLeft w:val="0"/>
          <w:marRight w:val="0"/>
          <w:marTop w:val="0"/>
          <w:marBottom w:val="0"/>
          <w:divBdr>
            <w:top w:val="none" w:sz="0" w:space="0" w:color="auto"/>
            <w:left w:val="none" w:sz="0" w:space="0" w:color="auto"/>
            <w:bottom w:val="none" w:sz="0" w:space="0" w:color="auto"/>
            <w:right w:val="none" w:sz="0" w:space="0" w:color="auto"/>
          </w:divBdr>
        </w:div>
        <w:div w:id="1493910761">
          <w:marLeft w:val="0"/>
          <w:marRight w:val="0"/>
          <w:marTop w:val="0"/>
          <w:marBottom w:val="0"/>
          <w:divBdr>
            <w:top w:val="none" w:sz="0" w:space="0" w:color="auto"/>
            <w:left w:val="none" w:sz="0" w:space="0" w:color="auto"/>
            <w:bottom w:val="none" w:sz="0" w:space="0" w:color="auto"/>
            <w:right w:val="none" w:sz="0" w:space="0" w:color="auto"/>
          </w:divBdr>
        </w:div>
        <w:div w:id="1570724435">
          <w:marLeft w:val="0"/>
          <w:marRight w:val="0"/>
          <w:marTop w:val="0"/>
          <w:marBottom w:val="0"/>
          <w:divBdr>
            <w:top w:val="none" w:sz="0" w:space="0" w:color="auto"/>
            <w:left w:val="none" w:sz="0" w:space="0" w:color="auto"/>
            <w:bottom w:val="none" w:sz="0" w:space="0" w:color="auto"/>
            <w:right w:val="none" w:sz="0" w:space="0" w:color="auto"/>
          </w:divBdr>
        </w:div>
        <w:div w:id="1575820650">
          <w:marLeft w:val="0"/>
          <w:marRight w:val="0"/>
          <w:marTop w:val="0"/>
          <w:marBottom w:val="0"/>
          <w:divBdr>
            <w:top w:val="none" w:sz="0" w:space="0" w:color="auto"/>
            <w:left w:val="none" w:sz="0" w:space="0" w:color="auto"/>
            <w:bottom w:val="none" w:sz="0" w:space="0" w:color="auto"/>
            <w:right w:val="none" w:sz="0" w:space="0" w:color="auto"/>
          </w:divBdr>
        </w:div>
        <w:div w:id="1785343172">
          <w:marLeft w:val="0"/>
          <w:marRight w:val="0"/>
          <w:marTop w:val="0"/>
          <w:marBottom w:val="0"/>
          <w:divBdr>
            <w:top w:val="none" w:sz="0" w:space="0" w:color="auto"/>
            <w:left w:val="none" w:sz="0" w:space="0" w:color="auto"/>
            <w:bottom w:val="none" w:sz="0" w:space="0" w:color="auto"/>
            <w:right w:val="none" w:sz="0" w:space="0" w:color="auto"/>
          </w:divBdr>
        </w:div>
        <w:div w:id="1913346704">
          <w:marLeft w:val="0"/>
          <w:marRight w:val="0"/>
          <w:marTop w:val="0"/>
          <w:marBottom w:val="0"/>
          <w:divBdr>
            <w:top w:val="none" w:sz="0" w:space="0" w:color="auto"/>
            <w:left w:val="none" w:sz="0" w:space="0" w:color="auto"/>
            <w:bottom w:val="none" w:sz="0" w:space="0" w:color="auto"/>
            <w:right w:val="none" w:sz="0" w:space="0" w:color="auto"/>
          </w:divBdr>
        </w:div>
      </w:divsChild>
    </w:div>
    <w:div w:id="1993634458">
      <w:bodyDiv w:val="1"/>
      <w:marLeft w:val="0"/>
      <w:marRight w:val="0"/>
      <w:marTop w:val="0"/>
      <w:marBottom w:val="0"/>
      <w:divBdr>
        <w:top w:val="none" w:sz="0" w:space="0" w:color="auto"/>
        <w:left w:val="none" w:sz="0" w:space="0" w:color="auto"/>
        <w:bottom w:val="none" w:sz="0" w:space="0" w:color="auto"/>
        <w:right w:val="none" w:sz="0" w:space="0" w:color="auto"/>
      </w:divBdr>
    </w:div>
    <w:div w:id="1995839492">
      <w:bodyDiv w:val="1"/>
      <w:marLeft w:val="0"/>
      <w:marRight w:val="0"/>
      <w:marTop w:val="0"/>
      <w:marBottom w:val="0"/>
      <w:divBdr>
        <w:top w:val="none" w:sz="0" w:space="0" w:color="auto"/>
        <w:left w:val="none" w:sz="0" w:space="0" w:color="auto"/>
        <w:bottom w:val="none" w:sz="0" w:space="0" w:color="auto"/>
        <w:right w:val="none" w:sz="0" w:space="0" w:color="auto"/>
      </w:divBdr>
      <w:divsChild>
        <w:div w:id="1121537359">
          <w:marLeft w:val="0"/>
          <w:marRight w:val="0"/>
          <w:marTop w:val="0"/>
          <w:marBottom w:val="0"/>
          <w:divBdr>
            <w:top w:val="none" w:sz="0" w:space="0" w:color="auto"/>
            <w:left w:val="none" w:sz="0" w:space="0" w:color="auto"/>
            <w:bottom w:val="none" w:sz="0" w:space="0" w:color="auto"/>
            <w:right w:val="none" w:sz="0" w:space="0" w:color="auto"/>
          </w:divBdr>
        </w:div>
        <w:div w:id="2074616232">
          <w:marLeft w:val="0"/>
          <w:marRight w:val="0"/>
          <w:marTop w:val="0"/>
          <w:marBottom w:val="0"/>
          <w:divBdr>
            <w:top w:val="none" w:sz="0" w:space="0" w:color="auto"/>
            <w:left w:val="none" w:sz="0" w:space="0" w:color="auto"/>
            <w:bottom w:val="none" w:sz="0" w:space="0" w:color="auto"/>
            <w:right w:val="none" w:sz="0" w:space="0" w:color="auto"/>
          </w:divBdr>
        </w:div>
      </w:divsChild>
    </w:div>
    <w:div w:id="2002077957">
      <w:bodyDiv w:val="1"/>
      <w:marLeft w:val="0"/>
      <w:marRight w:val="0"/>
      <w:marTop w:val="0"/>
      <w:marBottom w:val="0"/>
      <w:divBdr>
        <w:top w:val="none" w:sz="0" w:space="0" w:color="auto"/>
        <w:left w:val="none" w:sz="0" w:space="0" w:color="auto"/>
        <w:bottom w:val="none" w:sz="0" w:space="0" w:color="auto"/>
        <w:right w:val="none" w:sz="0" w:space="0" w:color="auto"/>
      </w:divBdr>
    </w:div>
    <w:div w:id="2002346813">
      <w:bodyDiv w:val="1"/>
      <w:marLeft w:val="0"/>
      <w:marRight w:val="0"/>
      <w:marTop w:val="0"/>
      <w:marBottom w:val="0"/>
      <w:divBdr>
        <w:top w:val="none" w:sz="0" w:space="0" w:color="auto"/>
        <w:left w:val="none" w:sz="0" w:space="0" w:color="auto"/>
        <w:bottom w:val="none" w:sz="0" w:space="0" w:color="auto"/>
        <w:right w:val="none" w:sz="0" w:space="0" w:color="auto"/>
      </w:divBdr>
    </w:div>
    <w:div w:id="2002350279">
      <w:bodyDiv w:val="1"/>
      <w:marLeft w:val="0"/>
      <w:marRight w:val="0"/>
      <w:marTop w:val="0"/>
      <w:marBottom w:val="0"/>
      <w:divBdr>
        <w:top w:val="none" w:sz="0" w:space="0" w:color="auto"/>
        <w:left w:val="none" w:sz="0" w:space="0" w:color="auto"/>
        <w:bottom w:val="none" w:sz="0" w:space="0" w:color="auto"/>
        <w:right w:val="none" w:sz="0" w:space="0" w:color="auto"/>
      </w:divBdr>
    </w:div>
    <w:div w:id="2002390197">
      <w:bodyDiv w:val="1"/>
      <w:marLeft w:val="0"/>
      <w:marRight w:val="0"/>
      <w:marTop w:val="0"/>
      <w:marBottom w:val="0"/>
      <w:divBdr>
        <w:top w:val="none" w:sz="0" w:space="0" w:color="auto"/>
        <w:left w:val="none" w:sz="0" w:space="0" w:color="auto"/>
        <w:bottom w:val="none" w:sz="0" w:space="0" w:color="auto"/>
        <w:right w:val="none" w:sz="0" w:space="0" w:color="auto"/>
      </w:divBdr>
    </w:div>
    <w:div w:id="2004159965">
      <w:bodyDiv w:val="1"/>
      <w:marLeft w:val="0"/>
      <w:marRight w:val="0"/>
      <w:marTop w:val="0"/>
      <w:marBottom w:val="0"/>
      <w:divBdr>
        <w:top w:val="none" w:sz="0" w:space="0" w:color="auto"/>
        <w:left w:val="none" w:sz="0" w:space="0" w:color="auto"/>
        <w:bottom w:val="none" w:sz="0" w:space="0" w:color="auto"/>
        <w:right w:val="none" w:sz="0" w:space="0" w:color="auto"/>
      </w:divBdr>
    </w:div>
    <w:div w:id="2009940379">
      <w:bodyDiv w:val="1"/>
      <w:marLeft w:val="0"/>
      <w:marRight w:val="0"/>
      <w:marTop w:val="0"/>
      <w:marBottom w:val="0"/>
      <w:divBdr>
        <w:top w:val="none" w:sz="0" w:space="0" w:color="auto"/>
        <w:left w:val="none" w:sz="0" w:space="0" w:color="auto"/>
        <w:bottom w:val="none" w:sz="0" w:space="0" w:color="auto"/>
        <w:right w:val="none" w:sz="0" w:space="0" w:color="auto"/>
      </w:divBdr>
    </w:div>
    <w:div w:id="2013874996">
      <w:bodyDiv w:val="1"/>
      <w:marLeft w:val="0"/>
      <w:marRight w:val="0"/>
      <w:marTop w:val="0"/>
      <w:marBottom w:val="0"/>
      <w:divBdr>
        <w:top w:val="none" w:sz="0" w:space="0" w:color="auto"/>
        <w:left w:val="none" w:sz="0" w:space="0" w:color="auto"/>
        <w:bottom w:val="none" w:sz="0" w:space="0" w:color="auto"/>
        <w:right w:val="none" w:sz="0" w:space="0" w:color="auto"/>
      </w:divBdr>
    </w:div>
    <w:div w:id="2015498075">
      <w:bodyDiv w:val="1"/>
      <w:marLeft w:val="0"/>
      <w:marRight w:val="0"/>
      <w:marTop w:val="0"/>
      <w:marBottom w:val="0"/>
      <w:divBdr>
        <w:top w:val="none" w:sz="0" w:space="0" w:color="auto"/>
        <w:left w:val="none" w:sz="0" w:space="0" w:color="auto"/>
        <w:bottom w:val="none" w:sz="0" w:space="0" w:color="auto"/>
        <w:right w:val="none" w:sz="0" w:space="0" w:color="auto"/>
      </w:divBdr>
    </w:div>
    <w:div w:id="2033457257">
      <w:bodyDiv w:val="1"/>
      <w:marLeft w:val="0"/>
      <w:marRight w:val="0"/>
      <w:marTop w:val="0"/>
      <w:marBottom w:val="0"/>
      <w:divBdr>
        <w:top w:val="none" w:sz="0" w:space="0" w:color="auto"/>
        <w:left w:val="none" w:sz="0" w:space="0" w:color="auto"/>
        <w:bottom w:val="none" w:sz="0" w:space="0" w:color="auto"/>
        <w:right w:val="none" w:sz="0" w:space="0" w:color="auto"/>
      </w:divBdr>
    </w:div>
    <w:div w:id="2059888627">
      <w:bodyDiv w:val="1"/>
      <w:marLeft w:val="0"/>
      <w:marRight w:val="0"/>
      <w:marTop w:val="0"/>
      <w:marBottom w:val="0"/>
      <w:divBdr>
        <w:top w:val="none" w:sz="0" w:space="0" w:color="auto"/>
        <w:left w:val="none" w:sz="0" w:space="0" w:color="auto"/>
        <w:bottom w:val="none" w:sz="0" w:space="0" w:color="auto"/>
        <w:right w:val="none" w:sz="0" w:space="0" w:color="auto"/>
      </w:divBdr>
    </w:div>
    <w:div w:id="2060015213">
      <w:bodyDiv w:val="1"/>
      <w:marLeft w:val="0"/>
      <w:marRight w:val="0"/>
      <w:marTop w:val="0"/>
      <w:marBottom w:val="0"/>
      <w:divBdr>
        <w:top w:val="none" w:sz="0" w:space="0" w:color="auto"/>
        <w:left w:val="none" w:sz="0" w:space="0" w:color="auto"/>
        <w:bottom w:val="none" w:sz="0" w:space="0" w:color="auto"/>
        <w:right w:val="none" w:sz="0" w:space="0" w:color="auto"/>
      </w:divBdr>
    </w:div>
    <w:div w:id="2064598151">
      <w:bodyDiv w:val="1"/>
      <w:marLeft w:val="0"/>
      <w:marRight w:val="0"/>
      <w:marTop w:val="0"/>
      <w:marBottom w:val="0"/>
      <w:divBdr>
        <w:top w:val="none" w:sz="0" w:space="0" w:color="auto"/>
        <w:left w:val="none" w:sz="0" w:space="0" w:color="auto"/>
        <w:bottom w:val="none" w:sz="0" w:space="0" w:color="auto"/>
        <w:right w:val="none" w:sz="0" w:space="0" w:color="auto"/>
      </w:divBdr>
    </w:div>
    <w:div w:id="2064720203">
      <w:bodyDiv w:val="1"/>
      <w:marLeft w:val="0"/>
      <w:marRight w:val="0"/>
      <w:marTop w:val="0"/>
      <w:marBottom w:val="0"/>
      <w:divBdr>
        <w:top w:val="none" w:sz="0" w:space="0" w:color="auto"/>
        <w:left w:val="none" w:sz="0" w:space="0" w:color="auto"/>
        <w:bottom w:val="none" w:sz="0" w:space="0" w:color="auto"/>
        <w:right w:val="none" w:sz="0" w:space="0" w:color="auto"/>
      </w:divBdr>
    </w:div>
    <w:div w:id="2078623192">
      <w:bodyDiv w:val="1"/>
      <w:marLeft w:val="0"/>
      <w:marRight w:val="0"/>
      <w:marTop w:val="0"/>
      <w:marBottom w:val="0"/>
      <w:divBdr>
        <w:top w:val="none" w:sz="0" w:space="0" w:color="auto"/>
        <w:left w:val="none" w:sz="0" w:space="0" w:color="auto"/>
        <w:bottom w:val="none" w:sz="0" w:space="0" w:color="auto"/>
        <w:right w:val="none" w:sz="0" w:space="0" w:color="auto"/>
      </w:divBdr>
    </w:div>
    <w:div w:id="2082751133">
      <w:bodyDiv w:val="1"/>
      <w:marLeft w:val="0"/>
      <w:marRight w:val="0"/>
      <w:marTop w:val="0"/>
      <w:marBottom w:val="0"/>
      <w:divBdr>
        <w:top w:val="none" w:sz="0" w:space="0" w:color="auto"/>
        <w:left w:val="none" w:sz="0" w:space="0" w:color="auto"/>
        <w:bottom w:val="none" w:sz="0" w:space="0" w:color="auto"/>
        <w:right w:val="none" w:sz="0" w:space="0" w:color="auto"/>
      </w:divBdr>
    </w:div>
    <w:div w:id="2083333846">
      <w:bodyDiv w:val="1"/>
      <w:marLeft w:val="0"/>
      <w:marRight w:val="0"/>
      <w:marTop w:val="0"/>
      <w:marBottom w:val="0"/>
      <w:divBdr>
        <w:top w:val="none" w:sz="0" w:space="0" w:color="auto"/>
        <w:left w:val="none" w:sz="0" w:space="0" w:color="auto"/>
        <w:bottom w:val="none" w:sz="0" w:space="0" w:color="auto"/>
        <w:right w:val="none" w:sz="0" w:space="0" w:color="auto"/>
      </w:divBdr>
    </w:div>
    <w:div w:id="2086560900">
      <w:bodyDiv w:val="1"/>
      <w:marLeft w:val="0"/>
      <w:marRight w:val="0"/>
      <w:marTop w:val="0"/>
      <w:marBottom w:val="0"/>
      <w:divBdr>
        <w:top w:val="none" w:sz="0" w:space="0" w:color="auto"/>
        <w:left w:val="none" w:sz="0" w:space="0" w:color="auto"/>
        <w:bottom w:val="none" w:sz="0" w:space="0" w:color="auto"/>
        <w:right w:val="none" w:sz="0" w:space="0" w:color="auto"/>
      </w:divBdr>
    </w:div>
    <w:div w:id="2088914307">
      <w:bodyDiv w:val="1"/>
      <w:marLeft w:val="0"/>
      <w:marRight w:val="0"/>
      <w:marTop w:val="0"/>
      <w:marBottom w:val="0"/>
      <w:divBdr>
        <w:top w:val="none" w:sz="0" w:space="0" w:color="auto"/>
        <w:left w:val="none" w:sz="0" w:space="0" w:color="auto"/>
        <w:bottom w:val="none" w:sz="0" w:space="0" w:color="auto"/>
        <w:right w:val="none" w:sz="0" w:space="0" w:color="auto"/>
      </w:divBdr>
    </w:div>
    <w:div w:id="2092002954">
      <w:bodyDiv w:val="1"/>
      <w:marLeft w:val="0"/>
      <w:marRight w:val="0"/>
      <w:marTop w:val="0"/>
      <w:marBottom w:val="0"/>
      <w:divBdr>
        <w:top w:val="none" w:sz="0" w:space="0" w:color="auto"/>
        <w:left w:val="none" w:sz="0" w:space="0" w:color="auto"/>
        <w:bottom w:val="none" w:sz="0" w:space="0" w:color="auto"/>
        <w:right w:val="none" w:sz="0" w:space="0" w:color="auto"/>
      </w:divBdr>
    </w:div>
    <w:div w:id="2102486223">
      <w:bodyDiv w:val="1"/>
      <w:marLeft w:val="0"/>
      <w:marRight w:val="0"/>
      <w:marTop w:val="0"/>
      <w:marBottom w:val="0"/>
      <w:divBdr>
        <w:top w:val="none" w:sz="0" w:space="0" w:color="auto"/>
        <w:left w:val="none" w:sz="0" w:space="0" w:color="auto"/>
        <w:bottom w:val="none" w:sz="0" w:space="0" w:color="auto"/>
        <w:right w:val="none" w:sz="0" w:space="0" w:color="auto"/>
      </w:divBdr>
    </w:div>
    <w:div w:id="2104034371">
      <w:bodyDiv w:val="1"/>
      <w:marLeft w:val="0"/>
      <w:marRight w:val="0"/>
      <w:marTop w:val="0"/>
      <w:marBottom w:val="0"/>
      <w:divBdr>
        <w:top w:val="none" w:sz="0" w:space="0" w:color="auto"/>
        <w:left w:val="none" w:sz="0" w:space="0" w:color="auto"/>
        <w:bottom w:val="none" w:sz="0" w:space="0" w:color="auto"/>
        <w:right w:val="none" w:sz="0" w:space="0" w:color="auto"/>
      </w:divBdr>
    </w:div>
    <w:div w:id="2112579225">
      <w:bodyDiv w:val="1"/>
      <w:marLeft w:val="0"/>
      <w:marRight w:val="0"/>
      <w:marTop w:val="0"/>
      <w:marBottom w:val="0"/>
      <w:divBdr>
        <w:top w:val="none" w:sz="0" w:space="0" w:color="auto"/>
        <w:left w:val="none" w:sz="0" w:space="0" w:color="auto"/>
        <w:bottom w:val="none" w:sz="0" w:space="0" w:color="auto"/>
        <w:right w:val="none" w:sz="0" w:space="0" w:color="auto"/>
      </w:divBdr>
    </w:div>
    <w:div w:id="2126655278">
      <w:bodyDiv w:val="1"/>
      <w:marLeft w:val="0"/>
      <w:marRight w:val="0"/>
      <w:marTop w:val="0"/>
      <w:marBottom w:val="0"/>
      <w:divBdr>
        <w:top w:val="none" w:sz="0" w:space="0" w:color="auto"/>
        <w:left w:val="none" w:sz="0" w:space="0" w:color="auto"/>
        <w:bottom w:val="none" w:sz="0" w:space="0" w:color="auto"/>
        <w:right w:val="none" w:sz="0" w:space="0" w:color="auto"/>
      </w:divBdr>
    </w:div>
    <w:div w:id="2136944515">
      <w:bodyDiv w:val="1"/>
      <w:marLeft w:val="0"/>
      <w:marRight w:val="0"/>
      <w:marTop w:val="0"/>
      <w:marBottom w:val="0"/>
      <w:divBdr>
        <w:top w:val="none" w:sz="0" w:space="0" w:color="auto"/>
        <w:left w:val="none" w:sz="0" w:space="0" w:color="auto"/>
        <w:bottom w:val="none" w:sz="0" w:space="0" w:color="auto"/>
        <w:right w:val="none" w:sz="0" w:space="0" w:color="auto"/>
      </w:divBdr>
    </w:div>
    <w:div w:id="2138449668">
      <w:bodyDiv w:val="1"/>
      <w:marLeft w:val="0"/>
      <w:marRight w:val="0"/>
      <w:marTop w:val="0"/>
      <w:marBottom w:val="0"/>
      <w:divBdr>
        <w:top w:val="none" w:sz="0" w:space="0" w:color="auto"/>
        <w:left w:val="none" w:sz="0" w:space="0" w:color="auto"/>
        <w:bottom w:val="none" w:sz="0" w:space="0" w:color="auto"/>
        <w:right w:val="none" w:sz="0" w:space="0" w:color="auto"/>
      </w:divBdr>
    </w:div>
    <w:div w:id="214364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en-US" sz="1000"/>
              <a:t>D</a:t>
            </a:r>
            <a:r>
              <a:rPr lang="pl-PL" sz="1000"/>
              <a:t>ochód z tytułu opłaty za gospodarowanie odpadami komunalnymi w podziale na poszczególne miesiące w 2023 r.</a:t>
            </a:r>
            <a:endParaRPr lang="en-US" sz="1000"/>
          </a:p>
        </c:rich>
      </c:tx>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'Wykres dochody'!$D$5</c:f>
              <c:strCache>
                <c:ptCount val="1"/>
                <c:pt idx="0">
                  <c:v>Styczeń 2023r.</c:v>
                </c:pt>
              </c:strCache>
            </c:strRef>
          </c:tx>
          <c:spPr>
            <a:gradFill>
              <a:gsLst>
                <a:gs pos="100000">
                  <a:schemeClr val="accent1">
                    <a:alpha val="0"/>
                  </a:schemeClr>
                </a:gs>
                <a:gs pos="50000">
                  <a:schemeClr val="accent1"/>
                </a:gs>
              </a:gsLst>
              <a:lin ang="5400000" scaled="0"/>
            </a:gradFill>
            <a:ln>
              <a:noFill/>
            </a:ln>
            <a:effectLst/>
            <a:sp3d/>
          </c:spPr>
          <c:invertIfNegative val="0"/>
          <c:dLbls>
            <c:delete val="1"/>
          </c:dLbls>
          <c:cat>
            <c:strRef>
              <c:f>'Wykres dochody'!$E$4</c:f>
              <c:strCache>
                <c:ptCount val="1"/>
                <c:pt idx="0">
                  <c:v>Dochód</c:v>
                </c:pt>
              </c:strCache>
            </c:strRef>
          </c:cat>
          <c:val>
            <c:numRef>
              <c:f>'Wykres dochody'!$E$5</c:f>
              <c:numCache>
                <c:formatCode>#,##0.00</c:formatCode>
                <c:ptCount val="1"/>
                <c:pt idx="0">
                  <c:v>8777519.0399999991</c:v>
                </c:pt>
              </c:numCache>
            </c:numRef>
          </c:val>
          <c:extLst>
            <c:ext xmlns:c16="http://schemas.microsoft.com/office/drawing/2014/chart" uri="{C3380CC4-5D6E-409C-BE32-E72D297353CC}">
              <c16:uniqueId val="{00000000-00E2-46A7-820E-134BD0236C29}"/>
            </c:ext>
          </c:extLst>
        </c:ser>
        <c:ser>
          <c:idx val="1"/>
          <c:order val="1"/>
          <c:tx>
            <c:strRef>
              <c:f>'Wykres dochody'!$D$6</c:f>
              <c:strCache>
                <c:ptCount val="1"/>
                <c:pt idx="0">
                  <c:v>Luty 2023r.</c:v>
                </c:pt>
              </c:strCache>
            </c:strRef>
          </c:tx>
          <c:spPr>
            <a:gradFill>
              <a:gsLst>
                <a:gs pos="100000">
                  <a:schemeClr val="accent2">
                    <a:alpha val="0"/>
                  </a:schemeClr>
                </a:gs>
                <a:gs pos="50000">
                  <a:schemeClr val="accent2"/>
                </a:gs>
              </a:gsLst>
              <a:lin ang="5400000" scaled="0"/>
            </a:gradFill>
            <a:ln>
              <a:noFill/>
            </a:ln>
            <a:effectLst/>
            <a:sp3d/>
          </c:spPr>
          <c:invertIfNegative val="0"/>
          <c:dLbls>
            <c:delete val="1"/>
          </c:dLbls>
          <c:cat>
            <c:strRef>
              <c:f>'Wykres dochody'!$E$4</c:f>
              <c:strCache>
                <c:ptCount val="1"/>
                <c:pt idx="0">
                  <c:v>Dochód</c:v>
                </c:pt>
              </c:strCache>
            </c:strRef>
          </c:cat>
          <c:val>
            <c:numRef>
              <c:f>'Wykres dochody'!$E$6</c:f>
              <c:numCache>
                <c:formatCode>#,##0.00</c:formatCode>
                <c:ptCount val="1"/>
                <c:pt idx="0">
                  <c:v>7464737.54</c:v>
                </c:pt>
              </c:numCache>
            </c:numRef>
          </c:val>
          <c:extLst>
            <c:ext xmlns:c16="http://schemas.microsoft.com/office/drawing/2014/chart" uri="{C3380CC4-5D6E-409C-BE32-E72D297353CC}">
              <c16:uniqueId val="{00000001-00E2-46A7-820E-134BD0236C29}"/>
            </c:ext>
          </c:extLst>
        </c:ser>
        <c:ser>
          <c:idx val="2"/>
          <c:order val="2"/>
          <c:tx>
            <c:strRef>
              <c:f>'Wykres dochody'!$D$7</c:f>
              <c:strCache>
                <c:ptCount val="1"/>
                <c:pt idx="0">
                  <c:v>Marzec 2023r.</c:v>
                </c:pt>
              </c:strCache>
            </c:strRef>
          </c:tx>
          <c:spPr>
            <a:gradFill>
              <a:gsLst>
                <a:gs pos="100000">
                  <a:schemeClr val="accent3">
                    <a:alpha val="0"/>
                  </a:schemeClr>
                </a:gs>
                <a:gs pos="50000">
                  <a:schemeClr val="accent3"/>
                </a:gs>
              </a:gsLst>
              <a:lin ang="5400000" scaled="0"/>
            </a:gradFill>
            <a:ln>
              <a:noFill/>
            </a:ln>
            <a:effectLst/>
            <a:sp3d/>
          </c:spPr>
          <c:invertIfNegative val="0"/>
          <c:dLbls>
            <c:delete val="1"/>
          </c:dLbls>
          <c:cat>
            <c:strRef>
              <c:f>'Wykres dochody'!$E$4</c:f>
              <c:strCache>
                <c:ptCount val="1"/>
                <c:pt idx="0">
                  <c:v>Dochód</c:v>
                </c:pt>
              </c:strCache>
            </c:strRef>
          </c:cat>
          <c:val>
            <c:numRef>
              <c:f>'Wykres dochody'!$E$7</c:f>
              <c:numCache>
                <c:formatCode>#,##0.00</c:formatCode>
                <c:ptCount val="1"/>
                <c:pt idx="0">
                  <c:v>8307120.3899999997</c:v>
                </c:pt>
              </c:numCache>
            </c:numRef>
          </c:val>
          <c:extLst>
            <c:ext xmlns:c16="http://schemas.microsoft.com/office/drawing/2014/chart" uri="{C3380CC4-5D6E-409C-BE32-E72D297353CC}">
              <c16:uniqueId val="{00000002-00E2-46A7-820E-134BD0236C29}"/>
            </c:ext>
          </c:extLst>
        </c:ser>
        <c:ser>
          <c:idx val="3"/>
          <c:order val="3"/>
          <c:tx>
            <c:strRef>
              <c:f>'Wykres dochody'!$D$8</c:f>
              <c:strCache>
                <c:ptCount val="1"/>
                <c:pt idx="0">
                  <c:v>Kwiecień 2023r.</c:v>
                </c:pt>
              </c:strCache>
            </c:strRef>
          </c:tx>
          <c:spPr>
            <a:gradFill>
              <a:gsLst>
                <a:gs pos="100000">
                  <a:schemeClr val="accent4">
                    <a:alpha val="0"/>
                  </a:schemeClr>
                </a:gs>
                <a:gs pos="50000">
                  <a:schemeClr val="accent4"/>
                </a:gs>
              </a:gsLst>
              <a:lin ang="5400000" scaled="0"/>
            </a:gradFill>
            <a:ln>
              <a:noFill/>
            </a:ln>
            <a:effectLst/>
            <a:sp3d/>
          </c:spPr>
          <c:invertIfNegative val="0"/>
          <c:dLbls>
            <c:delete val="1"/>
          </c:dLbls>
          <c:cat>
            <c:strRef>
              <c:f>'Wykres dochody'!$E$4</c:f>
              <c:strCache>
                <c:ptCount val="1"/>
                <c:pt idx="0">
                  <c:v>Dochód</c:v>
                </c:pt>
              </c:strCache>
            </c:strRef>
          </c:cat>
          <c:val>
            <c:numRef>
              <c:f>'Wykres dochody'!$E$8</c:f>
              <c:numCache>
                <c:formatCode>#,##0.00</c:formatCode>
                <c:ptCount val="1"/>
                <c:pt idx="0">
                  <c:v>7824846.9400000004</c:v>
                </c:pt>
              </c:numCache>
            </c:numRef>
          </c:val>
          <c:extLst>
            <c:ext xmlns:c16="http://schemas.microsoft.com/office/drawing/2014/chart" uri="{C3380CC4-5D6E-409C-BE32-E72D297353CC}">
              <c16:uniqueId val="{00000003-00E2-46A7-820E-134BD0236C29}"/>
            </c:ext>
          </c:extLst>
        </c:ser>
        <c:ser>
          <c:idx val="4"/>
          <c:order val="4"/>
          <c:tx>
            <c:strRef>
              <c:f>'Wykres dochody'!$D$9</c:f>
              <c:strCache>
                <c:ptCount val="1"/>
                <c:pt idx="0">
                  <c:v>Maj 2023r.</c:v>
                </c:pt>
              </c:strCache>
            </c:strRef>
          </c:tx>
          <c:spPr>
            <a:gradFill>
              <a:gsLst>
                <a:gs pos="100000">
                  <a:schemeClr val="accent5">
                    <a:alpha val="0"/>
                  </a:schemeClr>
                </a:gs>
                <a:gs pos="50000">
                  <a:schemeClr val="accent5"/>
                </a:gs>
              </a:gsLst>
              <a:lin ang="5400000" scaled="0"/>
            </a:gradFill>
            <a:ln>
              <a:noFill/>
            </a:ln>
            <a:effectLst/>
            <a:sp3d/>
          </c:spPr>
          <c:invertIfNegative val="0"/>
          <c:dLbls>
            <c:delete val="1"/>
          </c:dLbls>
          <c:cat>
            <c:strRef>
              <c:f>'Wykres dochody'!$E$4</c:f>
              <c:strCache>
                <c:ptCount val="1"/>
                <c:pt idx="0">
                  <c:v>Dochód</c:v>
                </c:pt>
              </c:strCache>
            </c:strRef>
          </c:cat>
          <c:val>
            <c:numRef>
              <c:f>'Wykres dochody'!$E$9</c:f>
              <c:numCache>
                <c:formatCode>#,##0.00</c:formatCode>
                <c:ptCount val="1"/>
                <c:pt idx="0">
                  <c:v>7569698.0099999998</c:v>
                </c:pt>
              </c:numCache>
            </c:numRef>
          </c:val>
          <c:extLst>
            <c:ext xmlns:c16="http://schemas.microsoft.com/office/drawing/2014/chart" uri="{C3380CC4-5D6E-409C-BE32-E72D297353CC}">
              <c16:uniqueId val="{00000004-00E2-46A7-820E-134BD0236C29}"/>
            </c:ext>
          </c:extLst>
        </c:ser>
        <c:ser>
          <c:idx val="5"/>
          <c:order val="5"/>
          <c:tx>
            <c:strRef>
              <c:f>'Wykres dochody'!$D$10</c:f>
              <c:strCache>
                <c:ptCount val="1"/>
                <c:pt idx="0">
                  <c:v>Czerwiec 2023r.</c:v>
                </c:pt>
              </c:strCache>
            </c:strRef>
          </c:tx>
          <c:spPr>
            <a:gradFill>
              <a:gsLst>
                <a:gs pos="100000">
                  <a:schemeClr val="accent6">
                    <a:alpha val="0"/>
                  </a:schemeClr>
                </a:gs>
                <a:gs pos="50000">
                  <a:schemeClr val="accent6"/>
                </a:gs>
              </a:gsLst>
              <a:lin ang="5400000" scaled="0"/>
            </a:gradFill>
            <a:ln>
              <a:noFill/>
            </a:ln>
            <a:effectLst/>
            <a:sp3d/>
          </c:spPr>
          <c:invertIfNegative val="0"/>
          <c:dLbls>
            <c:delete val="1"/>
          </c:dLbls>
          <c:cat>
            <c:strRef>
              <c:f>'Wykres dochody'!$E$4</c:f>
              <c:strCache>
                <c:ptCount val="1"/>
                <c:pt idx="0">
                  <c:v>Dochód</c:v>
                </c:pt>
              </c:strCache>
            </c:strRef>
          </c:cat>
          <c:val>
            <c:numRef>
              <c:f>'Wykres dochody'!$E$10</c:f>
              <c:numCache>
                <c:formatCode>#,##0.00</c:formatCode>
                <c:ptCount val="1"/>
                <c:pt idx="0">
                  <c:v>7331899.1500000004</c:v>
                </c:pt>
              </c:numCache>
            </c:numRef>
          </c:val>
          <c:extLst>
            <c:ext xmlns:c16="http://schemas.microsoft.com/office/drawing/2014/chart" uri="{C3380CC4-5D6E-409C-BE32-E72D297353CC}">
              <c16:uniqueId val="{00000005-00E2-46A7-820E-134BD0236C29}"/>
            </c:ext>
          </c:extLst>
        </c:ser>
        <c:ser>
          <c:idx val="6"/>
          <c:order val="6"/>
          <c:tx>
            <c:strRef>
              <c:f>'Wykres dochody'!$D$11</c:f>
              <c:strCache>
                <c:ptCount val="1"/>
                <c:pt idx="0">
                  <c:v>Lipiec 2023r.</c:v>
                </c:pt>
              </c:strCache>
            </c:strRef>
          </c:tx>
          <c:spPr>
            <a:gradFill>
              <a:gsLst>
                <a:gs pos="100000">
                  <a:schemeClr val="accent1">
                    <a:lumMod val="60000"/>
                    <a:alpha val="0"/>
                  </a:schemeClr>
                </a:gs>
                <a:gs pos="50000">
                  <a:schemeClr val="accent1">
                    <a:lumMod val="60000"/>
                  </a:schemeClr>
                </a:gs>
              </a:gsLst>
              <a:lin ang="5400000" scaled="0"/>
            </a:gradFill>
            <a:ln>
              <a:noFill/>
            </a:ln>
            <a:effectLst/>
            <a:sp3d/>
          </c:spPr>
          <c:invertIfNegative val="0"/>
          <c:dLbls>
            <c:delete val="1"/>
          </c:dLbls>
          <c:cat>
            <c:strRef>
              <c:f>'Wykres dochody'!$E$4</c:f>
              <c:strCache>
                <c:ptCount val="1"/>
                <c:pt idx="0">
                  <c:v>Dochód</c:v>
                </c:pt>
              </c:strCache>
            </c:strRef>
          </c:cat>
          <c:val>
            <c:numRef>
              <c:f>'Wykres dochody'!$E$11</c:f>
              <c:numCache>
                <c:formatCode>#,##0.00</c:formatCode>
                <c:ptCount val="1"/>
                <c:pt idx="0">
                  <c:v>7983233.7599999998</c:v>
                </c:pt>
              </c:numCache>
            </c:numRef>
          </c:val>
          <c:extLst>
            <c:ext xmlns:c16="http://schemas.microsoft.com/office/drawing/2014/chart" uri="{C3380CC4-5D6E-409C-BE32-E72D297353CC}">
              <c16:uniqueId val="{00000006-00E2-46A7-820E-134BD0236C29}"/>
            </c:ext>
          </c:extLst>
        </c:ser>
        <c:ser>
          <c:idx val="7"/>
          <c:order val="7"/>
          <c:tx>
            <c:strRef>
              <c:f>'Wykres dochody'!$D$12</c:f>
              <c:strCache>
                <c:ptCount val="1"/>
                <c:pt idx="0">
                  <c:v>Sierpień 2023r.</c:v>
                </c:pt>
              </c:strCache>
            </c:strRef>
          </c:tx>
          <c:spPr>
            <a:gradFill>
              <a:gsLst>
                <a:gs pos="100000">
                  <a:schemeClr val="accent2">
                    <a:lumMod val="60000"/>
                    <a:alpha val="0"/>
                  </a:schemeClr>
                </a:gs>
                <a:gs pos="50000">
                  <a:schemeClr val="accent2">
                    <a:lumMod val="60000"/>
                  </a:schemeClr>
                </a:gs>
              </a:gsLst>
              <a:lin ang="5400000" scaled="0"/>
            </a:gradFill>
            <a:ln>
              <a:noFill/>
            </a:ln>
            <a:effectLst/>
            <a:sp3d/>
          </c:spPr>
          <c:invertIfNegative val="0"/>
          <c:dLbls>
            <c:delete val="1"/>
          </c:dLbls>
          <c:cat>
            <c:strRef>
              <c:f>'Wykres dochody'!$E$4</c:f>
              <c:strCache>
                <c:ptCount val="1"/>
                <c:pt idx="0">
                  <c:v>Dochód</c:v>
                </c:pt>
              </c:strCache>
            </c:strRef>
          </c:cat>
          <c:val>
            <c:numRef>
              <c:f>'Wykres dochody'!$E$12</c:f>
              <c:numCache>
                <c:formatCode>#,##0.00</c:formatCode>
                <c:ptCount val="1"/>
                <c:pt idx="0">
                  <c:v>6996726.25</c:v>
                </c:pt>
              </c:numCache>
            </c:numRef>
          </c:val>
          <c:extLst>
            <c:ext xmlns:c16="http://schemas.microsoft.com/office/drawing/2014/chart" uri="{C3380CC4-5D6E-409C-BE32-E72D297353CC}">
              <c16:uniqueId val="{00000007-00E2-46A7-820E-134BD0236C29}"/>
            </c:ext>
          </c:extLst>
        </c:ser>
        <c:ser>
          <c:idx val="8"/>
          <c:order val="8"/>
          <c:tx>
            <c:strRef>
              <c:f>'Wykres dochody'!$D$13</c:f>
              <c:strCache>
                <c:ptCount val="1"/>
                <c:pt idx="0">
                  <c:v>Wrzesień 2023r.</c:v>
                </c:pt>
              </c:strCache>
            </c:strRef>
          </c:tx>
          <c:spPr>
            <a:gradFill>
              <a:gsLst>
                <a:gs pos="100000">
                  <a:schemeClr val="accent3">
                    <a:lumMod val="60000"/>
                    <a:alpha val="0"/>
                  </a:schemeClr>
                </a:gs>
                <a:gs pos="50000">
                  <a:schemeClr val="accent3">
                    <a:lumMod val="60000"/>
                  </a:schemeClr>
                </a:gs>
              </a:gsLst>
              <a:lin ang="5400000" scaled="0"/>
            </a:gradFill>
            <a:ln>
              <a:noFill/>
            </a:ln>
            <a:effectLst/>
            <a:sp3d/>
          </c:spPr>
          <c:invertIfNegative val="0"/>
          <c:dLbls>
            <c:delete val="1"/>
          </c:dLbls>
          <c:cat>
            <c:strRef>
              <c:f>'Wykres dochody'!$E$4</c:f>
              <c:strCache>
                <c:ptCount val="1"/>
                <c:pt idx="0">
                  <c:v>Dochód</c:v>
                </c:pt>
              </c:strCache>
            </c:strRef>
          </c:cat>
          <c:val>
            <c:numRef>
              <c:f>'Wykres dochody'!$E$13</c:f>
              <c:numCache>
                <c:formatCode>#,##0.00</c:formatCode>
                <c:ptCount val="1"/>
                <c:pt idx="0">
                  <c:v>7229783.3499999996</c:v>
                </c:pt>
              </c:numCache>
            </c:numRef>
          </c:val>
          <c:extLst>
            <c:ext xmlns:c16="http://schemas.microsoft.com/office/drawing/2014/chart" uri="{C3380CC4-5D6E-409C-BE32-E72D297353CC}">
              <c16:uniqueId val="{00000008-00E2-46A7-820E-134BD0236C29}"/>
            </c:ext>
          </c:extLst>
        </c:ser>
        <c:ser>
          <c:idx val="9"/>
          <c:order val="9"/>
          <c:tx>
            <c:strRef>
              <c:f>'Wykres dochody'!$D$14</c:f>
              <c:strCache>
                <c:ptCount val="1"/>
                <c:pt idx="0">
                  <c:v>Październik 2023r.</c:v>
                </c:pt>
              </c:strCache>
            </c:strRef>
          </c:tx>
          <c:spPr>
            <a:gradFill>
              <a:gsLst>
                <a:gs pos="100000">
                  <a:schemeClr val="accent4">
                    <a:lumMod val="60000"/>
                    <a:alpha val="0"/>
                  </a:schemeClr>
                </a:gs>
                <a:gs pos="50000">
                  <a:schemeClr val="accent4">
                    <a:lumMod val="60000"/>
                  </a:schemeClr>
                </a:gs>
              </a:gsLst>
              <a:lin ang="5400000" scaled="0"/>
            </a:gradFill>
            <a:ln>
              <a:noFill/>
            </a:ln>
            <a:effectLst/>
            <a:sp3d/>
          </c:spPr>
          <c:invertIfNegative val="0"/>
          <c:dLbls>
            <c:delete val="1"/>
          </c:dLbls>
          <c:cat>
            <c:strRef>
              <c:f>'Wykres dochody'!$E$4</c:f>
              <c:strCache>
                <c:ptCount val="1"/>
                <c:pt idx="0">
                  <c:v>Dochód</c:v>
                </c:pt>
              </c:strCache>
            </c:strRef>
          </c:cat>
          <c:val>
            <c:numRef>
              <c:f>'Wykres dochody'!$E$14</c:f>
              <c:numCache>
                <c:formatCode>#,##0.00</c:formatCode>
                <c:ptCount val="1"/>
                <c:pt idx="0">
                  <c:v>7595760.2000000002</c:v>
                </c:pt>
              </c:numCache>
            </c:numRef>
          </c:val>
          <c:extLst>
            <c:ext xmlns:c16="http://schemas.microsoft.com/office/drawing/2014/chart" uri="{C3380CC4-5D6E-409C-BE32-E72D297353CC}">
              <c16:uniqueId val="{00000009-00E2-46A7-820E-134BD0236C29}"/>
            </c:ext>
          </c:extLst>
        </c:ser>
        <c:ser>
          <c:idx val="10"/>
          <c:order val="10"/>
          <c:tx>
            <c:strRef>
              <c:f>'Wykres dochody'!$D$15</c:f>
              <c:strCache>
                <c:ptCount val="1"/>
                <c:pt idx="0">
                  <c:v>Listopad 2023r.</c:v>
                </c:pt>
              </c:strCache>
            </c:strRef>
          </c:tx>
          <c:spPr>
            <a:gradFill>
              <a:gsLst>
                <a:gs pos="100000">
                  <a:schemeClr val="accent5">
                    <a:lumMod val="60000"/>
                    <a:alpha val="0"/>
                  </a:schemeClr>
                </a:gs>
                <a:gs pos="50000">
                  <a:schemeClr val="accent5">
                    <a:lumMod val="60000"/>
                  </a:schemeClr>
                </a:gs>
              </a:gsLst>
              <a:lin ang="5400000" scaled="0"/>
            </a:gradFill>
            <a:ln>
              <a:noFill/>
            </a:ln>
            <a:effectLst/>
            <a:sp3d/>
          </c:spPr>
          <c:invertIfNegative val="0"/>
          <c:dLbls>
            <c:delete val="1"/>
          </c:dLbls>
          <c:cat>
            <c:strRef>
              <c:f>'Wykres dochody'!$E$4</c:f>
              <c:strCache>
                <c:ptCount val="1"/>
                <c:pt idx="0">
                  <c:v>Dochód</c:v>
                </c:pt>
              </c:strCache>
            </c:strRef>
          </c:cat>
          <c:val>
            <c:numRef>
              <c:f>'Wykres dochody'!$E$15</c:f>
              <c:numCache>
                <c:formatCode>#,##0.00</c:formatCode>
                <c:ptCount val="1"/>
                <c:pt idx="0">
                  <c:v>7116294.0700000003</c:v>
                </c:pt>
              </c:numCache>
            </c:numRef>
          </c:val>
          <c:extLst>
            <c:ext xmlns:c16="http://schemas.microsoft.com/office/drawing/2014/chart" uri="{C3380CC4-5D6E-409C-BE32-E72D297353CC}">
              <c16:uniqueId val="{0000000A-00E2-46A7-820E-134BD0236C29}"/>
            </c:ext>
          </c:extLst>
        </c:ser>
        <c:ser>
          <c:idx val="11"/>
          <c:order val="11"/>
          <c:tx>
            <c:strRef>
              <c:f>'Wykres dochody'!$D$16</c:f>
              <c:strCache>
                <c:ptCount val="1"/>
                <c:pt idx="0">
                  <c:v>Grudzień 2023r.</c:v>
                </c:pt>
              </c:strCache>
            </c:strRef>
          </c:tx>
          <c:spPr>
            <a:gradFill>
              <a:gsLst>
                <a:gs pos="100000">
                  <a:schemeClr val="accent6">
                    <a:lumMod val="60000"/>
                    <a:alpha val="0"/>
                  </a:schemeClr>
                </a:gs>
                <a:gs pos="50000">
                  <a:schemeClr val="accent6">
                    <a:lumMod val="60000"/>
                  </a:schemeClr>
                </a:gs>
              </a:gsLst>
              <a:lin ang="5400000" scaled="0"/>
            </a:gradFill>
            <a:ln>
              <a:noFill/>
            </a:ln>
            <a:effectLst/>
            <a:sp3d/>
          </c:spPr>
          <c:invertIfNegative val="0"/>
          <c:dLbls>
            <c:delete val="1"/>
          </c:dLbls>
          <c:cat>
            <c:strRef>
              <c:f>'Wykres dochody'!$E$4</c:f>
              <c:strCache>
                <c:ptCount val="1"/>
                <c:pt idx="0">
                  <c:v>Dochód</c:v>
                </c:pt>
              </c:strCache>
            </c:strRef>
          </c:cat>
          <c:val>
            <c:numRef>
              <c:f>'Wykres dochody'!$E$16</c:f>
              <c:numCache>
                <c:formatCode>#,##0.00</c:formatCode>
                <c:ptCount val="1"/>
                <c:pt idx="0">
                  <c:v>6641948.2699999996</c:v>
                </c:pt>
              </c:numCache>
            </c:numRef>
          </c:val>
          <c:extLst>
            <c:ext xmlns:c16="http://schemas.microsoft.com/office/drawing/2014/chart" uri="{C3380CC4-5D6E-409C-BE32-E72D297353CC}">
              <c16:uniqueId val="{0000000B-00E2-46A7-820E-134BD0236C29}"/>
            </c:ext>
          </c:extLst>
        </c:ser>
        <c:dLbls>
          <c:showLegendKey val="0"/>
          <c:showVal val="1"/>
          <c:showCatName val="0"/>
          <c:showSerName val="0"/>
          <c:showPercent val="0"/>
          <c:showBubbleSize val="0"/>
        </c:dLbls>
        <c:gapWidth val="150"/>
        <c:gapDepth val="0"/>
        <c:shape val="box"/>
        <c:axId val="139895552"/>
        <c:axId val="139897088"/>
        <c:axId val="0"/>
      </c:bar3DChart>
      <c:catAx>
        <c:axId val="139895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9897088"/>
        <c:crosses val="autoZero"/>
        <c:auto val="1"/>
        <c:lblAlgn val="ctr"/>
        <c:lblOffset val="100"/>
        <c:noMultiLvlLbl val="0"/>
      </c:catAx>
      <c:valAx>
        <c:axId val="139897088"/>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989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EAC6-B859-4F8C-907A-7B6779B6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24223</Words>
  <Characters>145344</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Ewelina Lichaj</cp:lastModifiedBy>
  <cp:revision>3</cp:revision>
  <cp:lastPrinted>2024-02-20T11:56:00Z</cp:lastPrinted>
  <dcterms:created xsi:type="dcterms:W3CDTF">2024-02-20T11:54:00Z</dcterms:created>
  <dcterms:modified xsi:type="dcterms:W3CDTF">2024-02-20T12:04:00Z</dcterms:modified>
</cp:coreProperties>
</file>