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66F93" w14:textId="60614A9A"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Uchwała </w:t>
      </w:r>
      <w:r w:rsidR="00666F35">
        <w:rPr>
          <w:rFonts w:asciiTheme="minorHAnsi" w:hAnsiTheme="minorHAnsi"/>
          <w:b/>
          <w:bCs/>
          <w:sz w:val="22"/>
          <w:szCs w:val="22"/>
        </w:rPr>
        <w:t xml:space="preserve">Nr </w:t>
      </w:r>
      <w:r w:rsidR="002D2CCD">
        <w:rPr>
          <w:rFonts w:asciiTheme="minorHAnsi" w:hAnsiTheme="minorHAnsi"/>
          <w:b/>
          <w:bCs/>
          <w:sz w:val="22"/>
          <w:szCs w:val="22"/>
        </w:rPr>
        <w:t>18</w:t>
      </w:r>
      <w:r>
        <w:rPr>
          <w:rFonts w:asciiTheme="minorHAnsi" w:hAnsiTheme="minorHAnsi"/>
          <w:b/>
          <w:bCs/>
          <w:sz w:val="22"/>
          <w:szCs w:val="22"/>
        </w:rPr>
        <w:t>/</w:t>
      </w:r>
      <w:r w:rsidR="0057408A">
        <w:rPr>
          <w:rFonts w:asciiTheme="minorHAnsi" w:hAnsiTheme="minorHAnsi"/>
          <w:b/>
          <w:bCs/>
          <w:sz w:val="22"/>
          <w:szCs w:val="22"/>
        </w:rPr>
        <w:t>2024</w:t>
      </w:r>
    </w:p>
    <w:p w14:paraId="7843543C" w14:textId="77777777"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Zarządu Związku Międzygminnego „Komunalny Związek Gmin Regionu Leszczyńskiego” </w:t>
      </w:r>
    </w:p>
    <w:p w14:paraId="4A03691F" w14:textId="5F6F5270" w:rsidR="00AB1363" w:rsidRDefault="00AB1363" w:rsidP="00AB1363">
      <w:pPr>
        <w:jc w:val="center"/>
        <w:rPr>
          <w:rFonts w:asciiTheme="minorHAnsi" w:hAnsiTheme="minorHAnsi"/>
          <w:sz w:val="22"/>
          <w:szCs w:val="22"/>
        </w:rPr>
      </w:pPr>
      <w:r>
        <w:rPr>
          <w:rFonts w:asciiTheme="minorHAnsi" w:hAnsiTheme="minorHAnsi"/>
          <w:b/>
          <w:bCs/>
          <w:sz w:val="22"/>
          <w:szCs w:val="22"/>
        </w:rPr>
        <w:t>z dnia</w:t>
      </w:r>
      <w:r w:rsidR="0056036E">
        <w:rPr>
          <w:rFonts w:asciiTheme="minorHAnsi" w:hAnsiTheme="minorHAnsi"/>
          <w:b/>
          <w:bCs/>
          <w:sz w:val="22"/>
          <w:szCs w:val="22"/>
        </w:rPr>
        <w:t xml:space="preserve"> </w:t>
      </w:r>
      <w:r w:rsidR="002D2CCD">
        <w:rPr>
          <w:rFonts w:asciiTheme="minorHAnsi" w:hAnsiTheme="minorHAnsi"/>
          <w:b/>
          <w:bCs/>
          <w:sz w:val="22"/>
          <w:szCs w:val="22"/>
        </w:rPr>
        <w:t>1</w:t>
      </w:r>
      <w:r w:rsidR="00BE354A">
        <w:rPr>
          <w:rFonts w:asciiTheme="minorHAnsi" w:hAnsiTheme="minorHAnsi"/>
          <w:b/>
          <w:bCs/>
          <w:sz w:val="22"/>
          <w:szCs w:val="22"/>
        </w:rPr>
        <w:t>6</w:t>
      </w:r>
      <w:r w:rsidR="00EF1A1B">
        <w:rPr>
          <w:rFonts w:asciiTheme="minorHAnsi" w:hAnsiTheme="minorHAnsi"/>
          <w:b/>
          <w:bCs/>
          <w:sz w:val="22"/>
          <w:szCs w:val="22"/>
        </w:rPr>
        <w:t xml:space="preserve"> października</w:t>
      </w:r>
      <w:r w:rsidR="00631AA4">
        <w:rPr>
          <w:rFonts w:asciiTheme="minorHAnsi" w:hAnsiTheme="minorHAnsi"/>
          <w:b/>
          <w:bCs/>
          <w:sz w:val="22"/>
          <w:szCs w:val="22"/>
        </w:rPr>
        <w:t xml:space="preserve"> </w:t>
      </w:r>
      <w:r w:rsidR="0057408A">
        <w:rPr>
          <w:rFonts w:asciiTheme="minorHAnsi" w:hAnsiTheme="minorHAnsi"/>
          <w:b/>
          <w:bCs/>
          <w:sz w:val="22"/>
          <w:szCs w:val="22"/>
        </w:rPr>
        <w:t>2024</w:t>
      </w:r>
      <w:r>
        <w:rPr>
          <w:rFonts w:asciiTheme="minorHAnsi" w:hAnsiTheme="minorHAnsi"/>
          <w:b/>
          <w:bCs/>
          <w:sz w:val="22"/>
          <w:szCs w:val="22"/>
        </w:rPr>
        <w:t xml:space="preserve"> roku</w:t>
      </w:r>
    </w:p>
    <w:p w14:paraId="7FE4B6AE" w14:textId="1699C51A" w:rsidR="00AB1363" w:rsidRDefault="00AB1363" w:rsidP="00AB1363">
      <w:pPr>
        <w:jc w:val="center"/>
        <w:rPr>
          <w:rFonts w:asciiTheme="minorHAnsi" w:hAnsiTheme="minorHAnsi"/>
          <w:b/>
          <w:bCs/>
          <w:sz w:val="22"/>
          <w:szCs w:val="22"/>
        </w:rPr>
      </w:pPr>
      <w:r>
        <w:rPr>
          <w:rFonts w:asciiTheme="minorHAnsi" w:hAnsiTheme="minorHAnsi"/>
          <w:b/>
          <w:bCs/>
          <w:sz w:val="22"/>
          <w:szCs w:val="22"/>
        </w:rPr>
        <w:t xml:space="preserve">w sprawie projektu uchwały </w:t>
      </w:r>
      <w:r w:rsidR="00440AC2">
        <w:rPr>
          <w:rFonts w:asciiTheme="minorHAnsi" w:hAnsiTheme="minorHAnsi"/>
          <w:b/>
          <w:bCs/>
          <w:sz w:val="22"/>
          <w:szCs w:val="22"/>
        </w:rPr>
        <w:t xml:space="preserve">dotyczącej </w:t>
      </w:r>
      <w:r>
        <w:rPr>
          <w:rFonts w:asciiTheme="minorHAnsi" w:hAnsiTheme="minorHAnsi"/>
          <w:b/>
          <w:bCs/>
          <w:sz w:val="22"/>
          <w:szCs w:val="22"/>
        </w:rPr>
        <w:t xml:space="preserve">Wieloletniej Prognozy Finansowej Komunalnego Związku Gmin Regionu Leszczyńskiego </w:t>
      </w:r>
    </w:p>
    <w:p w14:paraId="04412B0C" w14:textId="2AA9ACD2" w:rsidR="00AB1363" w:rsidRDefault="00360A88" w:rsidP="00AB1363">
      <w:pPr>
        <w:jc w:val="center"/>
        <w:rPr>
          <w:rFonts w:asciiTheme="minorHAnsi" w:hAnsiTheme="minorHAnsi"/>
          <w:b/>
          <w:bCs/>
          <w:sz w:val="22"/>
          <w:szCs w:val="22"/>
        </w:rPr>
      </w:pPr>
      <w:r>
        <w:rPr>
          <w:rFonts w:asciiTheme="minorHAnsi" w:hAnsiTheme="minorHAnsi"/>
          <w:b/>
          <w:bCs/>
          <w:sz w:val="22"/>
          <w:szCs w:val="22"/>
        </w:rPr>
        <w:t xml:space="preserve">na lata </w:t>
      </w:r>
      <w:r w:rsidR="0057408A">
        <w:rPr>
          <w:rFonts w:asciiTheme="minorHAnsi" w:hAnsiTheme="minorHAnsi"/>
          <w:b/>
          <w:bCs/>
          <w:sz w:val="22"/>
          <w:szCs w:val="22"/>
        </w:rPr>
        <w:t>2025</w:t>
      </w:r>
      <w:r>
        <w:rPr>
          <w:rFonts w:asciiTheme="minorHAnsi" w:hAnsiTheme="minorHAnsi"/>
          <w:b/>
          <w:bCs/>
          <w:sz w:val="22"/>
          <w:szCs w:val="22"/>
        </w:rPr>
        <w:t xml:space="preserve"> - </w:t>
      </w:r>
      <w:r w:rsidR="0057408A">
        <w:rPr>
          <w:rFonts w:asciiTheme="minorHAnsi" w:hAnsiTheme="minorHAnsi"/>
          <w:b/>
          <w:bCs/>
          <w:sz w:val="22"/>
          <w:szCs w:val="22"/>
        </w:rPr>
        <w:t>2028</w:t>
      </w:r>
    </w:p>
    <w:p w14:paraId="531D2C52" w14:textId="77777777" w:rsidR="00AB1363" w:rsidRDefault="00AB1363" w:rsidP="00AB1363">
      <w:pPr>
        <w:rPr>
          <w:rFonts w:asciiTheme="minorHAnsi" w:hAnsiTheme="minorHAnsi"/>
          <w:sz w:val="22"/>
          <w:szCs w:val="22"/>
        </w:rPr>
      </w:pPr>
    </w:p>
    <w:p w14:paraId="213A3223" w14:textId="77777777" w:rsidR="00AB1363" w:rsidRDefault="00AB1363" w:rsidP="00AB1363">
      <w:pPr>
        <w:rPr>
          <w:rFonts w:asciiTheme="minorHAnsi" w:hAnsiTheme="minorHAnsi"/>
          <w:color w:val="000000"/>
          <w:sz w:val="22"/>
          <w:szCs w:val="22"/>
        </w:rPr>
      </w:pPr>
    </w:p>
    <w:p w14:paraId="50A23537" w14:textId="5E442F37" w:rsidR="00AB1363" w:rsidRDefault="00AB1363" w:rsidP="00AB1363">
      <w:pPr>
        <w:jc w:val="both"/>
        <w:rPr>
          <w:rFonts w:asciiTheme="minorHAnsi" w:hAnsiTheme="minorHAnsi"/>
          <w:color w:val="000000"/>
          <w:sz w:val="22"/>
          <w:szCs w:val="22"/>
        </w:rPr>
      </w:pPr>
      <w:r>
        <w:rPr>
          <w:rFonts w:asciiTheme="minorHAnsi" w:hAnsiTheme="minorHAnsi"/>
          <w:color w:val="000000"/>
          <w:sz w:val="22"/>
          <w:szCs w:val="22"/>
        </w:rPr>
        <w:t>Na podstawie art. 230 ust. 1 i 2 ustawy z dnia 27 sierpnia 2009 roku o finansach publicznych (</w:t>
      </w:r>
      <w:bookmarkStart w:id="0" w:name="_Hlk22559482"/>
      <w:r w:rsidR="00CE376A">
        <w:rPr>
          <w:rFonts w:ascii="Calibri" w:hAnsi="Calibri"/>
          <w:color w:val="000000"/>
          <w:sz w:val="22"/>
          <w:szCs w:val="22"/>
        </w:rPr>
        <w:t xml:space="preserve">Dz.U. z </w:t>
      </w:r>
      <w:r w:rsidR="0057408A">
        <w:rPr>
          <w:rFonts w:ascii="Calibri" w:hAnsi="Calibri"/>
          <w:color w:val="000000"/>
          <w:sz w:val="22"/>
          <w:szCs w:val="22"/>
        </w:rPr>
        <w:t>2023</w:t>
      </w:r>
      <w:r w:rsidR="00CE376A">
        <w:rPr>
          <w:rFonts w:ascii="Calibri" w:hAnsi="Calibri"/>
          <w:color w:val="000000"/>
          <w:sz w:val="22"/>
          <w:szCs w:val="22"/>
        </w:rPr>
        <w:t xml:space="preserve"> r., poz. </w:t>
      </w:r>
      <w:r w:rsidR="00827263">
        <w:rPr>
          <w:rFonts w:ascii="Calibri" w:hAnsi="Calibri"/>
          <w:color w:val="000000"/>
          <w:sz w:val="22"/>
          <w:szCs w:val="22"/>
        </w:rPr>
        <w:t>1</w:t>
      </w:r>
      <w:r w:rsidR="00377C24">
        <w:rPr>
          <w:rFonts w:ascii="Calibri" w:hAnsi="Calibri"/>
          <w:color w:val="000000"/>
          <w:sz w:val="22"/>
          <w:szCs w:val="22"/>
        </w:rPr>
        <w:t xml:space="preserve">270 </w:t>
      </w:r>
      <w:r w:rsidR="00CE376A">
        <w:rPr>
          <w:rFonts w:ascii="Calibri" w:hAnsi="Calibri"/>
          <w:color w:val="000000"/>
          <w:sz w:val="22"/>
          <w:szCs w:val="22"/>
        </w:rPr>
        <w:t>ze zm.</w:t>
      </w:r>
      <w:bookmarkEnd w:id="0"/>
      <w:r w:rsidR="00B148DB">
        <w:rPr>
          <w:rFonts w:asciiTheme="minorHAnsi" w:hAnsiTheme="minorHAnsi"/>
          <w:color w:val="000000"/>
          <w:sz w:val="22"/>
          <w:szCs w:val="22"/>
        </w:rPr>
        <w:t xml:space="preserve">) </w:t>
      </w:r>
      <w:r>
        <w:rPr>
          <w:rFonts w:asciiTheme="minorHAnsi" w:hAnsiTheme="minorHAnsi"/>
          <w:color w:val="000000"/>
          <w:sz w:val="22"/>
          <w:szCs w:val="22"/>
        </w:rPr>
        <w:t xml:space="preserve">i w związku z art. 30 ust. 2 pkt 1 oraz art. 69 ust.3 i art. </w:t>
      </w:r>
      <w:r>
        <w:rPr>
          <w:rFonts w:asciiTheme="minorHAnsi" w:hAnsiTheme="minorHAnsi"/>
          <w:sz w:val="22"/>
          <w:szCs w:val="22"/>
        </w:rPr>
        <w:t xml:space="preserve">73a ust.1 </w:t>
      </w:r>
      <w:r>
        <w:rPr>
          <w:rFonts w:asciiTheme="minorHAnsi" w:hAnsiTheme="minorHAnsi"/>
          <w:color w:val="000000"/>
          <w:sz w:val="22"/>
          <w:szCs w:val="22"/>
        </w:rPr>
        <w:t>ustawy z dnia 8 marca 1990 roku o samorządzie gminnym (</w:t>
      </w:r>
      <w:r w:rsidR="00CE376A">
        <w:rPr>
          <w:rFonts w:ascii="Calibri" w:hAnsi="Calibri"/>
          <w:sz w:val="22"/>
          <w:szCs w:val="22"/>
        </w:rPr>
        <w:t xml:space="preserve">Dz.U. z </w:t>
      </w:r>
      <w:r w:rsidR="0057408A">
        <w:rPr>
          <w:rFonts w:ascii="Calibri" w:hAnsi="Calibri"/>
          <w:sz w:val="22"/>
          <w:szCs w:val="22"/>
        </w:rPr>
        <w:t>2024</w:t>
      </w:r>
      <w:r w:rsidR="00CE376A">
        <w:rPr>
          <w:rFonts w:ascii="Calibri" w:hAnsi="Calibri"/>
          <w:sz w:val="22"/>
          <w:szCs w:val="22"/>
        </w:rPr>
        <w:t xml:space="preserve"> r., poz</w:t>
      </w:r>
      <w:r w:rsidR="003C6356">
        <w:rPr>
          <w:rFonts w:ascii="Calibri" w:hAnsi="Calibri"/>
          <w:sz w:val="22"/>
          <w:szCs w:val="22"/>
        </w:rPr>
        <w:t>. 1465</w:t>
      </w:r>
      <w:r w:rsidR="00B148DB">
        <w:rPr>
          <w:rFonts w:ascii="Calibri" w:hAnsi="Calibri"/>
          <w:sz w:val="22"/>
          <w:szCs w:val="22"/>
        </w:rPr>
        <w:t>)</w:t>
      </w:r>
      <w:r>
        <w:rPr>
          <w:rFonts w:asciiTheme="minorHAnsi" w:hAnsiTheme="minorHAnsi"/>
          <w:color w:val="000000"/>
          <w:sz w:val="22"/>
          <w:szCs w:val="22"/>
        </w:rPr>
        <w:t xml:space="preserve"> </w:t>
      </w:r>
      <w:r>
        <w:rPr>
          <w:rFonts w:asciiTheme="minorHAnsi" w:hAnsiTheme="minorHAnsi"/>
          <w:b/>
          <w:bCs/>
          <w:color w:val="000000"/>
          <w:sz w:val="22"/>
          <w:szCs w:val="22"/>
        </w:rPr>
        <w:t>Zarząd  Związku  Międzygminnego „Komunalny Związek Gmin Regionu Leszczyńskiego” uchwala,  co następuje:</w:t>
      </w:r>
    </w:p>
    <w:p w14:paraId="79E06A46" w14:textId="77777777" w:rsidR="00AB1363" w:rsidRDefault="00AB1363" w:rsidP="00AB1363">
      <w:pPr>
        <w:jc w:val="both"/>
        <w:rPr>
          <w:rFonts w:asciiTheme="minorHAnsi" w:hAnsiTheme="minorHAnsi"/>
          <w:sz w:val="22"/>
          <w:szCs w:val="22"/>
        </w:rPr>
      </w:pPr>
    </w:p>
    <w:p w14:paraId="315A03D4" w14:textId="77777777" w:rsidR="00AB1363" w:rsidRDefault="00AB1363" w:rsidP="00AB1363">
      <w:pPr>
        <w:jc w:val="both"/>
        <w:rPr>
          <w:rFonts w:asciiTheme="minorHAnsi" w:hAnsiTheme="minorHAnsi"/>
          <w:sz w:val="22"/>
          <w:szCs w:val="22"/>
        </w:rPr>
      </w:pPr>
    </w:p>
    <w:p w14:paraId="6551B45B" w14:textId="77777777" w:rsidR="00AB1363" w:rsidRDefault="00AB1363" w:rsidP="00AB1363">
      <w:pPr>
        <w:jc w:val="center"/>
        <w:rPr>
          <w:rFonts w:asciiTheme="minorHAnsi" w:hAnsiTheme="minorHAnsi"/>
          <w:sz w:val="22"/>
          <w:szCs w:val="22"/>
        </w:rPr>
      </w:pPr>
      <w:r>
        <w:rPr>
          <w:rFonts w:asciiTheme="minorHAnsi" w:hAnsiTheme="minorHAnsi"/>
          <w:sz w:val="22"/>
          <w:szCs w:val="22"/>
        </w:rPr>
        <w:t>§ 1</w:t>
      </w:r>
    </w:p>
    <w:p w14:paraId="0A80E6D2" w14:textId="204AA096" w:rsidR="00AB1363" w:rsidRDefault="00AB1363" w:rsidP="00AB1363">
      <w:pPr>
        <w:jc w:val="both"/>
        <w:rPr>
          <w:rFonts w:asciiTheme="minorHAnsi" w:hAnsiTheme="minorHAnsi"/>
          <w:sz w:val="22"/>
          <w:szCs w:val="22"/>
        </w:rPr>
      </w:pPr>
      <w:r>
        <w:rPr>
          <w:rFonts w:asciiTheme="minorHAnsi" w:hAnsiTheme="minorHAnsi"/>
          <w:sz w:val="22"/>
          <w:szCs w:val="22"/>
        </w:rPr>
        <w:t xml:space="preserve">Ustala się projekt uchwały w sprawie Wieloletniej Prognozy Finansowej Komunalnego Związku Gmin Regionu Leszczyńskiego na lata </w:t>
      </w:r>
      <w:r w:rsidR="0057408A">
        <w:rPr>
          <w:rFonts w:asciiTheme="minorHAnsi" w:hAnsiTheme="minorHAnsi"/>
          <w:sz w:val="22"/>
          <w:szCs w:val="22"/>
        </w:rPr>
        <w:t>2025</w:t>
      </w:r>
      <w:r>
        <w:rPr>
          <w:rFonts w:asciiTheme="minorHAnsi" w:hAnsiTheme="minorHAnsi"/>
          <w:sz w:val="22"/>
          <w:szCs w:val="22"/>
        </w:rPr>
        <w:t>-</w:t>
      </w:r>
      <w:r w:rsidR="0057408A">
        <w:rPr>
          <w:rFonts w:asciiTheme="minorHAnsi" w:hAnsiTheme="minorHAnsi"/>
          <w:sz w:val="22"/>
          <w:szCs w:val="22"/>
        </w:rPr>
        <w:t>2028</w:t>
      </w:r>
      <w:r>
        <w:rPr>
          <w:rFonts w:asciiTheme="minorHAnsi" w:hAnsiTheme="minorHAnsi"/>
          <w:sz w:val="22"/>
          <w:szCs w:val="22"/>
        </w:rPr>
        <w:t xml:space="preserve"> w brzmieniu określonym w załączniku Nr 1 do niniejszej uchwały.</w:t>
      </w:r>
    </w:p>
    <w:p w14:paraId="0C639CD3" w14:textId="77777777" w:rsidR="00AB1363" w:rsidRDefault="00AB1363" w:rsidP="00AB1363">
      <w:pPr>
        <w:jc w:val="center"/>
        <w:rPr>
          <w:rFonts w:asciiTheme="minorHAnsi" w:hAnsiTheme="minorHAnsi"/>
          <w:sz w:val="22"/>
          <w:szCs w:val="22"/>
        </w:rPr>
      </w:pPr>
      <w:r>
        <w:rPr>
          <w:rFonts w:asciiTheme="minorHAnsi" w:hAnsiTheme="minorHAnsi"/>
          <w:sz w:val="22"/>
          <w:szCs w:val="22"/>
        </w:rPr>
        <w:t>§ 2</w:t>
      </w:r>
    </w:p>
    <w:p w14:paraId="6484101C" w14:textId="02143822" w:rsidR="00AB1363" w:rsidRDefault="00AB1363" w:rsidP="00AB1363">
      <w:pPr>
        <w:jc w:val="both"/>
        <w:rPr>
          <w:rFonts w:asciiTheme="minorHAnsi" w:hAnsiTheme="minorHAnsi"/>
          <w:sz w:val="22"/>
          <w:szCs w:val="22"/>
        </w:rPr>
      </w:pPr>
      <w:r>
        <w:rPr>
          <w:rFonts w:asciiTheme="minorHAnsi" w:hAnsiTheme="minorHAnsi"/>
          <w:sz w:val="22"/>
          <w:szCs w:val="22"/>
        </w:rPr>
        <w:t>Projekt uchwały w sprawie Wieloletniej Prognozy Finansowej Komunalnego Związku Gmin Reg</w:t>
      </w:r>
      <w:r w:rsidR="00360A88">
        <w:rPr>
          <w:rFonts w:asciiTheme="minorHAnsi" w:hAnsiTheme="minorHAnsi"/>
          <w:sz w:val="22"/>
          <w:szCs w:val="22"/>
        </w:rPr>
        <w:t xml:space="preserve">ionu Leszczyńskiego na lata </w:t>
      </w:r>
      <w:r w:rsidR="0057408A">
        <w:rPr>
          <w:rFonts w:asciiTheme="minorHAnsi" w:hAnsiTheme="minorHAnsi"/>
          <w:sz w:val="22"/>
          <w:szCs w:val="22"/>
        </w:rPr>
        <w:t>2025</w:t>
      </w:r>
      <w:r w:rsidR="00360A88">
        <w:rPr>
          <w:rFonts w:asciiTheme="minorHAnsi" w:hAnsiTheme="minorHAnsi"/>
          <w:sz w:val="22"/>
          <w:szCs w:val="22"/>
        </w:rPr>
        <w:t xml:space="preserve"> – </w:t>
      </w:r>
      <w:r w:rsidR="0057408A">
        <w:rPr>
          <w:rFonts w:asciiTheme="minorHAnsi" w:hAnsiTheme="minorHAnsi"/>
          <w:sz w:val="22"/>
          <w:szCs w:val="22"/>
        </w:rPr>
        <w:t>2028</w:t>
      </w:r>
      <w:r>
        <w:rPr>
          <w:rFonts w:asciiTheme="minorHAnsi" w:hAnsiTheme="minorHAnsi"/>
          <w:sz w:val="22"/>
          <w:szCs w:val="22"/>
        </w:rPr>
        <w:t xml:space="preserve"> przedkłada się Regionalnej Izbie Obrachunkowej celem zaopiniowania oraz Zgromadzeniu Związku Międzygminnego „Komunalny Związek Gmin Regionu Leszczyńskiego”.</w:t>
      </w:r>
    </w:p>
    <w:p w14:paraId="55B7B78B" w14:textId="77777777" w:rsidR="00AB1363" w:rsidRDefault="00AB1363" w:rsidP="00AB1363">
      <w:pPr>
        <w:jc w:val="center"/>
        <w:rPr>
          <w:rFonts w:asciiTheme="minorHAnsi" w:hAnsiTheme="minorHAnsi"/>
          <w:sz w:val="22"/>
          <w:szCs w:val="22"/>
        </w:rPr>
      </w:pPr>
      <w:r>
        <w:rPr>
          <w:rFonts w:asciiTheme="minorHAnsi" w:hAnsiTheme="minorHAnsi"/>
          <w:sz w:val="22"/>
          <w:szCs w:val="22"/>
        </w:rPr>
        <w:t>§ 3</w:t>
      </w:r>
    </w:p>
    <w:p w14:paraId="04092AEA" w14:textId="77777777" w:rsidR="00AB1363" w:rsidRDefault="00AB1363" w:rsidP="00AB1363">
      <w:pPr>
        <w:rPr>
          <w:rFonts w:asciiTheme="minorHAnsi" w:hAnsiTheme="minorHAnsi"/>
          <w:sz w:val="22"/>
          <w:szCs w:val="22"/>
        </w:rPr>
      </w:pPr>
      <w:r>
        <w:rPr>
          <w:rFonts w:asciiTheme="minorHAnsi" w:hAnsiTheme="minorHAnsi"/>
          <w:sz w:val="22"/>
          <w:szCs w:val="22"/>
        </w:rPr>
        <w:t>Uchwała wchodzi w życie z dniem podjęcia.</w:t>
      </w:r>
    </w:p>
    <w:p w14:paraId="01CD8317" w14:textId="77777777" w:rsidR="002D2CCD" w:rsidRDefault="002D2CCD" w:rsidP="00AB1363">
      <w:pPr>
        <w:rPr>
          <w:rFonts w:asciiTheme="minorHAnsi" w:hAnsiTheme="minorHAnsi"/>
          <w:sz w:val="22"/>
          <w:szCs w:val="22"/>
        </w:rPr>
      </w:pPr>
    </w:p>
    <w:p w14:paraId="6EBFF732" w14:textId="77777777" w:rsidR="00AB1363" w:rsidRDefault="00AB1363" w:rsidP="00AB1363">
      <w:pPr>
        <w:rPr>
          <w:rFonts w:asciiTheme="minorHAnsi" w:hAnsiTheme="minorHAnsi"/>
          <w:sz w:val="22"/>
          <w:szCs w:val="22"/>
        </w:rPr>
      </w:pPr>
    </w:p>
    <w:p w14:paraId="557B2F1A" w14:textId="77777777" w:rsidR="00AB1363" w:rsidRDefault="00AB1363" w:rsidP="002D2CCD">
      <w:pPr>
        <w:jc w:val="right"/>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57408A" w14:paraId="362EBB96" w14:textId="77777777" w:rsidTr="0057408A">
        <w:tc>
          <w:tcPr>
            <w:tcW w:w="4606" w:type="dxa"/>
          </w:tcPr>
          <w:p w14:paraId="2364A5BA" w14:textId="77777777" w:rsidR="0057408A" w:rsidRDefault="0057408A" w:rsidP="002D2CCD">
            <w:pPr>
              <w:jc w:val="right"/>
              <w:rPr>
                <w:rFonts w:asciiTheme="minorHAnsi" w:hAnsiTheme="minorHAnsi"/>
                <w:sz w:val="22"/>
                <w:szCs w:val="22"/>
              </w:rPr>
            </w:pPr>
          </w:p>
        </w:tc>
        <w:tc>
          <w:tcPr>
            <w:tcW w:w="4606" w:type="dxa"/>
          </w:tcPr>
          <w:p w14:paraId="5FCD9BBE" w14:textId="77777777" w:rsidR="0057408A" w:rsidRDefault="0057408A" w:rsidP="002D2CCD">
            <w:pPr>
              <w:jc w:val="right"/>
              <w:rPr>
                <w:rFonts w:asciiTheme="minorHAnsi" w:hAnsiTheme="minorHAnsi"/>
                <w:sz w:val="16"/>
                <w:szCs w:val="16"/>
              </w:rPr>
            </w:pPr>
            <w:r>
              <w:rPr>
                <w:rFonts w:asciiTheme="minorHAnsi" w:hAnsiTheme="minorHAnsi"/>
                <w:sz w:val="16"/>
                <w:szCs w:val="16"/>
              </w:rPr>
              <w:t>Przewodniczący Zarządu</w:t>
            </w:r>
          </w:p>
          <w:p w14:paraId="00389231" w14:textId="6DDCAAB4"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15404A74" w14:textId="77777777" w:rsidR="0057408A" w:rsidRDefault="0057408A" w:rsidP="002D2CCD">
            <w:pPr>
              <w:jc w:val="right"/>
              <w:rPr>
                <w:rFonts w:asciiTheme="minorHAnsi" w:hAnsiTheme="minorHAnsi"/>
                <w:b/>
                <w:sz w:val="16"/>
                <w:szCs w:val="16"/>
              </w:rPr>
            </w:pPr>
            <w:r w:rsidRPr="0057408A">
              <w:rPr>
                <w:rFonts w:asciiTheme="minorHAnsi" w:hAnsiTheme="minorHAnsi"/>
                <w:b/>
                <w:sz w:val="16"/>
                <w:szCs w:val="16"/>
              </w:rPr>
              <w:t>Eugeniusz Karpiński</w:t>
            </w:r>
          </w:p>
          <w:p w14:paraId="6736A397" w14:textId="64E79B7D" w:rsidR="002D2CCD" w:rsidRPr="0057408A" w:rsidRDefault="002D2CCD" w:rsidP="002D2CCD">
            <w:pPr>
              <w:jc w:val="right"/>
              <w:rPr>
                <w:rFonts w:asciiTheme="minorHAnsi" w:hAnsiTheme="minorHAnsi"/>
                <w:b/>
                <w:sz w:val="16"/>
                <w:szCs w:val="16"/>
              </w:rPr>
            </w:pPr>
          </w:p>
        </w:tc>
      </w:tr>
      <w:tr w:rsidR="0057408A" w14:paraId="60F91ED7" w14:textId="77777777" w:rsidTr="0057408A">
        <w:tc>
          <w:tcPr>
            <w:tcW w:w="4606" w:type="dxa"/>
          </w:tcPr>
          <w:p w14:paraId="39DF3A44" w14:textId="77777777" w:rsidR="0057408A" w:rsidRDefault="0057408A" w:rsidP="002D2CCD">
            <w:pPr>
              <w:jc w:val="right"/>
              <w:rPr>
                <w:rFonts w:asciiTheme="minorHAnsi" w:hAnsiTheme="minorHAnsi"/>
                <w:sz w:val="22"/>
                <w:szCs w:val="22"/>
              </w:rPr>
            </w:pPr>
          </w:p>
        </w:tc>
        <w:tc>
          <w:tcPr>
            <w:tcW w:w="4606" w:type="dxa"/>
          </w:tcPr>
          <w:p w14:paraId="1943F90E" w14:textId="78843ABA" w:rsidR="0057408A" w:rsidRDefault="0057408A" w:rsidP="002D2CCD">
            <w:pPr>
              <w:jc w:val="right"/>
              <w:rPr>
                <w:rFonts w:asciiTheme="minorHAnsi" w:hAnsiTheme="minorHAnsi"/>
                <w:sz w:val="16"/>
                <w:szCs w:val="16"/>
              </w:rPr>
            </w:pPr>
            <w:r>
              <w:rPr>
                <w:rFonts w:asciiTheme="minorHAnsi" w:hAnsiTheme="minorHAnsi"/>
                <w:sz w:val="16"/>
                <w:szCs w:val="16"/>
              </w:rPr>
              <w:t>Zastępca Przewodniczącego Zarządu</w:t>
            </w:r>
          </w:p>
          <w:p w14:paraId="5FB65C76"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4BE9D06D" w14:textId="77777777" w:rsidR="0057408A" w:rsidRDefault="0057408A" w:rsidP="002D2CCD">
            <w:pPr>
              <w:jc w:val="right"/>
              <w:rPr>
                <w:rFonts w:asciiTheme="minorHAnsi" w:hAnsiTheme="minorHAnsi"/>
                <w:b/>
                <w:sz w:val="16"/>
                <w:szCs w:val="16"/>
              </w:rPr>
            </w:pPr>
            <w:r>
              <w:rPr>
                <w:rFonts w:asciiTheme="minorHAnsi" w:hAnsiTheme="minorHAnsi"/>
                <w:b/>
                <w:sz w:val="16"/>
                <w:szCs w:val="16"/>
              </w:rPr>
              <w:t>Grzegorz Rusiecki</w:t>
            </w:r>
          </w:p>
          <w:p w14:paraId="43CB1533" w14:textId="0ED249E7" w:rsidR="002D2CCD" w:rsidRDefault="002D2CCD" w:rsidP="002D2CCD">
            <w:pPr>
              <w:jc w:val="right"/>
              <w:rPr>
                <w:rFonts w:asciiTheme="minorHAnsi" w:hAnsiTheme="minorHAnsi"/>
                <w:sz w:val="22"/>
                <w:szCs w:val="22"/>
              </w:rPr>
            </w:pPr>
          </w:p>
        </w:tc>
      </w:tr>
      <w:tr w:rsidR="0057408A" w14:paraId="06F01705" w14:textId="77777777" w:rsidTr="0057408A">
        <w:tc>
          <w:tcPr>
            <w:tcW w:w="4606" w:type="dxa"/>
          </w:tcPr>
          <w:p w14:paraId="50210BBA" w14:textId="77777777" w:rsidR="0057408A" w:rsidRDefault="0057408A" w:rsidP="002D2CCD">
            <w:pPr>
              <w:jc w:val="right"/>
              <w:rPr>
                <w:rFonts w:asciiTheme="minorHAnsi" w:hAnsiTheme="minorHAnsi"/>
                <w:sz w:val="22"/>
                <w:szCs w:val="22"/>
              </w:rPr>
            </w:pPr>
          </w:p>
        </w:tc>
        <w:tc>
          <w:tcPr>
            <w:tcW w:w="4606" w:type="dxa"/>
          </w:tcPr>
          <w:p w14:paraId="3469EA8D" w14:textId="1387930D" w:rsidR="0057408A" w:rsidRDefault="0057408A" w:rsidP="002D2CCD">
            <w:pPr>
              <w:jc w:val="right"/>
              <w:rPr>
                <w:rFonts w:asciiTheme="minorHAnsi" w:hAnsiTheme="minorHAnsi"/>
                <w:sz w:val="16"/>
                <w:szCs w:val="16"/>
              </w:rPr>
            </w:pPr>
            <w:r>
              <w:rPr>
                <w:rFonts w:asciiTheme="minorHAnsi" w:hAnsiTheme="minorHAnsi"/>
                <w:sz w:val="16"/>
                <w:szCs w:val="16"/>
              </w:rPr>
              <w:t>Członek Zarządu</w:t>
            </w:r>
          </w:p>
          <w:p w14:paraId="5E57EF93"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352062FA" w14:textId="77777777" w:rsidR="0057408A" w:rsidRDefault="0057408A" w:rsidP="002D2CCD">
            <w:pPr>
              <w:jc w:val="right"/>
              <w:rPr>
                <w:rFonts w:asciiTheme="minorHAnsi" w:hAnsiTheme="minorHAnsi"/>
                <w:b/>
                <w:sz w:val="16"/>
                <w:szCs w:val="16"/>
              </w:rPr>
            </w:pPr>
            <w:r>
              <w:rPr>
                <w:rFonts w:asciiTheme="minorHAnsi" w:hAnsiTheme="minorHAnsi"/>
                <w:b/>
                <w:sz w:val="16"/>
                <w:szCs w:val="16"/>
              </w:rPr>
              <w:t>Jacek Widyński</w:t>
            </w:r>
          </w:p>
          <w:p w14:paraId="1ECBAE72" w14:textId="4F566DF5" w:rsidR="002D2CCD" w:rsidRDefault="002D2CCD" w:rsidP="002D2CCD">
            <w:pPr>
              <w:jc w:val="right"/>
              <w:rPr>
                <w:rFonts w:asciiTheme="minorHAnsi" w:hAnsiTheme="minorHAnsi"/>
                <w:sz w:val="22"/>
                <w:szCs w:val="22"/>
              </w:rPr>
            </w:pPr>
          </w:p>
        </w:tc>
      </w:tr>
      <w:tr w:rsidR="0057408A" w14:paraId="63E83758" w14:textId="77777777" w:rsidTr="0057408A">
        <w:tc>
          <w:tcPr>
            <w:tcW w:w="4606" w:type="dxa"/>
          </w:tcPr>
          <w:p w14:paraId="43AFD8DB" w14:textId="77777777" w:rsidR="0057408A" w:rsidRDefault="0057408A" w:rsidP="002D2CCD">
            <w:pPr>
              <w:jc w:val="right"/>
              <w:rPr>
                <w:rFonts w:asciiTheme="minorHAnsi" w:hAnsiTheme="minorHAnsi"/>
                <w:sz w:val="22"/>
                <w:szCs w:val="22"/>
              </w:rPr>
            </w:pPr>
          </w:p>
        </w:tc>
        <w:tc>
          <w:tcPr>
            <w:tcW w:w="4606" w:type="dxa"/>
          </w:tcPr>
          <w:p w14:paraId="3614D971" w14:textId="77777777" w:rsidR="0057408A" w:rsidRDefault="0057408A" w:rsidP="002D2CCD">
            <w:pPr>
              <w:jc w:val="right"/>
              <w:rPr>
                <w:rFonts w:asciiTheme="minorHAnsi" w:hAnsiTheme="minorHAnsi"/>
                <w:sz w:val="16"/>
                <w:szCs w:val="16"/>
              </w:rPr>
            </w:pPr>
            <w:r>
              <w:rPr>
                <w:rFonts w:asciiTheme="minorHAnsi" w:hAnsiTheme="minorHAnsi"/>
                <w:sz w:val="16"/>
                <w:szCs w:val="16"/>
              </w:rPr>
              <w:t>Członek Zarządu</w:t>
            </w:r>
          </w:p>
          <w:p w14:paraId="58E69B0B"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31816227" w14:textId="77777777" w:rsidR="0057408A" w:rsidRDefault="0057408A" w:rsidP="002D2CCD">
            <w:pPr>
              <w:jc w:val="right"/>
              <w:rPr>
                <w:rFonts w:asciiTheme="minorHAnsi" w:hAnsiTheme="minorHAnsi"/>
                <w:b/>
                <w:sz w:val="16"/>
                <w:szCs w:val="16"/>
              </w:rPr>
            </w:pPr>
            <w:r>
              <w:rPr>
                <w:rFonts w:asciiTheme="minorHAnsi" w:hAnsiTheme="minorHAnsi"/>
                <w:b/>
                <w:sz w:val="16"/>
                <w:szCs w:val="16"/>
              </w:rPr>
              <w:t>Sławomir Kosmalski</w:t>
            </w:r>
          </w:p>
          <w:p w14:paraId="4C1F32AF" w14:textId="4AC1F5BD" w:rsidR="002D2CCD" w:rsidRDefault="002D2CCD" w:rsidP="002D2CCD">
            <w:pPr>
              <w:jc w:val="right"/>
              <w:rPr>
                <w:rFonts w:asciiTheme="minorHAnsi" w:hAnsiTheme="minorHAnsi"/>
                <w:sz w:val="22"/>
                <w:szCs w:val="22"/>
              </w:rPr>
            </w:pPr>
          </w:p>
        </w:tc>
      </w:tr>
      <w:tr w:rsidR="0057408A" w14:paraId="44E9DE3F" w14:textId="77777777" w:rsidTr="0057408A">
        <w:tc>
          <w:tcPr>
            <w:tcW w:w="4606" w:type="dxa"/>
          </w:tcPr>
          <w:p w14:paraId="5EA007A7" w14:textId="77777777" w:rsidR="0057408A" w:rsidRDefault="0057408A" w:rsidP="002D2CCD">
            <w:pPr>
              <w:jc w:val="right"/>
              <w:rPr>
                <w:rFonts w:asciiTheme="minorHAnsi" w:hAnsiTheme="minorHAnsi"/>
                <w:sz w:val="22"/>
                <w:szCs w:val="22"/>
              </w:rPr>
            </w:pPr>
          </w:p>
        </w:tc>
        <w:tc>
          <w:tcPr>
            <w:tcW w:w="4606" w:type="dxa"/>
          </w:tcPr>
          <w:p w14:paraId="10C1F9D2" w14:textId="77777777" w:rsidR="0057408A" w:rsidRDefault="0057408A" w:rsidP="002D2CCD">
            <w:pPr>
              <w:jc w:val="right"/>
              <w:rPr>
                <w:rFonts w:asciiTheme="minorHAnsi" w:hAnsiTheme="minorHAnsi"/>
                <w:sz w:val="16"/>
                <w:szCs w:val="16"/>
              </w:rPr>
            </w:pPr>
            <w:r>
              <w:rPr>
                <w:rFonts w:asciiTheme="minorHAnsi" w:hAnsiTheme="minorHAnsi"/>
                <w:sz w:val="16"/>
                <w:szCs w:val="16"/>
              </w:rPr>
              <w:t>Członek Zarządu</w:t>
            </w:r>
          </w:p>
          <w:p w14:paraId="7C99A2A2"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38A9C09B" w14:textId="77777777" w:rsidR="0057408A" w:rsidRDefault="0057408A" w:rsidP="002D2CCD">
            <w:pPr>
              <w:jc w:val="right"/>
              <w:rPr>
                <w:rFonts w:asciiTheme="minorHAnsi" w:hAnsiTheme="minorHAnsi"/>
                <w:b/>
                <w:sz w:val="16"/>
                <w:szCs w:val="16"/>
              </w:rPr>
            </w:pPr>
            <w:r>
              <w:rPr>
                <w:rFonts w:asciiTheme="minorHAnsi" w:hAnsiTheme="minorHAnsi"/>
                <w:b/>
                <w:sz w:val="16"/>
                <w:szCs w:val="16"/>
              </w:rPr>
              <w:t>Radosław Sobecki</w:t>
            </w:r>
          </w:p>
          <w:p w14:paraId="3C5285F5" w14:textId="0A2DC159" w:rsidR="002D2CCD" w:rsidRDefault="002D2CCD" w:rsidP="002D2CCD">
            <w:pPr>
              <w:jc w:val="right"/>
              <w:rPr>
                <w:rFonts w:asciiTheme="minorHAnsi" w:hAnsiTheme="minorHAnsi"/>
                <w:sz w:val="22"/>
                <w:szCs w:val="22"/>
              </w:rPr>
            </w:pPr>
          </w:p>
        </w:tc>
      </w:tr>
      <w:tr w:rsidR="0057408A" w14:paraId="0DE85B17" w14:textId="77777777" w:rsidTr="0057408A">
        <w:tc>
          <w:tcPr>
            <w:tcW w:w="4606" w:type="dxa"/>
          </w:tcPr>
          <w:p w14:paraId="5AFFF359" w14:textId="77777777" w:rsidR="0057408A" w:rsidRDefault="0057408A" w:rsidP="002D2CCD">
            <w:pPr>
              <w:jc w:val="right"/>
              <w:rPr>
                <w:rFonts w:asciiTheme="minorHAnsi" w:hAnsiTheme="minorHAnsi"/>
                <w:sz w:val="22"/>
                <w:szCs w:val="22"/>
              </w:rPr>
            </w:pPr>
          </w:p>
        </w:tc>
        <w:tc>
          <w:tcPr>
            <w:tcW w:w="4606" w:type="dxa"/>
          </w:tcPr>
          <w:p w14:paraId="2140D21C" w14:textId="77777777" w:rsidR="0057408A" w:rsidRDefault="0057408A" w:rsidP="002D2CCD">
            <w:pPr>
              <w:jc w:val="right"/>
              <w:rPr>
                <w:rFonts w:asciiTheme="minorHAnsi" w:hAnsiTheme="minorHAnsi"/>
                <w:sz w:val="16"/>
                <w:szCs w:val="16"/>
              </w:rPr>
            </w:pPr>
            <w:r>
              <w:rPr>
                <w:rFonts w:asciiTheme="minorHAnsi" w:hAnsiTheme="minorHAnsi"/>
                <w:sz w:val="16"/>
                <w:szCs w:val="16"/>
              </w:rPr>
              <w:t>Członek Zarządu</w:t>
            </w:r>
          </w:p>
          <w:p w14:paraId="4EC9345E"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63023DE8" w14:textId="77777777" w:rsidR="0057408A" w:rsidRDefault="0057408A" w:rsidP="002D2CCD">
            <w:pPr>
              <w:jc w:val="right"/>
              <w:rPr>
                <w:rFonts w:asciiTheme="minorHAnsi" w:hAnsiTheme="minorHAnsi"/>
                <w:b/>
                <w:sz w:val="16"/>
                <w:szCs w:val="16"/>
              </w:rPr>
            </w:pPr>
            <w:r>
              <w:rPr>
                <w:rFonts w:asciiTheme="minorHAnsi" w:hAnsiTheme="minorHAnsi"/>
                <w:b/>
                <w:sz w:val="16"/>
                <w:szCs w:val="16"/>
              </w:rPr>
              <w:t>Daria Wyzuj</w:t>
            </w:r>
          </w:p>
          <w:p w14:paraId="28277CB8" w14:textId="3C4579D8" w:rsidR="002D2CCD" w:rsidRDefault="002D2CCD" w:rsidP="002D2CCD">
            <w:pPr>
              <w:jc w:val="right"/>
              <w:rPr>
                <w:rFonts w:asciiTheme="minorHAnsi" w:hAnsiTheme="minorHAnsi"/>
                <w:sz w:val="22"/>
                <w:szCs w:val="22"/>
              </w:rPr>
            </w:pPr>
          </w:p>
        </w:tc>
      </w:tr>
      <w:tr w:rsidR="0057408A" w14:paraId="4F7D8EED" w14:textId="77777777" w:rsidTr="0057408A">
        <w:tc>
          <w:tcPr>
            <w:tcW w:w="4606" w:type="dxa"/>
          </w:tcPr>
          <w:p w14:paraId="25FB3655" w14:textId="77777777" w:rsidR="0057408A" w:rsidRDefault="0057408A" w:rsidP="002D2CCD">
            <w:pPr>
              <w:jc w:val="right"/>
              <w:rPr>
                <w:rFonts w:asciiTheme="minorHAnsi" w:hAnsiTheme="minorHAnsi"/>
                <w:sz w:val="22"/>
                <w:szCs w:val="22"/>
              </w:rPr>
            </w:pPr>
          </w:p>
        </w:tc>
        <w:tc>
          <w:tcPr>
            <w:tcW w:w="4606" w:type="dxa"/>
          </w:tcPr>
          <w:p w14:paraId="28269353" w14:textId="77777777" w:rsidR="0057408A" w:rsidRDefault="0057408A" w:rsidP="002D2CCD">
            <w:pPr>
              <w:jc w:val="right"/>
              <w:rPr>
                <w:rFonts w:asciiTheme="minorHAnsi" w:hAnsiTheme="minorHAnsi"/>
                <w:sz w:val="16"/>
                <w:szCs w:val="16"/>
              </w:rPr>
            </w:pPr>
            <w:r>
              <w:rPr>
                <w:rFonts w:asciiTheme="minorHAnsi" w:hAnsiTheme="minorHAnsi"/>
                <w:sz w:val="16"/>
                <w:szCs w:val="16"/>
              </w:rPr>
              <w:t>Członek Zarządu</w:t>
            </w:r>
          </w:p>
          <w:p w14:paraId="6AEE969D" w14:textId="77777777" w:rsidR="0057408A" w:rsidRPr="0057408A" w:rsidRDefault="0057408A" w:rsidP="002D2CCD">
            <w:pPr>
              <w:jc w:val="right"/>
              <w:rPr>
                <w:rFonts w:asciiTheme="minorHAnsi" w:hAnsiTheme="minorHAnsi"/>
                <w:sz w:val="16"/>
                <w:szCs w:val="16"/>
              </w:rPr>
            </w:pPr>
            <w:r w:rsidRPr="0057408A">
              <w:rPr>
                <w:rFonts w:asciiTheme="minorHAnsi" w:hAnsiTheme="minorHAnsi"/>
                <w:sz w:val="16"/>
                <w:szCs w:val="16"/>
              </w:rPr>
              <w:t>Komunalnego Związku Gmin Regionu Leszczyńskiego</w:t>
            </w:r>
          </w:p>
          <w:p w14:paraId="31601E77" w14:textId="58C8648F" w:rsidR="0057408A" w:rsidRDefault="0057408A" w:rsidP="002D2CCD">
            <w:pPr>
              <w:jc w:val="right"/>
              <w:rPr>
                <w:rFonts w:asciiTheme="minorHAnsi" w:hAnsiTheme="minorHAnsi"/>
                <w:sz w:val="22"/>
                <w:szCs w:val="22"/>
              </w:rPr>
            </w:pPr>
            <w:r>
              <w:rPr>
                <w:rFonts w:asciiTheme="minorHAnsi" w:hAnsiTheme="minorHAnsi"/>
                <w:b/>
                <w:sz w:val="16"/>
                <w:szCs w:val="16"/>
              </w:rPr>
              <w:t>Mikołaj Kostaniak</w:t>
            </w:r>
          </w:p>
        </w:tc>
      </w:tr>
    </w:tbl>
    <w:p w14:paraId="71CACEAF" w14:textId="77777777" w:rsidR="00AB1363" w:rsidRDefault="00AB1363" w:rsidP="00AB1363">
      <w:pPr>
        <w:rPr>
          <w:rFonts w:asciiTheme="minorHAnsi" w:hAnsiTheme="minorHAnsi"/>
          <w:sz w:val="22"/>
          <w:szCs w:val="22"/>
        </w:rPr>
      </w:pPr>
    </w:p>
    <w:p w14:paraId="4404F8F7" w14:textId="77777777" w:rsidR="00AB1363" w:rsidRDefault="00AB1363" w:rsidP="00AB1363"/>
    <w:p w14:paraId="4FBB0CE9" w14:textId="77777777" w:rsidR="0057408A" w:rsidRDefault="0057408A">
      <w:pPr>
        <w:spacing w:after="160" w:line="259" w:lineRule="auto"/>
        <w:rPr>
          <w:rFonts w:asciiTheme="minorHAnsi" w:hAnsiTheme="minorHAnsi" w:cs="Calibri"/>
          <w:sz w:val="20"/>
          <w:szCs w:val="20"/>
        </w:rPr>
      </w:pPr>
      <w:r>
        <w:rPr>
          <w:rFonts w:asciiTheme="minorHAnsi" w:hAnsiTheme="minorHAnsi" w:cs="Calibri"/>
          <w:sz w:val="20"/>
          <w:szCs w:val="20"/>
        </w:rPr>
        <w:br w:type="page"/>
      </w:r>
    </w:p>
    <w:p w14:paraId="0DCFE6D0" w14:textId="2BB92654" w:rsidR="00B51684" w:rsidRPr="002619CE" w:rsidRDefault="00B51684" w:rsidP="00B51684">
      <w:pPr>
        <w:keepNext/>
        <w:tabs>
          <w:tab w:val="left" w:pos="5418"/>
        </w:tabs>
        <w:ind w:left="4248"/>
        <w:outlineLvl w:val="0"/>
        <w:rPr>
          <w:rFonts w:asciiTheme="minorHAnsi" w:hAnsiTheme="minorHAnsi" w:cs="Calibri"/>
          <w:sz w:val="20"/>
          <w:szCs w:val="20"/>
        </w:rPr>
      </w:pPr>
      <w:r w:rsidRPr="002619CE">
        <w:rPr>
          <w:rFonts w:asciiTheme="minorHAnsi" w:hAnsiTheme="minorHAnsi" w:cs="Calibri"/>
          <w:sz w:val="20"/>
          <w:szCs w:val="20"/>
        </w:rPr>
        <w:lastRenderedPageBreak/>
        <w:t xml:space="preserve">Załącznik Nr 1 do uchwały </w:t>
      </w:r>
      <w:r w:rsidR="002D2CCD">
        <w:rPr>
          <w:rFonts w:asciiTheme="minorHAnsi" w:hAnsiTheme="minorHAnsi" w:cs="Calibri"/>
          <w:sz w:val="20"/>
          <w:szCs w:val="20"/>
        </w:rPr>
        <w:t>18</w:t>
      </w:r>
      <w:r w:rsidRPr="002619CE">
        <w:rPr>
          <w:rFonts w:asciiTheme="minorHAnsi" w:hAnsiTheme="minorHAnsi" w:cs="Calibri"/>
          <w:sz w:val="20"/>
          <w:szCs w:val="20"/>
        </w:rPr>
        <w:t>/</w:t>
      </w:r>
      <w:r w:rsidR="0057408A">
        <w:rPr>
          <w:rFonts w:asciiTheme="minorHAnsi" w:hAnsiTheme="minorHAnsi" w:cs="Calibri"/>
          <w:sz w:val="20"/>
          <w:szCs w:val="20"/>
        </w:rPr>
        <w:t>2024</w:t>
      </w:r>
    </w:p>
    <w:p w14:paraId="7BD66D2F"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Zarządu Związku Międzygminnego </w:t>
      </w:r>
    </w:p>
    <w:p w14:paraId="6C27AA0B" w14:textId="77777777"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„Komunalny Związek Gmin Regionu Leszczyńskiego”</w:t>
      </w:r>
    </w:p>
    <w:p w14:paraId="48B35F82" w14:textId="71355AB2" w:rsidR="00B51684" w:rsidRPr="002619CE" w:rsidRDefault="0057408A" w:rsidP="00B51684">
      <w:pPr>
        <w:ind w:left="4248"/>
        <w:rPr>
          <w:rFonts w:asciiTheme="minorHAnsi" w:hAnsiTheme="minorHAnsi"/>
          <w:sz w:val="20"/>
          <w:szCs w:val="20"/>
        </w:rPr>
      </w:pPr>
      <w:r>
        <w:rPr>
          <w:rFonts w:asciiTheme="minorHAnsi" w:hAnsiTheme="minorHAnsi"/>
          <w:bCs/>
          <w:sz w:val="20"/>
          <w:szCs w:val="20"/>
        </w:rPr>
        <w:t xml:space="preserve">z dnia </w:t>
      </w:r>
      <w:r w:rsidR="002D2CCD">
        <w:rPr>
          <w:rFonts w:asciiTheme="minorHAnsi" w:hAnsiTheme="minorHAnsi"/>
          <w:bCs/>
          <w:sz w:val="20"/>
          <w:szCs w:val="20"/>
        </w:rPr>
        <w:t>1</w:t>
      </w:r>
      <w:r w:rsidR="00C25043">
        <w:rPr>
          <w:rFonts w:asciiTheme="minorHAnsi" w:hAnsiTheme="minorHAnsi"/>
          <w:bCs/>
          <w:sz w:val="20"/>
          <w:szCs w:val="20"/>
        </w:rPr>
        <w:t>6</w:t>
      </w:r>
      <w:r w:rsidR="00377C24">
        <w:rPr>
          <w:rFonts w:asciiTheme="minorHAnsi" w:hAnsiTheme="minorHAnsi"/>
          <w:bCs/>
          <w:sz w:val="20"/>
          <w:szCs w:val="20"/>
        </w:rPr>
        <w:t xml:space="preserve"> października </w:t>
      </w:r>
      <w:r>
        <w:rPr>
          <w:rFonts w:asciiTheme="minorHAnsi" w:hAnsiTheme="minorHAnsi"/>
          <w:bCs/>
          <w:sz w:val="20"/>
          <w:szCs w:val="20"/>
        </w:rPr>
        <w:t>2024</w:t>
      </w:r>
      <w:r w:rsidR="00B51684" w:rsidRPr="002619CE">
        <w:rPr>
          <w:rFonts w:asciiTheme="minorHAnsi" w:hAnsiTheme="minorHAnsi"/>
          <w:bCs/>
          <w:sz w:val="20"/>
          <w:szCs w:val="20"/>
        </w:rPr>
        <w:t xml:space="preserve"> roku</w:t>
      </w:r>
    </w:p>
    <w:p w14:paraId="2463CD47" w14:textId="6ABB5C2C" w:rsidR="00B51684" w:rsidRPr="002619CE" w:rsidRDefault="00B51684" w:rsidP="00B51684">
      <w:pPr>
        <w:ind w:left="4248"/>
        <w:rPr>
          <w:rFonts w:asciiTheme="minorHAnsi" w:hAnsiTheme="minorHAnsi"/>
          <w:bCs/>
          <w:sz w:val="20"/>
          <w:szCs w:val="20"/>
        </w:rPr>
      </w:pPr>
      <w:r w:rsidRPr="002619CE">
        <w:rPr>
          <w:rFonts w:asciiTheme="minorHAnsi" w:hAnsiTheme="minorHAnsi"/>
          <w:bCs/>
          <w:sz w:val="20"/>
          <w:szCs w:val="20"/>
        </w:rPr>
        <w:t xml:space="preserve">w sprawie projektu uchwały Wieloletniej Prognozy Finansowej Komunalnego Związku Gmin Regionu Leszczyńskiego na lata </w:t>
      </w:r>
      <w:r w:rsidR="0057408A">
        <w:rPr>
          <w:rFonts w:asciiTheme="minorHAnsi" w:hAnsiTheme="minorHAnsi"/>
          <w:bCs/>
          <w:sz w:val="20"/>
          <w:szCs w:val="20"/>
        </w:rPr>
        <w:t>2025</w:t>
      </w:r>
      <w:r w:rsidRPr="002619CE">
        <w:rPr>
          <w:rFonts w:asciiTheme="minorHAnsi" w:hAnsiTheme="minorHAnsi"/>
          <w:bCs/>
          <w:sz w:val="20"/>
          <w:szCs w:val="20"/>
        </w:rPr>
        <w:t xml:space="preserve"> – </w:t>
      </w:r>
      <w:r w:rsidR="0057408A">
        <w:rPr>
          <w:rFonts w:asciiTheme="minorHAnsi" w:hAnsiTheme="minorHAnsi"/>
          <w:bCs/>
          <w:sz w:val="20"/>
          <w:szCs w:val="20"/>
        </w:rPr>
        <w:t>2028</w:t>
      </w:r>
    </w:p>
    <w:p w14:paraId="20D12EF8" w14:textId="77777777" w:rsidR="00B51684" w:rsidRPr="00B51684" w:rsidRDefault="00B51684" w:rsidP="00E92333">
      <w:pPr>
        <w:spacing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Projekt uchwały w sprawie Wieloletniej Prognozy Finansowej </w:t>
      </w:r>
    </w:p>
    <w:p w14:paraId="14039EBD" w14:textId="1B98F055" w:rsidR="00B51684" w:rsidRDefault="00B51684" w:rsidP="00E92333">
      <w:pPr>
        <w:spacing w:line="276" w:lineRule="auto"/>
        <w:jc w:val="center"/>
        <w:rPr>
          <w:rFonts w:asciiTheme="minorHAnsi" w:eastAsiaTheme="minorHAnsi" w:hAnsiTheme="minorHAnsi" w:cstheme="minorBidi"/>
          <w:b/>
          <w:i/>
          <w:sz w:val="22"/>
          <w:szCs w:val="22"/>
          <w:lang w:eastAsia="en-US"/>
        </w:rPr>
      </w:pPr>
      <w:r w:rsidRPr="00B51684">
        <w:rPr>
          <w:rFonts w:asciiTheme="minorHAnsi" w:eastAsiaTheme="minorHAnsi" w:hAnsiTheme="minorHAnsi" w:cstheme="minorBidi"/>
          <w:b/>
          <w:i/>
          <w:sz w:val="22"/>
          <w:szCs w:val="22"/>
          <w:lang w:eastAsia="en-US"/>
        </w:rPr>
        <w:t xml:space="preserve">Komunalnego Związku Gmin Regionu Leszczyńskiego </w:t>
      </w:r>
      <w:r w:rsidR="00BA2A60">
        <w:rPr>
          <w:rFonts w:asciiTheme="minorHAnsi" w:eastAsiaTheme="minorHAnsi" w:hAnsiTheme="minorHAnsi" w:cstheme="minorBidi"/>
          <w:b/>
          <w:i/>
          <w:sz w:val="22"/>
          <w:szCs w:val="22"/>
          <w:lang w:eastAsia="en-US"/>
        </w:rPr>
        <w:t>n</w:t>
      </w:r>
      <w:r w:rsidRPr="00B51684">
        <w:rPr>
          <w:rFonts w:asciiTheme="minorHAnsi" w:eastAsiaTheme="minorHAnsi" w:hAnsiTheme="minorHAnsi" w:cstheme="minorBidi"/>
          <w:b/>
          <w:i/>
          <w:sz w:val="22"/>
          <w:szCs w:val="22"/>
          <w:lang w:eastAsia="en-US"/>
        </w:rPr>
        <w:t xml:space="preserve">a lata </w:t>
      </w:r>
      <w:r w:rsidR="0057408A">
        <w:rPr>
          <w:rFonts w:asciiTheme="minorHAnsi" w:eastAsiaTheme="minorHAnsi" w:hAnsiTheme="minorHAnsi" w:cstheme="minorBidi"/>
          <w:b/>
          <w:i/>
          <w:sz w:val="22"/>
          <w:szCs w:val="22"/>
          <w:lang w:eastAsia="en-US"/>
        </w:rPr>
        <w:t>2025</w:t>
      </w:r>
      <w:r w:rsidRPr="00B51684">
        <w:rPr>
          <w:rFonts w:asciiTheme="minorHAnsi" w:eastAsiaTheme="minorHAnsi" w:hAnsiTheme="minorHAnsi" w:cstheme="minorBidi"/>
          <w:b/>
          <w:i/>
          <w:sz w:val="22"/>
          <w:szCs w:val="22"/>
          <w:lang w:eastAsia="en-US"/>
        </w:rPr>
        <w:t xml:space="preserve"> </w:t>
      </w:r>
      <w:r w:rsidR="00CE376A">
        <w:rPr>
          <w:rFonts w:asciiTheme="minorHAnsi" w:eastAsiaTheme="minorHAnsi" w:hAnsiTheme="minorHAnsi" w:cstheme="minorBidi"/>
          <w:b/>
          <w:i/>
          <w:sz w:val="22"/>
          <w:szCs w:val="22"/>
          <w:lang w:eastAsia="en-US"/>
        </w:rPr>
        <w:t>–</w:t>
      </w:r>
      <w:r w:rsidRPr="00B51684">
        <w:rPr>
          <w:rFonts w:asciiTheme="minorHAnsi" w:eastAsiaTheme="minorHAnsi" w:hAnsiTheme="minorHAnsi" w:cstheme="minorBidi"/>
          <w:b/>
          <w:i/>
          <w:sz w:val="22"/>
          <w:szCs w:val="22"/>
          <w:lang w:eastAsia="en-US"/>
        </w:rPr>
        <w:t xml:space="preserve"> </w:t>
      </w:r>
      <w:r w:rsidR="0057408A">
        <w:rPr>
          <w:rFonts w:asciiTheme="minorHAnsi" w:eastAsiaTheme="minorHAnsi" w:hAnsiTheme="minorHAnsi" w:cstheme="minorBidi"/>
          <w:b/>
          <w:i/>
          <w:sz w:val="22"/>
          <w:szCs w:val="22"/>
          <w:lang w:eastAsia="en-US"/>
        </w:rPr>
        <w:t>2028</w:t>
      </w:r>
    </w:p>
    <w:p w14:paraId="65DC4B4B" w14:textId="77777777" w:rsidR="00377C24" w:rsidRDefault="00377C24" w:rsidP="00377C24">
      <w:pPr>
        <w:autoSpaceDE w:val="0"/>
        <w:autoSpaceDN w:val="0"/>
        <w:adjustRightInd w:val="0"/>
        <w:jc w:val="center"/>
        <w:rPr>
          <w:b/>
          <w:bCs/>
          <w:caps/>
          <w:sz w:val="22"/>
          <w:szCs w:val="22"/>
        </w:rPr>
      </w:pPr>
    </w:p>
    <w:p w14:paraId="149F2379" w14:textId="13D4F7B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Uchwała Nr …./…/</w:t>
      </w:r>
      <w:r w:rsidR="0057408A">
        <w:rPr>
          <w:rFonts w:asciiTheme="minorHAnsi" w:hAnsiTheme="minorHAnsi" w:cs="Arial"/>
          <w:b/>
          <w:sz w:val="22"/>
          <w:szCs w:val="22"/>
        </w:rPr>
        <w:t>2024</w:t>
      </w:r>
    </w:p>
    <w:p w14:paraId="382095CD"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Zgromadzenia Związku Międzygminnego</w:t>
      </w:r>
      <w:r>
        <w:rPr>
          <w:rFonts w:asciiTheme="minorHAnsi" w:hAnsiTheme="minorHAnsi" w:cs="Arial"/>
          <w:b/>
          <w:sz w:val="22"/>
          <w:szCs w:val="22"/>
        </w:rPr>
        <w:br/>
        <w:t xml:space="preserve"> „Komunalny Związek Gmin Regionu Leszczyńskiego”</w:t>
      </w:r>
    </w:p>
    <w:p w14:paraId="551F9FD4" w14:textId="06AA0FBE" w:rsidR="00377C24" w:rsidRDefault="00377C24" w:rsidP="00377C24">
      <w:pPr>
        <w:jc w:val="center"/>
        <w:rPr>
          <w:rFonts w:asciiTheme="minorHAnsi" w:hAnsiTheme="minorHAnsi" w:cs="Arial"/>
          <w:b/>
          <w:sz w:val="22"/>
          <w:szCs w:val="22"/>
        </w:rPr>
      </w:pPr>
      <w:r>
        <w:rPr>
          <w:rFonts w:asciiTheme="minorHAnsi" w:hAnsiTheme="minorHAnsi" w:cs="Arial"/>
          <w:b/>
          <w:sz w:val="22"/>
          <w:szCs w:val="22"/>
        </w:rPr>
        <w:t xml:space="preserve">z dnia ………………. </w:t>
      </w:r>
      <w:r w:rsidR="0057408A">
        <w:rPr>
          <w:rFonts w:asciiTheme="minorHAnsi" w:hAnsiTheme="minorHAnsi" w:cs="Arial"/>
          <w:b/>
          <w:sz w:val="22"/>
          <w:szCs w:val="22"/>
        </w:rPr>
        <w:t>2024</w:t>
      </w:r>
      <w:r>
        <w:rPr>
          <w:rFonts w:asciiTheme="minorHAnsi" w:hAnsiTheme="minorHAnsi" w:cs="Arial"/>
          <w:b/>
          <w:sz w:val="22"/>
          <w:szCs w:val="22"/>
        </w:rPr>
        <w:t xml:space="preserve"> r.</w:t>
      </w:r>
    </w:p>
    <w:p w14:paraId="57BC23BF" w14:textId="77777777" w:rsidR="00377C24" w:rsidRDefault="00377C24" w:rsidP="00377C24">
      <w:pPr>
        <w:jc w:val="center"/>
        <w:rPr>
          <w:rFonts w:asciiTheme="minorHAnsi" w:hAnsiTheme="minorHAnsi" w:cs="Arial"/>
          <w:b/>
          <w:sz w:val="22"/>
          <w:szCs w:val="22"/>
        </w:rPr>
      </w:pPr>
      <w:r>
        <w:rPr>
          <w:rFonts w:asciiTheme="minorHAnsi" w:hAnsiTheme="minorHAnsi" w:cs="Arial"/>
          <w:b/>
          <w:sz w:val="22"/>
          <w:szCs w:val="22"/>
        </w:rPr>
        <w:t xml:space="preserve">w sprawie Wieloletniej Prognozy Finansowej </w:t>
      </w:r>
    </w:p>
    <w:p w14:paraId="53461386" w14:textId="5DDDB8FF" w:rsidR="00377C24" w:rsidRPr="001C60C1" w:rsidRDefault="00377C24" w:rsidP="00377C24">
      <w:pPr>
        <w:jc w:val="center"/>
        <w:rPr>
          <w:sz w:val="22"/>
          <w:szCs w:val="22"/>
        </w:rPr>
      </w:pPr>
      <w:r>
        <w:rPr>
          <w:rFonts w:asciiTheme="minorHAnsi" w:hAnsiTheme="minorHAnsi" w:cs="Arial"/>
          <w:b/>
          <w:sz w:val="22"/>
          <w:szCs w:val="22"/>
        </w:rPr>
        <w:t xml:space="preserve">Komunalnego Związku Gmin Regionu Leszczyńskiego na lata </w:t>
      </w:r>
      <w:r w:rsidR="0057408A">
        <w:rPr>
          <w:rFonts w:asciiTheme="minorHAnsi" w:hAnsiTheme="minorHAnsi" w:cs="Arial"/>
          <w:b/>
          <w:sz w:val="22"/>
          <w:szCs w:val="22"/>
        </w:rPr>
        <w:t>2025</w:t>
      </w:r>
      <w:r>
        <w:rPr>
          <w:rFonts w:asciiTheme="minorHAnsi" w:hAnsiTheme="minorHAnsi" w:cs="Arial"/>
          <w:b/>
          <w:sz w:val="22"/>
          <w:szCs w:val="22"/>
        </w:rPr>
        <w:t xml:space="preserve"> - </w:t>
      </w:r>
      <w:r w:rsidR="0057408A">
        <w:rPr>
          <w:rFonts w:asciiTheme="minorHAnsi" w:hAnsiTheme="minorHAnsi" w:cs="Arial"/>
          <w:b/>
          <w:sz w:val="22"/>
          <w:szCs w:val="22"/>
        </w:rPr>
        <w:t>2028</w:t>
      </w:r>
    </w:p>
    <w:p w14:paraId="69ED6670" w14:textId="78E6A272" w:rsidR="00B51684" w:rsidRPr="00B51684" w:rsidRDefault="00B51684" w:rsidP="00B51684">
      <w:pPr>
        <w:jc w:val="both"/>
        <w:rPr>
          <w:rFonts w:asciiTheme="minorHAnsi" w:eastAsiaTheme="minorHAnsi" w:hAnsiTheme="minorHAnsi" w:cstheme="minorBidi"/>
          <w:sz w:val="22"/>
          <w:szCs w:val="22"/>
          <w:lang w:eastAsia="en-US"/>
        </w:rPr>
      </w:pPr>
      <w:r w:rsidRPr="00B51684">
        <w:rPr>
          <w:rFonts w:asciiTheme="minorHAnsi" w:eastAsiaTheme="minorHAnsi" w:hAnsiTheme="minorHAnsi" w:cstheme="minorBidi"/>
          <w:sz w:val="22"/>
          <w:szCs w:val="22"/>
          <w:lang w:eastAsia="en-US"/>
        </w:rPr>
        <w:t xml:space="preserve">Na podstawie art. 18 ust. 2 pkt 15, </w:t>
      </w:r>
      <w:r w:rsidRPr="00B51684">
        <w:rPr>
          <w:rFonts w:ascii="Calibri" w:eastAsiaTheme="minorHAnsi" w:hAnsi="Calibri" w:cs="Calibri"/>
          <w:sz w:val="22"/>
          <w:szCs w:val="22"/>
          <w:lang w:eastAsia="en-US"/>
        </w:rPr>
        <w:t>art. 69 ust. 3 i art. 73a</w:t>
      </w:r>
      <w:r w:rsidRPr="00B51684">
        <w:rPr>
          <w:rFonts w:asciiTheme="minorHAnsi" w:eastAsiaTheme="minorHAnsi" w:hAnsiTheme="minorHAnsi" w:cstheme="minorBidi"/>
          <w:sz w:val="22"/>
          <w:szCs w:val="22"/>
          <w:lang w:eastAsia="en-US"/>
        </w:rPr>
        <w:t xml:space="preserve"> ust. 1 ustawy z dnia 8 marca 1990 roku o samorządzie gminnym </w:t>
      </w:r>
      <w:r w:rsidRPr="00B51684">
        <w:rPr>
          <w:rFonts w:asciiTheme="minorHAnsi" w:hAnsiTheme="minorHAnsi" w:cs="Arial"/>
          <w:sz w:val="22"/>
          <w:szCs w:val="22"/>
        </w:rPr>
        <w:t>(</w:t>
      </w:r>
      <w:r w:rsidR="00CE376A">
        <w:rPr>
          <w:rFonts w:ascii="Calibri" w:hAnsi="Calibri"/>
          <w:sz w:val="22"/>
          <w:szCs w:val="22"/>
        </w:rPr>
        <w:t xml:space="preserve">Dz.U. z </w:t>
      </w:r>
      <w:r w:rsidR="0057408A">
        <w:rPr>
          <w:rFonts w:ascii="Calibri" w:hAnsi="Calibri"/>
          <w:sz w:val="22"/>
          <w:szCs w:val="22"/>
        </w:rPr>
        <w:t>2024</w:t>
      </w:r>
      <w:r w:rsidR="00CE376A">
        <w:rPr>
          <w:rFonts w:ascii="Calibri" w:hAnsi="Calibri"/>
          <w:sz w:val="22"/>
          <w:szCs w:val="22"/>
        </w:rPr>
        <w:t xml:space="preserve"> r., poz. </w:t>
      </w:r>
      <w:r w:rsidR="003C6356">
        <w:rPr>
          <w:rFonts w:ascii="Calibri" w:hAnsi="Calibri"/>
          <w:sz w:val="22"/>
          <w:szCs w:val="22"/>
        </w:rPr>
        <w:t>1465</w:t>
      </w:r>
      <w:r w:rsidR="00B148DB">
        <w:rPr>
          <w:rFonts w:ascii="Calibri" w:eastAsiaTheme="minorHAnsi" w:hAnsi="Calibri" w:cstheme="minorBidi"/>
          <w:sz w:val="22"/>
          <w:szCs w:val="22"/>
          <w:lang w:eastAsia="en-US"/>
        </w:rPr>
        <w:t xml:space="preserve">) </w:t>
      </w:r>
      <w:r w:rsidRPr="00B51684">
        <w:rPr>
          <w:rFonts w:asciiTheme="minorHAnsi" w:eastAsiaTheme="minorHAnsi" w:hAnsiTheme="minorHAnsi" w:cstheme="minorBidi"/>
          <w:sz w:val="22"/>
          <w:szCs w:val="22"/>
          <w:lang w:eastAsia="en-US"/>
        </w:rPr>
        <w:t xml:space="preserve">oraz art. 226 – 228, art. 230 ust 6 i ustawy z dnia 27 sierpnia 2009 roku o finansach publicznych </w:t>
      </w:r>
      <w:r w:rsidRPr="00B51684">
        <w:rPr>
          <w:rFonts w:asciiTheme="minorHAnsi" w:hAnsiTheme="minorHAnsi" w:cs="Arial"/>
          <w:sz w:val="22"/>
          <w:szCs w:val="22"/>
        </w:rPr>
        <w:t>(</w:t>
      </w:r>
      <w:r w:rsidR="00CE376A">
        <w:rPr>
          <w:rFonts w:ascii="Calibri" w:hAnsi="Calibri"/>
          <w:color w:val="000000"/>
          <w:sz w:val="22"/>
          <w:szCs w:val="22"/>
        </w:rPr>
        <w:t xml:space="preserve">Dz.U. z </w:t>
      </w:r>
      <w:r w:rsidR="00BE7F85">
        <w:rPr>
          <w:rFonts w:ascii="Calibri" w:hAnsi="Calibri"/>
          <w:color w:val="000000"/>
          <w:sz w:val="22"/>
          <w:szCs w:val="22"/>
        </w:rPr>
        <w:t>2023</w:t>
      </w:r>
      <w:r w:rsidR="00CE376A">
        <w:rPr>
          <w:rFonts w:ascii="Calibri" w:hAnsi="Calibri"/>
          <w:color w:val="000000"/>
          <w:sz w:val="22"/>
          <w:szCs w:val="22"/>
        </w:rPr>
        <w:t xml:space="preserve"> r., poz. </w:t>
      </w:r>
      <w:r w:rsidR="00827263">
        <w:rPr>
          <w:rFonts w:ascii="Calibri" w:hAnsi="Calibri"/>
          <w:color w:val="000000"/>
          <w:sz w:val="22"/>
          <w:szCs w:val="22"/>
        </w:rPr>
        <w:t>1</w:t>
      </w:r>
      <w:r w:rsidR="00377C24">
        <w:rPr>
          <w:rFonts w:ascii="Calibri" w:hAnsi="Calibri"/>
          <w:color w:val="000000"/>
          <w:sz w:val="22"/>
          <w:szCs w:val="22"/>
        </w:rPr>
        <w:t>270</w:t>
      </w:r>
      <w:r w:rsidR="00CE376A">
        <w:rPr>
          <w:rFonts w:ascii="Calibri" w:hAnsi="Calibri"/>
          <w:color w:val="000000"/>
          <w:sz w:val="22"/>
          <w:szCs w:val="22"/>
        </w:rPr>
        <w:t xml:space="preserve"> ze zm.) </w:t>
      </w:r>
      <w:r w:rsidRPr="00B51684">
        <w:rPr>
          <w:rFonts w:asciiTheme="minorHAnsi" w:eastAsiaTheme="minorHAnsi" w:hAnsiTheme="minorHAnsi" w:cstheme="minorBidi"/>
          <w:sz w:val="22"/>
          <w:szCs w:val="22"/>
          <w:lang w:eastAsia="en-US"/>
        </w:rPr>
        <w:t xml:space="preserve">Zgromadzenie Związku Międzygminnego „Komunalny Związek Gmin Regionu Leszczyńskiego” uchwala, co następuje: </w:t>
      </w:r>
    </w:p>
    <w:p w14:paraId="537FD637" w14:textId="77777777" w:rsidR="00B51684" w:rsidRPr="00B51684" w:rsidRDefault="00B51684" w:rsidP="00B51684">
      <w:pPr>
        <w:tabs>
          <w:tab w:val="left" w:pos="5418"/>
        </w:tabs>
        <w:jc w:val="center"/>
        <w:rPr>
          <w:rFonts w:ascii="Calibri" w:hAnsi="Calibri" w:cs="Calibri"/>
          <w:b/>
        </w:rPr>
      </w:pPr>
      <w:r w:rsidRPr="00B51684">
        <w:rPr>
          <w:rFonts w:ascii="Calibri" w:hAnsi="Calibri" w:cs="Calibri"/>
          <w:b/>
        </w:rPr>
        <w:t>§ 1</w:t>
      </w:r>
    </w:p>
    <w:p w14:paraId="6A49DBA9" w14:textId="400A1EB0"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 xml:space="preserve">Uchwala się Wieloletnią Prognozę Finansową Komunalnego Związku Gmin Regionu Leszczyńskiego na lata </w:t>
      </w:r>
      <w:r w:rsidR="0057408A">
        <w:rPr>
          <w:rFonts w:asciiTheme="minorHAnsi" w:hAnsiTheme="minorHAnsi"/>
          <w:sz w:val="22"/>
          <w:szCs w:val="22"/>
        </w:rPr>
        <w:t>2025</w:t>
      </w:r>
      <w:r w:rsidRPr="00B51684">
        <w:rPr>
          <w:rFonts w:asciiTheme="minorHAnsi" w:hAnsiTheme="minorHAnsi"/>
          <w:sz w:val="22"/>
          <w:szCs w:val="22"/>
        </w:rPr>
        <w:t xml:space="preserve"> – </w:t>
      </w:r>
      <w:r w:rsidR="0057408A">
        <w:rPr>
          <w:rFonts w:asciiTheme="minorHAnsi" w:hAnsiTheme="minorHAnsi"/>
          <w:sz w:val="22"/>
          <w:szCs w:val="22"/>
        </w:rPr>
        <w:t>2028</w:t>
      </w:r>
      <w:r w:rsidRPr="00B51684">
        <w:rPr>
          <w:rFonts w:asciiTheme="minorHAnsi" w:hAnsiTheme="minorHAnsi"/>
          <w:sz w:val="22"/>
          <w:szCs w:val="22"/>
        </w:rPr>
        <w:t xml:space="preserve"> obejmującą dochody i wydatki bieżące, dochody i wydatki majątkowe, wynik budżetu, przeznaczenie nadwyżki albo sposób sfinansowania deficytu, przychody i rozchody budżetu, kwotę długu oraz sposób sfinansowania spłaty długu oraz kwoty wydatków bieżących i majątkowych wynikających z limitu na planowane i realizowane przedsięwzięcia, zgodnie z załącznikiem nr 1 do niniejszej uchwały.</w:t>
      </w:r>
    </w:p>
    <w:p w14:paraId="2E7CE0E0"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Wykaz Przedsięwzięć Wieloletnich stanowi załącznik nr 2 do niniejszej uchwały.</w:t>
      </w:r>
    </w:p>
    <w:p w14:paraId="07CBBC3B" w14:textId="77777777" w:rsidR="00B51684" w:rsidRPr="00B51684" w:rsidRDefault="00B51684" w:rsidP="00B51684">
      <w:pPr>
        <w:numPr>
          <w:ilvl w:val="0"/>
          <w:numId w:val="1"/>
        </w:numPr>
        <w:spacing w:after="160" w:line="259" w:lineRule="auto"/>
        <w:contextualSpacing/>
        <w:jc w:val="both"/>
        <w:rPr>
          <w:rFonts w:asciiTheme="minorHAnsi" w:hAnsiTheme="minorHAnsi"/>
          <w:sz w:val="22"/>
          <w:szCs w:val="22"/>
        </w:rPr>
      </w:pPr>
      <w:r w:rsidRPr="00B51684">
        <w:rPr>
          <w:rFonts w:asciiTheme="minorHAnsi" w:hAnsiTheme="minorHAnsi"/>
          <w:sz w:val="22"/>
          <w:szCs w:val="22"/>
        </w:rPr>
        <w:t>Do Wieloletniej Prognozy Finansowej dołącza się objaśnienia przyjętych wartości.</w:t>
      </w:r>
    </w:p>
    <w:p w14:paraId="2E00E885" w14:textId="77777777" w:rsidR="00B51684" w:rsidRPr="00B51684" w:rsidRDefault="00B51684" w:rsidP="00B51684">
      <w:pPr>
        <w:jc w:val="both"/>
        <w:rPr>
          <w:rFonts w:asciiTheme="minorHAnsi" w:hAnsiTheme="minorHAnsi"/>
          <w:sz w:val="22"/>
          <w:szCs w:val="22"/>
        </w:rPr>
      </w:pPr>
    </w:p>
    <w:p w14:paraId="73E4FBEC" w14:textId="77777777" w:rsidR="00B51684" w:rsidRPr="00B51684" w:rsidRDefault="00B51684" w:rsidP="00B51684">
      <w:pPr>
        <w:jc w:val="center"/>
        <w:rPr>
          <w:rFonts w:ascii="Calibri" w:hAnsi="Calibri" w:cs="Calibri"/>
          <w:b/>
        </w:rPr>
      </w:pPr>
      <w:r w:rsidRPr="00B51684">
        <w:rPr>
          <w:rFonts w:ascii="Calibri" w:hAnsi="Calibri" w:cs="Calibri"/>
          <w:b/>
        </w:rPr>
        <w:t>§ 2</w:t>
      </w:r>
    </w:p>
    <w:p w14:paraId="32A1831F"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Upoważnia się Zarząd Związku Międzygminnego „Komunalny Związek Gmin Regionu Leszczyńskiego” do zaciągania zobowiązań:</w:t>
      </w:r>
    </w:p>
    <w:p w14:paraId="793015CC" w14:textId="77777777" w:rsidR="00B51684" w:rsidRPr="00B51684" w:rsidRDefault="00B51684" w:rsidP="00B51684">
      <w:pPr>
        <w:autoSpaceDE w:val="0"/>
        <w:autoSpaceDN w:val="0"/>
        <w:adjustRightInd w:val="0"/>
        <w:contextualSpacing/>
        <w:jc w:val="both"/>
        <w:rPr>
          <w:rFonts w:asciiTheme="minorHAnsi" w:hAnsiTheme="minorHAnsi"/>
          <w:sz w:val="22"/>
          <w:szCs w:val="22"/>
        </w:rPr>
      </w:pPr>
      <w:r w:rsidRPr="00B51684">
        <w:rPr>
          <w:rFonts w:asciiTheme="minorHAnsi" w:hAnsiTheme="minorHAnsi"/>
          <w:sz w:val="22"/>
          <w:szCs w:val="22"/>
        </w:rPr>
        <w:t>- związanych z realizacją przedsięwzięć zamieszczonych w Wykazie Przedsięwzięć Wieloletnich, ujętych w załączniku nr 2 do niniejszej uchwały,</w:t>
      </w:r>
    </w:p>
    <w:p w14:paraId="44C135A2" w14:textId="77777777" w:rsidR="00B51684" w:rsidRPr="00B51684" w:rsidRDefault="00B51684" w:rsidP="00B51684">
      <w:pPr>
        <w:jc w:val="both"/>
        <w:rPr>
          <w:rFonts w:asciiTheme="minorHAnsi" w:hAnsiTheme="minorHAnsi"/>
          <w:sz w:val="22"/>
          <w:szCs w:val="22"/>
        </w:rPr>
      </w:pPr>
      <w:r w:rsidRPr="00B51684">
        <w:rPr>
          <w:rFonts w:asciiTheme="minorHAnsi" w:hAnsiTheme="minorHAnsi"/>
          <w:sz w:val="22"/>
          <w:szCs w:val="22"/>
        </w:rPr>
        <w:t>- z tytułu umów, których realizacja w roku budżetowym i w latach następnych jest niezbędna do zapewnienia ciągłości działania jednostki i z których wynikające płatności wykraczają poza rok budżetowy.</w:t>
      </w:r>
    </w:p>
    <w:p w14:paraId="433371E0" w14:textId="77777777" w:rsidR="00B51684" w:rsidRPr="00B51684" w:rsidRDefault="00B51684" w:rsidP="00B51684">
      <w:pPr>
        <w:jc w:val="center"/>
        <w:rPr>
          <w:rFonts w:ascii="Calibri" w:hAnsi="Calibri" w:cs="Calibri"/>
          <w:b/>
        </w:rPr>
      </w:pPr>
    </w:p>
    <w:p w14:paraId="27A4790A" w14:textId="77777777" w:rsidR="00B51684" w:rsidRPr="00B51684" w:rsidRDefault="00B51684" w:rsidP="00B51684">
      <w:pPr>
        <w:jc w:val="center"/>
        <w:rPr>
          <w:rFonts w:ascii="Calibri" w:hAnsi="Calibri" w:cs="Calibri"/>
          <w:b/>
        </w:rPr>
      </w:pPr>
      <w:r w:rsidRPr="00B51684">
        <w:rPr>
          <w:rFonts w:ascii="Calibri" w:hAnsi="Calibri" w:cs="Calibri"/>
          <w:b/>
        </w:rPr>
        <w:t>§ 3</w:t>
      </w:r>
    </w:p>
    <w:p w14:paraId="6BC4463A" w14:textId="120FC897" w:rsidR="00B51684" w:rsidRPr="00B51684" w:rsidRDefault="00B51684" w:rsidP="00B51684">
      <w:pPr>
        <w:jc w:val="both"/>
        <w:rPr>
          <w:rFonts w:asciiTheme="minorHAnsi" w:hAnsiTheme="minorHAnsi" w:cs="Calibri"/>
          <w:sz w:val="22"/>
          <w:szCs w:val="22"/>
        </w:rPr>
      </w:pPr>
      <w:r w:rsidRPr="00B51684">
        <w:rPr>
          <w:rFonts w:asciiTheme="minorHAnsi" w:hAnsiTheme="minorHAnsi" w:cs="Calibri"/>
          <w:sz w:val="22"/>
          <w:szCs w:val="22"/>
        </w:rPr>
        <w:t>Traci moc</w:t>
      </w:r>
      <w:r w:rsidRPr="00B51684">
        <w:rPr>
          <w:rFonts w:asciiTheme="minorHAnsi" w:hAnsiTheme="minorHAnsi" w:cs="Calibri"/>
          <w:b/>
          <w:sz w:val="22"/>
          <w:szCs w:val="22"/>
        </w:rPr>
        <w:t xml:space="preserve"> </w:t>
      </w:r>
      <w:r w:rsidRPr="00B51684">
        <w:rPr>
          <w:rFonts w:asciiTheme="minorHAnsi" w:hAnsiTheme="minorHAnsi"/>
          <w:sz w:val="22"/>
          <w:szCs w:val="22"/>
        </w:rPr>
        <w:t>U</w:t>
      </w:r>
      <w:r w:rsidRPr="00B51684">
        <w:rPr>
          <w:rFonts w:asciiTheme="minorHAnsi" w:hAnsiTheme="minorHAnsi" w:cs="Calibri"/>
          <w:sz w:val="22"/>
          <w:szCs w:val="22"/>
        </w:rPr>
        <w:t xml:space="preserve">chwała Nr </w:t>
      </w:r>
      <w:r w:rsidR="009F53BF">
        <w:rPr>
          <w:rFonts w:ascii="Calibri" w:hAnsi="Calibri" w:cs="Calibri"/>
          <w:sz w:val="22"/>
          <w:szCs w:val="22"/>
          <w:lang w:eastAsia="x-none"/>
        </w:rPr>
        <w:t>XL</w:t>
      </w:r>
      <w:r w:rsidR="00377C24">
        <w:rPr>
          <w:rFonts w:ascii="Calibri" w:hAnsi="Calibri" w:cs="Calibri"/>
          <w:sz w:val="22"/>
          <w:szCs w:val="22"/>
          <w:lang w:eastAsia="x-none"/>
        </w:rPr>
        <w:t>V</w:t>
      </w:r>
      <w:r w:rsidR="00BE7F85">
        <w:rPr>
          <w:rFonts w:ascii="Calibri" w:hAnsi="Calibri" w:cs="Calibri"/>
          <w:sz w:val="22"/>
          <w:szCs w:val="22"/>
          <w:lang w:eastAsia="x-none"/>
        </w:rPr>
        <w:t>II</w:t>
      </w:r>
      <w:r w:rsidR="00377C24">
        <w:rPr>
          <w:rFonts w:ascii="Calibri" w:hAnsi="Calibri" w:cs="Calibri"/>
          <w:sz w:val="22"/>
          <w:szCs w:val="22"/>
          <w:lang w:eastAsia="x-none"/>
        </w:rPr>
        <w:t>I</w:t>
      </w:r>
      <w:r w:rsidRPr="00B51684">
        <w:rPr>
          <w:rFonts w:ascii="Calibri" w:hAnsi="Calibri" w:cs="Calibri"/>
          <w:sz w:val="22"/>
          <w:szCs w:val="22"/>
          <w:lang w:eastAsia="x-none"/>
        </w:rPr>
        <w:t>/</w:t>
      </w:r>
      <w:r w:rsidR="00BE7F85">
        <w:rPr>
          <w:rFonts w:ascii="Calibri" w:hAnsi="Calibri" w:cs="Calibri"/>
          <w:sz w:val="22"/>
          <w:szCs w:val="22"/>
          <w:lang w:eastAsia="x-none"/>
        </w:rPr>
        <w:t>3</w:t>
      </w:r>
      <w:r w:rsidRPr="00B51684">
        <w:rPr>
          <w:rFonts w:ascii="Calibri" w:hAnsi="Calibri" w:cs="Calibri"/>
          <w:sz w:val="22"/>
          <w:szCs w:val="22"/>
          <w:lang w:eastAsia="x-none"/>
        </w:rPr>
        <w:t>/20</w:t>
      </w:r>
      <w:r w:rsidR="009F53BF">
        <w:rPr>
          <w:rFonts w:ascii="Calibri" w:hAnsi="Calibri" w:cs="Calibri"/>
          <w:sz w:val="22"/>
          <w:szCs w:val="22"/>
          <w:lang w:eastAsia="x-none"/>
        </w:rPr>
        <w:t>2</w:t>
      </w:r>
      <w:r w:rsidR="00BE7F85">
        <w:rPr>
          <w:rFonts w:ascii="Calibri" w:hAnsi="Calibri" w:cs="Calibri"/>
          <w:sz w:val="22"/>
          <w:szCs w:val="22"/>
          <w:lang w:eastAsia="x-none"/>
        </w:rPr>
        <w:t>3</w:t>
      </w:r>
      <w:r w:rsidRPr="00B51684">
        <w:rPr>
          <w:rFonts w:ascii="Calibri" w:hAnsi="Calibri" w:cs="Calibri"/>
          <w:b/>
          <w:sz w:val="22"/>
          <w:szCs w:val="22"/>
          <w:lang w:val="x-none" w:eastAsia="x-none"/>
        </w:rPr>
        <w:t xml:space="preserve"> </w:t>
      </w:r>
      <w:r w:rsidRPr="00B51684">
        <w:rPr>
          <w:rFonts w:asciiTheme="minorHAnsi" w:hAnsiTheme="minorHAnsi" w:cs="Calibri"/>
          <w:sz w:val="22"/>
          <w:szCs w:val="22"/>
        </w:rPr>
        <w:t>Zgromadzenia Związku Międzygminnego „Komunalny Związek Gmin Regionu Leszczyńskiego” w sprawie uchwalenia Wieloletniej Prognozy Finansowej</w:t>
      </w:r>
      <w:r w:rsidRPr="00B51684">
        <w:rPr>
          <w:rFonts w:asciiTheme="minorHAnsi" w:hAnsiTheme="minorHAnsi"/>
          <w:sz w:val="22"/>
          <w:szCs w:val="22"/>
        </w:rPr>
        <w:t xml:space="preserve"> Komunalnego Związku Gmin Regionu Leszczyńskiego” na lata </w:t>
      </w:r>
      <w:r w:rsidR="0057408A">
        <w:rPr>
          <w:rFonts w:asciiTheme="minorHAnsi" w:hAnsiTheme="minorHAnsi"/>
          <w:sz w:val="22"/>
          <w:szCs w:val="22"/>
        </w:rPr>
        <w:t>2024</w:t>
      </w:r>
      <w:r w:rsidRPr="00B51684">
        <w:rPr>
          <w:rFonts w:asciiTheme="minorHAnsi" w:hAnsiTheme="minorHAnsi"/>
          <w:sz w:val="22"/>
          <w:szCs w:val="22"/>
        </w:rPr>
        <w:t>-202</w:t>
      </w:r>
      <w:r w:rsidR="00BE7F85">
        <w:rPr>
          <w:rFonts w:asciiTheme="minorHAnsi" w:hAnsiTheme="minorHAnsi"/>
          <w:sz w:val="22"/>
          <w:szCs w:val="22"/>
        </w:rPr>
        <w:t>7</w:t>
      </w:r>
      <w:r w:rsidRPr="00B51684">
        <w:rPr>
          <w:rFonts w:asciiTheme="minorHAnsi" w:hAnsiTheme="minorHAnsi" w:cs="Calibri"/>
          <w:sz w:val="22"/>
          <w:szCs w:val="22"/>
        </w:rPr>
        <w:t xml:space="preserve"> ze zmianami. </w:t>
      </w:r>
    </w:p>
    <w:p w14:paraId="63C717DA" w14:textId="77777777" w:rsidR="00B51684" w:rsidRPr="00B51684" w:rsidRDefault="00B51684" w:rsidP="00B51684">
      <w:pPr>
        <w:jc w:val="center"/>
        <w:rPr>
          <w:rFonts w:ascii="Calibri" w:hAnsi="Calibri" w:cs="Calibri"/>
          <w:b/>
        </w:rPr>
      </w:pPr>
    </w:p>
    <w:p w14:paraId="67EAFEE7" w14:textId="77777777" w:rsidR="00B51684" w:rsidRPr="00B51684" w:rsidRDefault="00B51684" w:rsidP="00B51684">
      <w:pPr>
        <w:jc w:val="center"/>
        <w:rPr>
          <w:rFonts w:ascii="Calibri" w:hAnsi="Calibri" w:cs="Calibri"/>
          <w:b/>
        </w:rPr>
      </w:pPr>
      <w:r w:rsidRPr="00B51684">
        <w:rPr>
          <w:rFonts w:ascii="Calibri" w:hAnsi="Calibri" w:cs="Calibri"/>
          <w:b/>
        </w:rPr>
        <w:t>§ 4</w:t>
      </w:r>
    </w:p>
    <w:p w14:paraId="3D41D5A9" w14:textId="77777777" w:rsidR="00B51684" w:rsidRPr="00B51684" w:rsidRDefault="00B51684" w:rsidP="00B51684">
      <w:pPr>
        <w:jc w:val="both"/>
        <w:rPr>
          <w:rFonts w:ascii="Calibri" w:hAnsi="Calibri" w:cs="Calibri"/>
          <w:sz w:val="22"/>
          <w:szCs w:val="22"/>
        </w:rPr>
      </w:pPr>
      <w:r w:rsidRPr="00B51684">
        <w:rPr>
          <w:rFonts w:ascii="Calibri" w:hAnsi="Calibri" w:cs="Calibri"/>
          <w:sz w:val="22"/>
          <w:szCs w:val="22"/>
        </w:rPr>
        <w:t>Wykonanie uchwały powierza się Zarządowi Związku Międzygminnego „Komunalny Związek Gmin Regionu Leszczyńskiego”.</w:t>
      </w:r>
    </w:p>
    <w:p w14:paraId="21AE83E5" w14:textId="77777777" w:rsidR="00B51684" w:rsidRPr="00B51684" w:rsidRDefault="00B51684" w:rsidP="00B51684">
      <w:pPr>
        <w:jc w:val="center"/>
        <w:rPr>
          <w:rFonts w:ascii="Calibri" w:hAnsi="Calibri" w:cs="Calibri"/>
          <w:b/>
          <w:sz w:val="22"/>
          <w:szCs w:val="22"/>
        </w:rPr>
      </w:pPr>
    </w:p>
    <w:p w14:paraId="3F06B751" w14:textId="77777777" w:rsidR="00B51684" w:rsidRPr="00B51684" w:rsidRDefault="00B51684" w:rsidP="00B51684">
      <w:pPr>
        <w:jc w:val="center"/>
        <w:rPr>
          <w:rFonts w:ascii="Calibri" w:hAnsi="Calibri" w:cs="Calibri"/>
          <w:b/>
          <w:sz w:val="22"/>
          <w:szCs w:val="22"/>
        </w:rPr>
      </w:pPr>
      <w:r w:rsidRPr="00B51684">
        <w:rPr>
          <w:rFonts w:ascii="Calibri" w:hAnsi="Calibri" w:cs="Calibri"/>
          <w:b/>
          <w:sz w:val="22"/>
          <w:szCs w:val="22"/>
        </w:rPr>
        <w:t>§ 5</w:t>
      </w:r>
    </w:p>
    <w:p w14:paraId="7FB37111" w14:textId="4703E4A9" w:rsidR="00B51684" w:rsidRPr="00B51684" w:rsidRDefault="00B51684" w:rsidP="00B51684">
      <w:pPr>
        <w:jc w:val="both"/>
        <w:rPr>
          <w:rFonts w:ascii="Calibri" w:hAnsi="Calibri" w:cs="Calibri"/>
          <w:color w:val="FF0000"/>
        </w:rPr>
      </w:pPr>
      <w:r w:rsidRPr="00B51684">
        <w:rPr>
          <w:rFonts w:ascii="Calibri" w:hAnsi="Calibri" w:cs="Calibri"/>
          <w:sz w:val="22"/>
          <w:szCs w:val="22"/>
        </w:rPr>
        <w:t xml:space="preserve">Uchwała wchodzi w życie od 1 stycznia </w:t>
      </w:r>
      <w:r w:rsidR="0057408A">
        <w:rPr>
          <w:rFonts w:ascii="Calibri" w:hAnsi="Calibri" w:cs="Calibri"/>
          <w:sz w:val="22"/>
          <w:szCs w:val="22"/>
        </w:rPr>
        <w:t>2025</w:t>
      </w:r>
      <w:r w:rsidRPr="00B51684">
        <w:rPr>
          <w:rFonts w:ascii="Calibri" w:hAnsi="Calibri" w:cs="Calibri"/>
          <w:sz w:val="22"/>
          <w:szCs w:val="22"/>
        </w:rPr>
        <w:t xml:space="preserve"> r. </w:t>
      </w:r>
    </w:p>
    <w:p w14:paraId="454BC558" w14:textId="23CD0B8D" w:rsidR="00CE376A" w:rsidRPr="006053C9" w:rsidRDefault="00CE376A" w:rsidP="00B4437D">
      <w:pPr>
        <w:spacing w:line="276" w:lineRule="auto"/>
        <w:jc w:val="center"/>
        <w:rPr>
          <w:rFonts w:asciiTheme="minorHAnsi" w:hAnsiTheme="minorHAnsi" w:cstheme="minorHAnsi"/>
          <w:sz w:val="22"/>
          <w:szCs w:val="22"/>
        </w:rPr>
      </w:pPr>
      <w:r>
        <w:rPr>
          <w:rFonts w:ascii="Calibri" w:hAnsi="Calibri" w:cs="Calibri"/>
        </w:rPr>
        <w:br w:type="page"/>
      </w:r>
      <w:r w:rsidRPr="006053C9">
        <w:rPr>
          <w:rFonts w:asciiTheme="minorHAnsi" w:hAnsiTheme="minorHAnsi" w:cstheme="minorHAnsi"/>
          <w:b/>
          <w:bCs/>
          <w:sz w:val="22"/>
          <w:szCs w:val="22"/>
        </w:rPr>
        <w:lastRenderedPageBreak/>
        <w:t>Objaśnienia przyjętych wartości</w:t>
      </w:r>
    </w:p>
    <w:p w14:paraId="06DEA6CD" w14:textId="77777777" w:rsidR="00CE376A" w:rsidRPr="006053C9" w:rsidRDefault="00CE376A" w:rsidP="00B4437D">
      <w:pPr>
        <w:spacing w:line="276" w:lineRule="auto"/>
        <w:jc w:val="center"/>
        <w:rPr>
          <w:rFonts w:asciiTheme="minorHAnsi" w:hAnsiTheme="minorHAnsi" w:cstheme="minorHAnsi"/>
          <w:sz w:val="22"/>
          <w:szCs w:val="22"/>
        </w:rPr>
      </w:pPr>
      <w:r w:rsidRPr="006053C9">
        <w:rPr>
          <w:rFonts w:asciiTheme="minorHAnsi" w:hAnsiTheme="minorHAnsi" w:cstheme="minorHAnsi"/>
          <w:b/>
          <w:bCs/>
          <w:sz w:val="22"/>
          <w:szCs w:val="22"/>
        </w:rPr>
        <w:t xml:space="preserve">do Wieloletniej Prognozy Finansowej </w:t>
      </w:r>
    </w:p>
    <w:p w14:paraId="26B1CB2F" w14:textId="6B069D56" w:rsidR="00CE376A" w:rsidRDefault="00CE376A" w:rsidP="00B4437D">
      <w:pPr>
        <w:spacing w:line="276" w:lineRule="auto"/>
        <w:jc w:val="center"/>
        <w:rPr>
          <w:rFonts w:asciiTheme="minorHAnsi" w:hAnsiTheme="minorHAnsi" w:cstheme="minorHAnsi"/>
          <w:b/>
          <w:bCs/>
          <w:sz w:val="22"/>
          <w:szCs w:val="22"/>
        </w:rPr>
      </w:pPr>
      <w:r w:rsidRPr="006053C9">
        <w:rPr>
          <w:rFonts w:asciiTheme="minorHAnsi" w:hAnsiTheme="minorHAnsi" w:cstheme="minorHAnsi"/>
          <w:b/>
          <w:bCs/>
          <w:sz w:val="22"/>
          <w:szCs w:val="22"/>
        </w:rPr>
        <w:t xml:space="preserve">Komunalnego Związku Gmin Regionu Leszczyńskiego na lata </w:t>
      </w:r>
      <w:r w:rsidR="0057408A">
        <w:rPr>
          <w:rFonts w:asciiTheme="minorHAnsi" w:hAnsiTheme="minorHAnsi" w:cstheme="minorHAnsi"/>
          <w:b/>
          <w:bCs/>
          <w:sz w:val="22"/>
          <w:szCs w:val="22"/>
        </w:rPr>
        <w:t>2025</w:t>
      </w:r>
      <w:r w:rsidRPr="006053C9">
        <w:rPr>
          <w:rFonts w:asciiTheme="minorHAnsi" w:hAnsiTheme="minorHAnsi" w:cstheme="minorHAnsi"/>
          <w:b/>
          <w:bCs/>
          <w:sz w:val="22"/>
          <w:szCs w:val="22"/>
        </w:rPr>
        <w:t>-</w:t>
      </w:r>
      <w:r w:rsidR="0057408A">
        <w:rPr>
          <w:rFonts w:asciiTheme="minorHAnsi" w:hAnsiTheme="minorHAnsi" w:cstheme="minorHAnsi"/>
          <w:b/>
          <w:bCs/>
          <w:sz w:val="22"/>
          <w:szCs w:val="22"/>
        </w:rPr>
        <w:t>2028</w:t>
      </w:r>
    </w:p>
    <w:p w14:paraId="19A86577" w14:textId="77777777" w:rsidR="009F53BF" w:rsidRPr="006053C9" w:rsidRDefault="009F53BF" w:rsidP="006053C9">
      <w:pPr>
        <w:spacing w:line="276" w:lineRule="auto"/>
        <w:jc w:val="center"/>
        <w:rPr>
          <w:rFonts w:asciiTheme="minorHAnsi" w:hAnsiTheme="minorHAnsi" w:cstheme="minorHAnsi"/>
          <w:b/>
          <w:bCs/>
          <w:sz w:val="22"/>
          <w:szCs w:val="22"/>
        </w:rPr>
      </w:pPr>
    </w:p>
    <w:p w14:paraId="0DCC9335"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Założenia wstępne.</w:t>
      </w:r>
    </w:p>
    <w:p w14:paraId="0EC4C3FC" w14:textId="0F8B0841" w:rsidR="00CE376A" w:rsidRPr="006053C9" w:rsidRDefault="00CE376A" w:rsidP="006053C9">
      <w:pPr>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powołany do życia uchwałam</w:t>
      </w:r>
      <w:r w:rsidR="009F53BF">
        <w:rPr>
          <w:rFonts w:asciiTheme="minorHAnsi" w:hAnsiTheme="minorHAnsi" w:cstheme="minorHAnsi"/>
          <w:sz w:val="22"/>
          <w:szCs w:val="22"/>
        </w:rPr>
        <w:t>i rad gmin - członków założycieli</w:t>
      </w:r>
      <w:r w:rsidRPr="006053C9">
        <w:rPr>
          <w:rFonts w:asciiTheme="minorHAnsi" w:hAnsiTheme="minorHAnsi" w:cstheme="minorHAnsi"/>
          <w:sz w:val="22"/>
          <w:szCs w:val="22"/>
        </w:rPr>
        <w:t xml:space="preserve"> w sprawie utworzenia związku międzygminnego pod nazwą „Komunalny Związek Gmin Regionu Leszczyńskiego”. Celem działania Związku jest wspólne wykonywanie zadań publicznych w zakresie tworzenia warunków niezbędnych do utrzymania czystości i porządku na te</w:t>
      </w:r>
      <w:r w:rsidR="009F53BF">
        <w:rPr>
          <w:rFonts w:asciiTheme="minorHAnsi" w:hAnsiTheme="minorHAnsi" w:cstheme="minorHAnsi"/>
          <w:sz w:val="22"/>
          <w:szCs w:val="22"/>
        </w:rPr>
        <w:t>renach gmin uczestników Związku</w:t>
      </w:r>
      <w:r w:rsidRPr="006053C9">
        <w:rPr>
          <w:rFonts w:asciiTheme="minorHAnsi" w:hAnsiTheme="minorHAnsi" w:cstheme="minorHAnsi"/>
          <w:sz w:val="22"/>
          <w:szCs w:val="22"/>
        </w:rPr>
        <w:t xml:space="preserve"> w dziedzinie gospodarki odpadami komunalnymi. W myśl przepisów ustawy o utrzymaniu porządku i czystości w gminach od 1 lipca 2013 r., obowiązek gospodarowania odpadami komu</w:t>
      </w:r>
      <w:r w:rsidR="009F53BF">
        <w:rPr>
          <w:rFonts w:asciiTheme="minorHAnsi" w:hAnsiTheme="minorHAnsi" w:cstheme="minorHAnsi"/>
          <w:sz w:val="22"/>
          <w:szCs w:val="22"/>
        </w:rPr>
        <w:t>nalnymi stał się zadaniem gminy</w:t>
      </w:r>
      <w:r w:rsidRPr="006053C9">
        <w:rPr>
          <w:rFonts w:asciiTheme="minorHAnsi" w:hAnsiTheme="minorHAnsi" w:cstheme="minorHAnsi"/>
          <w:sz w:val="22"/>
          <w:szCs w:val="22"/>
        </w:rPr>
        <w:t xml:space="preserve"> lub związku międzygminnego</w:t>
      </w:r>
      <w:r w:rsidR="009F53BF">
        <w:rPr>
          <w:rFonts w:asciiTheme="minorHAnsi" w:hAnsiTheme="minorHAnsi" w:cstheme="minorHAnsi"/>
          <w:sz w:val="22"/>
          <w:szCs w:val="22"/>
        </w:rPr>
        <w:t>,</w:t>
      </w:r>
      <w:r w:rsidRPr="006053C9">
        <w:rPr>
          <w:rFonts w:asciiTheme="minorHAnsi" w:hAnsiTheme="minorHAnsi" w:cstheme="minorHAnsi"/>
          <w:sz w:val="22"/>
          <w:szCs w:val="22"/>
        </w:rPr>
        <w:t xml:space="preserve"> jeżeli w tym zakresie został powołany.  </w:t>
      </w:r>
    </w:p>
    <w:p w14:paraId="2D9F621B" w14:textId="41CABB33" w:rsidR="00CE376A" w:rsidRPr="006053C9" w:rsidRDefault="00CE376A" w:rsidP="006053C9">
      <w:pPr>
        <w:autoSpaceDE w:val="0"/>
        <w:autoSpaceDN w:val="0"/>
        <w:adjustRightInd w:val="0"/>
        <w:spacing w:line="276" w:lineRule="auto"/>
        <w:ind w:firstLine="360"/>
        <w:jc w:val="both"/>
        <w:rPr>
          <w:rFonts w:asciiTheme="minorHAnsi" w:hAnsiTheme="minorHAnsi" w:cstheme="minorHAnsi"/>
          <w:sz w:val="22"/>
          <w:szCs w:val="22"/>
        </w:rPr>
      </w:pPr>
      <w:r w:rsidRPr="006053C9">
        <w:rPr>
          <w:rFonts w:asciiTheme="minorHAnsi" w:hAnsiTheme="minorHAnsi" w:cstheme="minorHAnsi"/>
          <w:sz w:val="22"/>
          <w:szCs w:val="22"/>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sidR="00674124">
        <w:rPr>
          <w:rFonts w:asciiTheme="minorHAnsi" w:hAnsiTheme="minorHAnsi" w:cstheme="minorHAnsi"/>
          <w:sz w:val="22"/>
          <w:szCs w:val="22"/>
        </w:rPr>
        <w:t>9</w:t>
      </w:r>
      <w:r w:rsidRPr="006053C9">
        <w:rPr>
          <w:rFonts w:asciiTheme="minorHAnsi" w:hAnsiTheme="minorHAnsi" w:cstheme="minorHAnsi"/>
          <w:sz w:val="22"/>
          <w:szCs w:val="22"/>
        </w:rPr>
        <w:t xml:space="preserve"> gmin: miasto Leszno (siedziba KZGRL), 12 gmin miejsko-wiejskich (Bojanowo, Gostyń, Jutrosin, Krobia, Krzywiń, Miejska Górka, </w:t>
      </w:r>
      <w:r w:rsidR="00674124">
        <w:rPr>
          <w:rFonts w:asciiTheme="minorHAnsi" w:hAnsiTheme="minorHAnsi" w:cstheme="minorHAnsi"/>
          <w:sz w:val="22"/>
          <w:szCs w:val="22"/>
        </w:rPr>
        <w:t xml:space="preserve">Osieczna, </w:t>
      </w:r>
      <w:r w:rsidRPr="006053C9">
        <w:rPr>
          <w:rFonts w:asciiTheme="minorHAnsi" w:hAnsiTheme="minorHAnsi" w:cstheme="minorHAnsi"/>
          <w:sz w:val="22"/>
          <w:szCs w:val="22"/>
        </w:rPr>
        <w:t>Pogorzela, Poniec, Rawicz, Rydzyna</w:t>
      </w:r>
      <w:r w:rsidR="00674124">
        <w:rPr>
          <w:rFonts w:asciiTheme="minorHAnsi" w:hAnsiTheme="minorHAnsi" w:cstheme="minorHAnsi"/>
          <w:sz w:val="22"/>
          <w:szCs w:val="22"/>
        </w:rPr>
        <w:t>,</w:t>
      </w:r>
      <w:r w:rsidRPr="006053C9">
        <w:rPr>
          <w:rFonts w:asciiTheme="minorHAnsi" w:hAnsiTheme="minorHAnsi" w:cstheme="minorHAnsi"/>
          <w:sz w:val="22"/>
          <w:szCs w:val="22"/>
        </w:rPr>
        <w:t xml:space="preserve"> Śmigiel) oraz 6 gmin wiejskich (Krzemieniewo, Lipno, Pępowo, Pakosław, Święciechowa, Wijewo). </w:t>
      </w:r>
    </w:p>
    <w:p w14:paraId="0AB41849" w14:textId="77777777" w:rsidR="00CE376A" w:rsidRPr="006053C9" w:rsidRDefault="00CE376A" w:rsidP="006053C9">
      <w:pPr>
        <w:widowControl w:val="0"/>
        <w:adjustRightInd w:val="0"/>
        <w:spacing w:line="276" w:lineRule="auto"/>
        <w:ind w:firstLine="709"/>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3A14680F" w14:textId="77777777" w:rsidR="00CE376A" w:rsidRPr="006053C9" w:rsidRDefault="00CE376A" w:rsidP="006053C9">
      <w:pPr>
        <w:widowControl w:val="0"/>
        <w:adjustRightInd w:val="0"/>
        <w:spacing w:line="276" w:lineRule="auto"/>
        <w:ind w:firstLine="360"/>
        <w:jc w:val="both"/>
        <w:textAlignment w:val="baseline"/>
        <w:rPr>
          <w:rFonts w:asciiTheme="minorHAnsi" w:hAnsiTheme="minorHAnsi" w:cstheme="minorHAnsi"/>
          <w:sz w:val="22"/>
          <w:szCs w:val="22"/>
        </w:rPr>
      </w:pPr>
      <w:r w:rsidRPr="006053C9">
        <w:rPr>
          <w:rFonts w:asciiTheme="minorHAnsi" w:hAnsiTheme="minorHAnsi" w:cstheme="minorHAnsi"/>
          <w:sz w:val="22"/>
          <w:szCs w:val="22"/>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w:t>
      </w:r>
      <w:r w:rsidR="002377FF" w:rsidRPr="006053C9">
        <w:rPr>
          <w:rFonts w:asciiTheme="minorHAnsi" w:hAnsiTheme="minorHAnsi" w:cstheme="minorHAnsi"/>
          <w:sz w:val="22"/>
          <w:szCs w:val="22"/>
        </w:rPr>
        <w:t>od właścicieli domków letniskowych i innych nieruchomości wykorzystywanych na cele rekreacyjno–wypoczynkowe,</w:t>
      </w:r>
      <w:r w:rsidRPr="006053C9">
        <w:rPr>
          <w:rFonts w:asciiTheme="minorHAnsi" w:hAnsiTheme="minorHAnsi" w:cstheme="minorHAnsi"/>
          <w:sz w:val="22"/>
          <w:szCs w:val="22"/>
        </w:rPr>
        <w:t xml:space="preserve"> zorganizowanie i utrzymanie PSZOK-ów oraz prowadzenie akcji informacyjnej i edukacyjnej w zakresie gospodarowania odpadami komunalnymi.</w:t>
      </w:r>
    </w:p>
    <w:p w14:paraId="3BE8E27D" w14:textId="197C68F3" w:rsidR="00CE376A" w:rsidRDefault="00CE376A" w:rsidP="006053C9">
      <w:pPr>
        <w:autoSpaceDE w:val="0"/>
        <w:autoSpaceDN w:val="0"/>
        <w:adjustRightInd w:val="0"/>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16F17CC0" w14:textId="77777777" w:rsidR="00BD0539" w:rsidRDefault="00BD0539" w:rsidP="006053C9">
      <w:pPr>
        <w:autoSpaceDE w:val="0"/>
        <w:autoSpaceDN w:val="0"/>
        <w:adjustRightInd w:val="0"/>
        <w:spacing w:line="276" w:lineRule="auto"/>
        <w:jc w:val="both"/>
        <w:rPr>
          <w:rFonts w:asciiTheme="minorHAnsi" w:hAnsiTheme="minorHAnsi" w:cstheme="minorHAnsi"/>
          <w:sz w:val="22"/>
          <w:szCs w:val="22"/>
        </w:rPr>
      </w:pPr>
    </w:p>
    <w:p w14:paraId="54D2E873" w14:textId="1D6547D8" w:rsidR="00674124" w:rsidRDefault="00674124" w:rsidP="006053C9">
      <w:pPr>
        <w:autoSpaceDE w:val="0"/>
        <w:autoSpaceDN w:val="0"/>
        <w:adjustRightInd w:val="0"/>
        <w:spacing w:line="276" w:lineRule="auto"/>
        <w:jc w:val="both"/>
        <w:rPr>
          <w:rFonts w:asciiTheme="minorHAnsi" w:hAnsiTheme="minorHAnsi" w:cstheme="minorHAnsi"/>
          <w:sz w:val="22"/>
          <w:szCs w:val="22"/>
        </w:rPr>
      </w:pPr>
    </w:p>
    <w:p w14:paraId="4E7E755D" w14:textId="77777777" w:rsidR="00CE376A" w:rsidRPr="006053C9" w:rsidRDefault="00CE376A" w:rsidP="006053C9">
      <w:pPr>
        <w:widowControl w:val="0"/>
        <w:numPr>
          <w:ilvl w:val="0"/>
          <w:numId w:val="2"/>
        </w:numPr>
        <w:adjustRightInd w:val="0"/>
        <w:spacing w:line="276" w:lineRule="auto"/>
        <w:contextualSpacing/>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Wskaźniki makroekonomiczne.</w:t>
      </w:r>
    </w:p>
    <w:p w14:paraId="385D76E8" w14:textId="113A0511" w:rsidR="00CE376A" w:rsidRDefault="00CE376A" w:rsidP="006053C9">
      <w:pPr>
        <w:spacing w:line="276" w:lineRule="auto"/>
        <w:ind w:firstLine="709"/>
        <w:jc w:val="both"/>
        <w:rPr>
          <w:rFonts w:asciiTheme="minorHAnsi" w:eastAsia="Calibri" w:hAnsiTheme="minorHAnsi" w:cstheme="minorHAnsi"/>
          <w:sz w:val="22"/>
          <w:szCs w:val="22"/>
        </w:rPr>
      </w:pPr>
      <w:r w:rsidRPr="00D878A0">
        <w:rPr>
          <w:rFonts w:asciiTheme="minorHAnsi" w:eastAsia="Calibri" w:hAnsiTheme="minorHAnsi" w:cstheme="minorHAnsi"/>
          <w:sz w:val="22"/>
          <w:szCs w:val="22"/>
        </w:rPr>
        <w:t xml:space="preserve">Wieloletnią Prognozę Finansową opracowano, zgodnie z art. 227 ust. 1 ustawy o finansach publicznych na okres roku budżetowego oraz co najmniej trzech kolejnych lat, tj. rok </w:t>
      </w:r>
      <w:r w:rsidR="0057408A">
        <w:rPr>
          <w:rFonts w:asciiTheme="minorHAnsi" w:eastAsia="Calibri" w:hAnsiTheme="minorHAnsi" w:cstheme="minorHAnsi"/>
          <w:sz w:val="22"/>
          <w:szCs w:val="22"/>
        </w:rPr>
        <w:t>2025</w:t>
      </w:r>
      <w:r w:rsidRPr="00D878A0">
        <w:rPr>
          <w:rFonts w:asciiTheme="minorHAnsi" w:eastAsia="Calibri" w:hAnsiTheme="minorHAnsi" w:cstheme="minorHAnsi"/>
          <w:sz w:val="22"/>
          <w:szCs w:val="22"/>
        </w:rPr>
        <w:t xml:space="preserve"> oraz lata 20</w:t>
      </w:r>
      <w:r w:rsidR="00B54EF1" w:rsidRPr="00D878A0">
        <w:rPr>
          <w:rFonts w:asciiTheme="minorHAnsi" w:eastAsia="Calibri" w:hAnsiTheme="minorHAnsi" w:cstheme="minorHAnsi"/>
          <w:sz w:val="22"/>
          <w:szCs w:val="22"/>
        </w:rPr>
        <w:t>2</w:t>
      </w:r>
      <w:r w:rsidR="00E92333">
        <w:rPr>
          <w:rFonts w:asciiTheme="minorHAnsi" w:eastAsia="Calibri" w:hAnsiTheme="minorHAnsi" w:cstheme="minorHAnsi"/>
          <w:sz w:val="22"/>
          <w:szCs w:val="22"/>
        </w:rPr>
        <w:t>6</w:t>
      </w:r>
      <w:r w:rsidRPr="00D878A0">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D878A0">
        <w:rPr>
          <w:rFonts w:asciiTheme="minorHAnsi" w:eastAsia="Calibri" w:hAnsiTheme="minorHAnsi" w:cstheme="minorHAnsi"/>
          <w:sz w:val="22"/>
          <w:szCs w:val="22"/>
        </w:rPr>
        <w:t>. Prognozę podstawowych wskaźników makroekonomicznych przyjęto opierając się na informacjach zawartych w dokumentach Ministerstwa Finansów</w:t>
      </w:r>
      <w:r w:rsidR="00E8185A">
        <w:rPr>
          <w:rFonts w:asciiTheme="minorHAnsi" w:eastAsia="Calibri" w:hAnsiTheme="minorHAnsi" w:cstheme="minorHAnsi"/>
          <w:sz w:val="22"/>
          <w:szCs w:val="22"/>
        </w:rPr>
        <w:t xml:space="preserve"> (aktualizacja maj 2024)</w:t>
      </w:r>
      <w:r w:rsidRPr="00D878A0">
        <w:rPr>
          <w:rFonts w:asciiTheme="minorHAnsi" w:eastAsia="Calibri" w:hAnsiTheme="minorHAnsi" w:cstheme="minorHAnsi"/>
          <w:sz w:val="22"/>
          <w:szCs w:val="22"/>
        </w:rPr>
        <w:t>.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0E6292" w14:paraId="411B3107" w14:textId="77777777" w:rsidTr="000E6292">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0B0FC91D" w14:textId="77777777" w:rsidR="000E6292" w:rsidRDefault="000E6292">
            <w:pPr>
              <w:jc w:val="center"/>
              <w:rPr>
                <w:rFonts w:ascii="Calibri" w:hAnsi="Calibri" w:cs="Calibri"/>
                <w:b/>
                <w:bCs/>
                <w:color w:val="000000"/>
                <w:sz w:val="22"/>
                <w:szCs w:val="22"/>
              </w:rPr>
            </w:pPr>
            <w:r>
              <w:rPr>
                <w:rFonts w:ascii="Calibri" w:hAnsi="Calibri" w:cs="Calibri"/>
                <w:b/>
                <w:bCs/>
                <w:color w:val="000000"/>
                <w:sz w:val="22"/>
                <w:szCs w:val="22"/>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7A30E3C" w14:textId="6505D544" w:rsidR="000E6292" w:rsidRDefault="00E8185A">
            <w:pPr>
              <w:jc w:val="center"/>
              <w:rPr>
                <w:rFonts w:ascii="Calibri" w:hAnsi="Calibri" w:cs="Calibri"/>
                <w:b/>
                <w:bCs/>
                <w:color w:val="000000"/>
                <w:sz w:val="22"/>
                <w:szCs w:val="22"/>
              </w:rPr>
            </w:pPr>
            <w:r>
              <w:rPr>
                <w:rFonts w:ascii="Calibri" w:hAnsi="Calibri" w:cs="Calibri"/>
                <w:b/>
                <w:bCs/>
                <w:color w:val="000000"/>
                <w:sz w:val="22"/>
                <w:szCs w:val="22"/>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566168C" w14:textId="3A673C7F" w:rsidR="000E6292" w:rsidRDefault="00E8185A">
            <w:pPr>
              <w:jc w:val="center"/>
              <w:rPr>
                <w:rFonts w:ascii="Calibri" w:hAnsi="Calibri" w:cs="Calibri"/>
                <w:b/>
                <w:bCs/>
                <w:color w:val="000000"/>
                <w:sz w:val="22"/>
                <w:szCs w:val="22"/>
              </w:rPr>
            </w:pPr>
            <w:r>
              <w:rPr>
                <w:rFonts w:ascii="Calibri" w:hAnsi="Calibri" w:cs="Calibri"/>
                <w:b/>
                <w:bCs/>
                <w:color w:val="000000"/>
                <w:sz w:val="22"/>
                <w:szCs w:val="22"/>
              </w:rPr>
              <w:t>2027</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787BD159" w14:textId="3DA12D4B" w:rsidR="000E6292" w:rsidRDefault="0057408A">
            <w:pPr>
              <w:jc w:val="center"/>
              <w:rPr>
                <w:rFonts w:ascii="Calibri" w:hAnsi="Calibri" w:cs="Calibri"/>
                <w:b/>
                <w:bCs/>
                <w:color w:val="000000"/>
                <w:sz w:val="22"/>
                <w:szCs w:val="22"/>
              </w:rPr>
            </w:pPr>
            <w:r>
              <w:rPr>
                <w:rFonts w:ascii="Calibri" w:hAnsi="Calibri" w:cs="Calibri"/>
                <w:b/>
                <w:bCs/>
                <w:color w:val="000000"/>
                <w:sz w:val="22"/>
                <w:szCs w:val="22"/>
              </w:rPr>
              <w:t>2028</w:t>
            </w:r>
          </w:p>
        </w:tc>
      </w:tr>
      <w:tr w:rsidR="000E6292" w14:paraId="7EA588F1"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4B34B062" w14:textId="77777777" w:rsidR="000E6292" w:rsidRDefault="000E6292">
            <w:pPr>
              <w:rPr>
                <w:rFonts w:ascii="Calibri" w:hAnsi="Calibri" w:cs="Calibri"/>
                <w:color w:val="000000"/>
                <w:sz w:val="22"/>
                <w:szCs w:val="22"/>
              </w:rPr>
            </w:pPr>
            <w:r>
              <w:rPr>
                <w:rFonts w:ascii="Calibri" w:hAnsi="Calibri" w:cs="Calibri"/>
                <w:color w:val="000000"/>
                <w:sz w:val="22"/>
                <w:szCs w:val="22"/>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3F5F8D72" w14:textId="7CB099C7" w:rsidR="000E6292" w:rsidRDefault="00E8185A">
            <w:pPr>
              <w:jc w:val="center"/>
              <w:rPr>
                <w:rFonts w:ascii="Calibri" w:hAnsi="Calibri" w:cs="Calibri"/>
                <w:color w:val="000000"/>
                <w:sz w:val="22"/>
                <w:szCs w:val="22"/>
              </w:rPr>
            </w:pPr>
            <w:r>
              <w:rPr>
                <w:rFonts w:ascii="Calibri" w:hAnsi="Calibri" w:cs="Calibri"/>
                <w:color w:val="000000"/>
                <w:sz w:val="22"/>
                <w:szCs w:val="22"/>
              </w:rPr>
              <w:t>103,3</w:t>
            </w:r>
          </w:p>
        </w:tc>
        <w:tc>
          <w:tcPr>
            <w:tcW w:w="659" w:type="pct"/>
            <w:tcBorders>
              <w:top w:val="nil"/>
              <w:left w:val="nil"/>
              <w:bottom w:val="single" w:sz="8" w:space="0" w:color="auto"/>
              <w:right w:val="single" w:sz="8" w:space="0" w:color="auto"/>
            </w:tcBorders>
            <w:shd w:val="clear" w:color="auto" w:fill="auto"/>
            <w:vAlign w:val="center"/>
            <w:hideMark/>
          </w:tcPr>
          <w:p w14:paraId="4FC23331" w14:textId="6E7A78BF" w:rsidR="000E6292" w:rsidRDefault="00E8185A">
            <w:pPr>
              <w:jc w:val="center"/>
              <w:rPr>
                <w:rFonts w:ascii="Calibri" w:hAnsi="Calibri" w:cs="Calibri"/>
                <w:color w:val="000000"/>
                <w:sz w:val="22"/>
                <w:szCs w:val="22"/>
              </w:rPr>
            </w:pPr>
            <w:r>
              <w:rPr>
                <w:rFonts w:ascii="Calibri" w:hAnsi="Calibri" w:cs="Calibri"/>
                <w:color w:val="000000"/>
                <w:sz w:val="22"/>
                <w:szCs w:val="22"/>
              </w:rPr>
              <w:t>102,5</w:t>
            </w:r>
          </w:p>
        </w:tc>
        <w:tc>
          <w:tcPr>
            <w:tcW w:w="659" w:type="pct"/>
            <w:tcBorders>
              <w:top w:val="nil"/>
              <w:left w:val="nil"/>
              <w:bottom w:val="single" w:sz="8" w:space="0" w:color="auto"/>
              <w:right w:val="single" w:sz="8" w:space="0" w:color="auto"/>
            </w:tcBorders>
            <w:shd w:val="clear" w:color="auto" w:fill="auto"/>
            <w:vAlign w:val="center"/>
            <w:hideMark/>
          </w:tcPr>
          <w:p w14:paraId="6832C467" w14:textId="041CA30C" w:rsidR="000E6292" w:rsidRDefault="00E8185A">
            <w:pPr>
              <w:jc w:val="center"/>
              <w:rPr>
                <w:rFonts w:ascii="Calibri" w:hAnsi="Calibri" w:cs="Calibri"/>
                <w:color w:val="000000"/>
                <w:sz w:val="22"/>
                <w:szCs w:val="22"/>
              </w:rPr>
            </w:pPr>
            <w:r>
              <w:rPr>
                <w:rFonts w:ascii="Calibri" w:hAnsi="Calibri" w:cs="Calibri"/>
                <w:color w:val="000000"/>
                <w:sz w:val="22"/>
                <w:szCs w:val="22"/>
              </w:rPr>
              <w:t>102,5</w:t>
            </w:r>
          </w:p>
        </w:tc>
      </w:tr>
      <w:tr w:rsidR="000E6292" w14:paraId="2E52C8FE" w14:textId="77777777" w:rsidTr="000E6292">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2F838A7A" w14:textId="77777777" w:rsidR="000E6292" w:rsidRDefault="000E6292">
            <w:pPr>
              <w:rPr>
                <w:rFonts w:ascii="Calibri" w:hAnsi="Calibri" w:cs="Calibri"/>
                <w:color w:val="000000"/>
                <w:sz w:val="22"/>
                <w:szCs w:val="22"/>
              </w:rPr>
            </w:pPr>
            <w:r>
              <w:rPr>
                <w:rFonts w:ascii="Calibri" w:hAnsi="Calibri" w:cs="Calibri"/>
                <w:color w:val="000000"/>
                <w:sz w:val="22"/>
                <w:szCs w:val="22"/>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646426C9" w14:textId="13CD0758" w:rsidR="000E6292" w:rsidRDefault="00E8185A">
            <w:pPr>
              <w:jc w:val="center"/>
              <w:rPr>
                <w:rFonts w:ascii="Calibri" w:hAnsi="Calibri" w:cs="Calibri"/>
                <w:color w:val="000000"/>
                <w:sz w:val="22"/>
                <w:szCs w:val="22"/>
              </w:rPr>
            </w:pPr>
            <w:r>
              <w:rPr>
                <w:rFonts w:ascii="Calibri" w:hAnsi="Calibri" w:cs="Calibri"/>
                <w:color w:val="000000"/>
                <w:sz w:val="22"/>
                <w:szCs w:val="22"/>
              </w:rPr>
              <w:t>103,4</w:t>
            </w:r>
          </w:p>
        </w:tc>
        <w:tc>
          <w:tcPr>
            <w:tcW w:w="659" w:type="pct"/>
            <w:tcBorders>
              <w:top w:val="nil"/>
              <w:left w:val="nil"/>
              <w:bottom w:val="single" w:sz="8" w:space="0" w:color="auto"/>
              <w:right w:val="single" w:sz="8" w:space="0" w:color="auto"/>
            </w:tcBorders>
            <w:shd w:val="clear" w:color="auto" w:fill="auto"/>
            <w:vAlign w:val="center"/>
            <w:hideMark/>
          </w:tcPr>
          <w:p w14:paraId="7130DD42" w14:textId="41E53549" w:rsidR="000E6292" w:rsidRDefault="00E8185A">
            <w:pPr>
              <w:jc w:val="center"/>
              <w:rPr>
                <w:rFonts w:ascii="Calibri" w:hAnsi="Calibri" w:cs="Calibri"/>
                <w:color w:val="000000"/>
                <w:sz w:val="22"/>
                <w:szCs w:val="22"/>
              </w:rPr>
            </w:pPr>
            <w:r>
              <w:rPr>
                <w:rFonts w:ascii="Calibri" w:hAnsi="Calibri" w:cs="Calibri"/>
                <w:color w:val="000000"/>
                <w:sz w:val="22"/>
                <w:szCs w:val="22"/>
              </w:rPr>
              <w:t>103,0</w:t>
            </w:r>
          </w:p>
        </w:tc>
        <w:tc>
          <w:tcPr>
            <w:tcW w:w="659" w:type="pct"/>
            <w:tcBorders>
              <w:top w:val="nil"/>
              <w:left w:val="nil"/>
              <w:bottom w:val="single" w:sz="8" w:space="0" w:color="auto"/>
              <w:right w:val="single" w:sz="8" w:space="0" w:color="auto"/>
            </w:tcBorders>
            <w:shd w:val="clear" w:color="auto" w:fill="auto"/>
            <w:vAlign w:val="center"/>
            <w:hideMark/>
          </w:tcPr>
          <w:p w14:paraId="7AA530EC" w14:textId="1F2F85AD" w:rsidR="000E6292" w:rsidRDefault="000E6292">
            <w:pPr>
              <w:jc w:val="center"/>
              <w:rPr>
                <w:rFonts w:ascii="Calibri" w:hAnsi="Calibri" w:cs="Calibri"/>
                <w:color w:val="000000"/>
                <w:sz w:val="22"/>
                <w:szCs w:val="22"/>
              </w:rPr>
            </w:pPr>
            <w:r>
              <w:rPr>
                <w:rFonts w:ascii="Calibri" w:hAnsi="Calibri" w:cs="Calibri"/>
                <w:color w:val="000000"/>
                <w:sz w:val="22"/>
                <w:szCs w:val="22"/>
              </w:rPr>
              <w:t>103</w:t>
            </w:r>
            <w:r w:rsidR="00E8185A">
              <w:rPr>
                <w:rFonts w:ascii="Calibri" w:hAnsi="Calibri" w:cs="Calibri"/>
                <w:color w:val="000000"/>
                <w:sz w:val="22"/>
                <w:szCs w:val="22"/>
              </w:rPr>
              <w:t>,1</w:t>
            </w:r>
          </w:p>
        </w:tc>
      </w:tr>
    </w:tbl>
    <w:p w14:paraId="61A65E8F" w14:textId="77777777" w:rsidR="000E6292" w:rsidRDefault="000E6292" w:rsidP="000E6292">
      <w:pPr>
        <w:spacing w:line="276" w:lineRule="auto"/>
        <w:jc w:val="both"/>
        <w:rPr>
          <w:rFonts w:asciiTheme="minorHAnsi" w:eastAsia="Calibri" w:hAnsiTheme="minorHAnsi" w:cstheme="minorHAnsi"/>
          <w:sz w:val="22"/>
          <w:szCs w:val="22"/>
        </w:rPr>
      </w:pPr>
    </w:p>
    <w:p w14:paraId="5E90795B"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t>Dochody budżetu.</w:t>
      </w:r>
    </w:p>
    <w:p w14:paraId="2F7340E2" w14:textId="78E365F9" w:rsidR="00E608C7" w:rsidRPr="00425C48" w:rsidRDefault="00CE376A" w:rsidP="00E608C7">
      <w:pPr>
        <w:spacing w:line="276" w:lineRule="auto"/>
        <w:contextualSpacing/>
        <w:jc w:val="both"/>
        <w:rPr>
          <w:rFonts w:asciiTheme="minorHAnsi" w:hAnsiTheme="minorHAnsi"/>
          <w:sz w:val="22"/>
          <w:szCs w:val="22"/>
          <w:lang w:eastAsia="zh-CN"/>
        </w:rPr>
      </w:pPr>
      <w:r w:rsidRPr="006053C9">
        <w:rPr>
          <w:rFonts w:asciiTheme="minorHAnsi" w:eastAsia="Calibri" w:hAnsiTheme="minorHAnsi" w:cstheme="minorHAnsi"/>
          <w:sz w:val="22"/>
          <w:szCs w:val="22"/>
        </w:rPr>
        <w:t xml:space="preserve">W Wieloletniej Prognozie Finansowej zaplanowano dochody bieżące w latach </w:t>
      </w:r>
      <w:r w:rsidR="0057408A">
        <w:rPr>
          <w:rFonts w:asciiTheme="minorHAnsi" w:eastAsia="Calibri" w:hAnsiTheme="minorHAnsi" w:cstheme="minorHAnsi"/>
          <w:sz w:val="22"/>
          <w:szCs w:val="22"/>
        </w:rPr>
        <w:t>2025</w:t>
      </w:r>
      <w:r w:rsidRPr="006053C9">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6053C9">
        <w:rPr>
          <w:rFonts w:asciiTheme="minorHAnsi" w:eastAsia="Calibri" w:hAnsiTheme="minorHAnsi" w:cstheme="minorHAnsi"/>
          <w:sz w:val="22"/>
          <w:szCs w:val="22"/>
        </w:rPr>
        <w:t xml:space="preserve"> z tytułu opłaty za gospodarowanie odpadami komunalnymi, odsetek od nieterminowych wpłat, </w:t>
      </w:r>
      <w:r w:rsidR="00826CBE">
        <w:rPr>
          <w:rFonts w:asciiTheme="minorHAnsi" w:eastAsia="Calibri" w:hAnsiTheme="minorHAnsi" w:cstheme="minorHAnsi"/>
          <w:sz w:val="22"/>
          <w:szCs w:val="22"/>
        </w:rPr>
        <w:t xml:space="preserve">wpływy z tytułu kosztów upomnień, </w:t>
      </w:r>
      <w:r w:rsidRPr="006053C9">
        <w:rPr>
          <w:rFonts w:asciiTheme="minorHAnsi" w:eastAsia="Calibri" w:hAnsiTheme="minorHAnsi" w:cstheme="minorHAnsi"/>
          <w:sz w:val="22"/>
          <w:szCs w:val="22"/>
        </w:rPr>
        <w:t>wpływy z różnych dochodów</w:t>
      </w:r>
      <w:r w:rsidR="00826CBE">
        <w:rPr>
          <w:rFonts w:asciiTheme="minorHAnsi" w:eastAsia="Calibri" w:hAnsiTheme="minorHAnsi" w:cstheme="minorHAnsi"/>
          <w:sz w:val="22"/>
          <w:szCs w:val="22"/>
        </w:rPr>
        <w:t>,</w:t>
      </w:r>
      <w:r w:rsidRPr="006053C9">
        <w:rPr>
          <w:rFonts w:asciiTheme="minorHAnsi" w:eastAsia="Calibri" w:hAnsiTheme="minorHAnsi" w:cstheme="minorHAnsi"/>
          <w:sz w:val="22"/>
          <w:szCs w:val="22"/>
        </w:rPr>
        <w:t xml:space="preserve"> </w:t>
      </w:r>
      <w:r w:rsidR="00826CBE">
        <w:rPr>
          <w:rFonts w:asciiTheme="minorHAnsi" w:eastAsia="Calibri" w:hAnsiTheme="minorHAnsi" w:cstheme="minorHAnsi"/>
          <w:sz w:val="22"/>
          <w:szCs w:val="22"/>
        </w:rPr>
        <w:t xml:space="preserve">wpływy z lokat bankowych oraz </w:t>
      </w:r>
      <w:r w:rsidRPr="006053C9">
        <w:rPr>
          <w:rFonts w:asciiTheme="minorHAnsi" w:eastAsia="Calibri" w:hAnsiTheme="minorHAnsi" w:cstheme="minorHAnsi"/>
          <w:sz w:val="22"/>
          <w:szCs w:val="22"/>
        </w:rPr>
        <w:t xml:space="preserve">dochody z tytułu grzywien i kar pieniężnych.  Podstawowy dochód Komunalnego Związku Gmin Regionu Leszczyńskiego stanowią wpływy z tytułu gospodarowania </w:t>
      </w:r>
      <w:r w:rsidRPr="004E67EB">
        <w:rPr>
          <w:rFonts w:asciiTheme="minorHAnsi" w:eastAsia="Calibri" w:hAnsiTheme="minorHAnsi" w:cstheme="minorHAnsi"/>
          <w:sz w:val="22"/>
          <w:szCs w:val="22"/>
        </w:rPr>
        <w:t>odpadami komunalnymi</w:t>
      </w:r>
      <w:r w:rsidR="00E608C7" w:rsidRPr="00425C48">
        <w:rPr>
          <w:rFonts w:asciiTheme="minorHAnsi" w:hAnsiTheme="minorHAnsi"/>
          <w:sz w:val="22"/>
          <w:szCs w:val="22"/>
          <w:lang w:eastAsia="zh-CN"/>
        </w:rPr>
        <w:t>. Stawki tej opłaty wynikają z :</w:t>
      </w:r>
    </w:p>
    <w:p w14:paraId="25CFB3E1" w14:textId="1917832F"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xml:space="preserve">- uchwały Nr </w:t>
      </w:r>
      <w:r>
        <w:rPr>
          <w:rFonts w:asciiTheme="minorHAnsi" w:hAnsiTheme="minorHAnsi" w:cstheme="minorHAnsi"/>
          <w:color w:val="000000"/>
          <w:sz w:val="22"/>
          <w:szCs w:val="22"/>
        </w:rPr>
        <w:t>XLII/1</w:t>
      </w:r>
      <w:r w:rsidRPr="00425C48">
        <w:rPr>
          <w:rFonts w:asciiTheme="minorHAnsi" w:hAnsiTheme="minorHAnsi" w:cstheme="minorHAnsi"/>
          <w:color w:val="000000"/>
          <w:sz w:val="22"/>
          <w:szCs w:val="22"/>
        </w:rPr>
        <w:t>/</w:t>
      </w:r>
      <w:r>
        <w:rPr>
          <w:rFonts w:asciiTheme="minorHAnsi" w:hAnsiTheme="minorHAnsi" w:cstheme="minorHAnsi"/>
          <w:color w:val="000000"/>
          <w:sz w:val="22"/>
          <w:szCs w:val="22"/>
        </w:rPr>
        <w:t>2021</w:t>
      </w:r>
      <w:r w:rsidRPr="00425C48">
        <w:rPr>
          <w:rFonts w:asciiTheme="minorHAnsi" w:hAnsiTheme="minorHAnsi" w:cstheme="minorHAnsi"/>
          <w:color w:val="000000"/>
          <w:sz w:val="22"/>
          <w:szCs w:val="22"/>
        </w:rPr>
        <w:t xml:space="preserve"> Zgromadzenia Związku Międzygminnego „Komunalny Związek Gmin Regionu Leszczyńskiego” z dnia </w:t>
      </w:r>
      <w:r>
        <w:rPr>
          <w:rFonts w:asciiTheme="minorHAnsi" w:hAnsiTheme="minorHAnsi" w:cstheme="minorHAnsi"/>
          <w:color w:val="000000"/>
          <w:sz w:val="22"/>
          <w:szCs w:val="22"/>
        </w:rPr>
        <w:t>9 listopada 2021r.</w:t>
      </w:r>
      <w:r w:rsidRPr="00425C48">
        <w:rPr>
          <w:rFonts w:asciiTheme="minorHAnsi" w:hAnsiTheme="minorHAnsi" w:cstheme="minorHAnsi"/>
          <w:color w:val="000000"/>
          <w:sz w:val="22"/>
          <w:szCs w:val="22"/>
        </w:rPr>
        <w:t xml:space="preserve">, gdzie dokonano wyboru metody ustalania opłaty za gospodarowanie odpadami komunalnymi oraz ustalenia wysokości tej opłaty. Określono od 1 </w:t>
      </w:r>
      <w:r>
        <w:rPr>
          <w:rFonts w:asciiTheme="minorHAnsi" w:hAnsiTheme="minorHAnsi" w:cstheme="minorHAnsi"/>
          <w:color w:val="000000"/>
          <w:sz w:val="22"/>
          <w:szCs w:val="22"/>
        </w:rPr>
        <w:t xml:space="preserve">marca 2022r. </w:t>
      </w:r>
      <w:r w:rsidRPr="00425C48">
        <w:rPr>
          <w:rFonts w:asciiTheme="minorHAnsi" w:hAnsiTheme="minorHAnsi" w:cstheme="minorHAnsi"/>
          <w:color w:val="000000"/>
          <w:sz w:val="22"/>
          <w:szCs w:val="22"/>
        </w:rPr>
        <w:t xml:space="preserve">podstawową stawkę opłaty za gospodarowanie odpadami komunalnymi w wysokości </w:t>
      </w:r>
      <w:r>
        <w:rPr>
          <w:rFonts w:asciiTheme="minorHAnsi" w:hAnsiTheme="minorHAnsi" w:cstheme="minorHAnsi"/>
          <w:color w:val="000000"/>
          <w:sz w:val="22"/>
          <w:szCs w:val="22"/>
        </w:rPr>
        <w:t>33</w:t>
      </w:r>
      <w:r w:rsidRPr="00425C48">
        <w:rPr>
          <w:rFonts w:asciiTheme="minorHAnsi" w:hAnsiTheme="minorHAnsi" w:cstheme="minorHAnsi"/>
          <w:color w:val="000000"/>
          <w:sz w:val="22"/>
          <w:szCs w:val="22"/>
        </w:rPr>
        <w:t xml:space="preserve"> zł od mieszkańca miesięczni</w:t>
      </w:r>
      <w:r>
        <w:rPr>
          <w:rFonts w:asciiTheme="minorHAnsi" w:hAnsiTheme="minorHAnsi" w:cstheme="minorHAnsi"/>
          <w:color w:val="000000"/>
          <w:sz w:val="22"/>
          <w:szCs w:val="22"/>
        </w:rPr>
        <w:t>e,</w:t>
      </w:r>
    </w:p>
    <w:p w14:paraId="2C347955" w14:textId="4454F64E" w:rsidR="00CB2929" w:rsidRPr="00425C48" w:rsidRDefault="00CB2929" w:rsidP="00CB2929">
      <w:pPr>
        <w:autoSpaceDE w:val="0"/>
        <w:autoSpaceDN w:val="0"/>
        <w:adjustRightInd w:val="0"/>
        <w:spacing w:line="276" w:lineRule="auto"/>
        <w:jc w:val="both"/>
        <w:rPr>
          <w:rFonts w:asciiTheme="minorHAnsi" w:eastAsiaTheme="minorHAnsi" w:hAnsiTheme="minorHAnsi" w:cstheme="minorHAnsi"/>
          <w:color w:val="000000"/>
          <w:sz w:val="22"/>
          <w:szCs w:val="22"/>
          <w:lang w:eastAsia="en-US"/>
        </w:rPr>
      </w:pPr>
      <w:r w:rsidRPr="00425C48">
        <w:rPr>
          <w:rFonts w:asciiTheme="minorHAnsi" w:hAnsiTheme="minorHAnsi" w:cstheme="minorHAnsi"/>
          <w:color w:val="000000"/>
          <w:sz w:val="22"/>
          <w:szCs w:val="22"/>
        </w:rPr>
        <w:t>- uchwały XXXIV/6/</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 xml:space="preserve"> Zgromadzenia Związku Międzygminnego „Komunalny Związek Gmin Regionu Leszczyńskiego” z dnia 23 kwietnia </w:t>
      </w:r>
      <w:r>
        <w:rPr>
          <w:rFonts w:asciiTheme="minorHAnsi" w:hAnsiTheme="minorHAnsi" w:cstheme="minorHAnsi"/>
          <w:color w:val="000000"/>
          <w:sz w:val="22"/>
          <w:szCs w:val="22"/>
        </w:rPr>
        <w:t>2020</w:t>
      </w:r>
      <w:r w:rsidRPr="00425C48">
        <w:rPr>
          <w:rFonts w:asciiTheme="minorHAnsi" w:hAnsiTheme="minorHAnsi" w:cstheme="minorHAnsi"/>
          <w:color w:val="000000"/>
          <w:sz w:val="22"/>
          <w:szCs w:val="22"/>
        </w:rPr>
        <w:t>r. w sprawie zwolnienia z części opłaty za gospodarowanie odpadami komunalnymi, w której zaw</w:t>
      </w:r>
      <w:r>
        <w:rPr>
          <w:rFonts w:asciiTheme="minorHAnsi" w:hAnsiTheme="minorHAnsi" w:cstheme="minorHAnsi"/>
          <w:color w:val="000000"/>
          <w:sz w:val="22"/>
          <w:szCs w:val="22"/>
        </w:rPr>
        <w:t>arty został następujący zapis: „</w:t>
      </w:r>
      <w:r w:rsidRPr="00425C48">
        <w:rPr>
          <w:rFonts w:asciiTheme="minorHAnsi" w:eastAsiaTheme="minorHAnsi" w:hAnsiTheme="minorHAnsi" w:cstheme="minorHAnsi"/>
          <w:color w:val="000000"/>
          <w:sz w:val="22"/>
          <w:szCs w:val="22"/>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asciiTheme="minorHAnsi" w:eastAsiaTheme="minorHAnsi" w:hAnsiTheme="minorHAnsi" w:cstheme="minorHAnsi"/>
          <w:color w:val="000000"/>
          <w:sz w:val="22"/>
          <w:szCs w:val="22"/>
          <w:lang w:eastAsia="en-US"/>
        </w:rPr>
        <w:t>,</w:t>
      </w:r>
    </w:p>
    <w:p w14:paraId="741F8D5D" w14:textId="77777777" w:rsidR="00CB2929" w:rsidRPr="00425C48" w:rsidRDefault="00CB2929" w:rsidP="00CB2929">
      <w:pPr>
        <w:spacing w:line="276" w:lineRule="auto"/>
        <w:jc w:val="both"/>
        <w:rPr>
          <w:rFonts w:asciiTheme="minorHAnsi" w:hAnsiTheme="minorHAnsi" w:cstheme="minorHAnsi"/>
          <w:sz w:val="22"/>
          <w:szCs w:val="22"/>
        </w:rPr>
      </w:pPr>
      <w:r w:rsidRPr="00425C48">
        <w:rPr>
          <w:rFonts w:asciiTheme="minorHAnsi" w:hAnsiTheme="minorHAnsi" w:cstheme="minorHAnsi"/>
          <w:sz w:val="22"/>
          <w:szCs w:val="22"/>
        </w:rPr>
        <w:t>- uchwały Nr</w:t>
      </w:r>
      <w:r>
        <w:rPr>
          <w:rFonts w:asciiTheme="minorHAnsi" w:hAnsiTheme="minorHAnsi" w:cstheme="minorHAnsi"/>
          <w:sz w:val="22"/>
          <w:szCs w:val="22"/>
        </w:rPr>
        <w:t xml:space="preserve"> XLIII/1</w:t>
      </w:r>
      <w:r w:rsidRPr="00425C48">
        <w:rPr>
          <w:rFonts w:asciiTheme="minorHAnsi" w:hAnsiTheme="minorHAnsi" w:cstheme="minorHAnsi"/>
          <w:sz w:val="22"/>
          <w:szCs w:val="22"/>
        </w:rPr>
        <w:t>/20</w:t>
      </w:r>
      <w:r>
        <w:rPr>
          <w:rFonts w:asciiTheme="minorHAnsi" w:hAnsiTheme="minorHAnsi" w:cstheme="minorHAnsi"/>
          <w:sz w:val="22"/>
          <w:szCs w:val="22"/>
        </w:rPr>
        <w:t>21</w:t>
      </w:r>
      <w:r w:rsidRPr="00425C48">
        <w:rPr>
          <w:rFonts w:asciiTheme="minorHAnsi" w:hAnsiTheme="minorHAnsi" w:cstheme="minorHAnsi"/>
          <w:sz w:val="22"/>
          <w:szCs w:val="22"/>
        </w:rPr>
        <w:t xml:space="preserve"> Zgromadzenia Związku Międzygminnego „Komunalny Związek Gmin Regionu Leszczyńskiego” z dnia </w:t>
      </w:r>
      <w:r>
        <w:rPr>
          <w:rFonts w:asciiTheme="minorHAnsi" w:hAnsiTheme="minorHAnsi" w:cstheme="minorHAnsi"/>
          <w:sz w:val="22"/>
          <w:szCs w:val="22"/>
        </w:rPr>
        <w:t>17 grudnia 2021r.</w:t>
      </w:r>
      <w:r w:rsidRPr="00425C48">
        <w:rPr>
          <w:rFonts w:asciiTheme="minorHAnsi" w:hAnsiTheme="minorHAnsi" w:cstheme="minorHAnsi"/>
          <w:sz w:val="22"/>
          <w:szCs w:val="22"/>
        </w:rPr>
        <w:t>, gdzie ustalono roczną, ryczałtową stawkę opłaty za gospodarowanie odpadami komunalnymi</w:t>
      </w:r>
      <w:r>
        <w:rPr>
          <w:rFonts w:asciiTheme="minorHAnsi" w:hAnsiTheme="minorHAnsi" w:cstheme="minorHAnsi"/>
          <w:sz w:val="22"/>
          <w:szCs w:val="22"/>
        </w:rPr>
        <w:t xml:space="preserve"> od domku letniskowego na nieruchomości lub innej nieruchomości wykorzystywanej na cele rekreacyjno-wypoczynkowe w wysokości 191zł.</w:t>
      </w:r>
    </w:p>
    <w:p w14:paraId="445B0067" w14:textId="12152F6C" w:rsidR="00CE376A" w:rsidRDefault="00CE376A" w:rsidP="00E608C7">
      <w:pPr>
        <w:shd w:val="clear" w:color="auto" w:fill="FFFFFF" w:themeFill="background1"/>
        <w:autoSpaceDE w:val="0"/>
        <w:autoSpaceDN w:val="0"/>
        <w:adjustRightInd w:val="0"/>
        <w:spacing w:line="276" w:lineRule="auto"/>
        <w:jc w:val="both"/>
        <w:rPr>
          <w:rFonts w:asciiTheme="minorHAnsi" w:eastAsia="Calibri" w:hAnsiTheme="minorHAnsi" w:cstheme="minorHAnsi"/>
          <w:sz w:val="22"/>
          <w:szCs w:val="22"/>
        </w:rPr>
      </w:pPr>
      <w:r w:rsidRPr="00E608C7">
        <w:rPr>
          <w:rFonts w:asciiTheme="minorHAnsi" w:eastAsia="Calibri" w:hAnsiTheme="minorHAnsi" w:cstheme="minorHAnsi"/>
          <w:sz w:val="22"/>
          <w:szCs w:val="22"/>
          <w:shd w:val="clear" w:color="auto" w:fill="FFFFFF" w:themeFill="background1"/>
        </w:rPr>
        <w:t>Wieloletnią Prognozę Finansową w zakresie dochodów sporządzono w sposób maksymalnie realny biorąc pod uwagę ostatnie lata działalności Związku.</w:t>
      </w:r>
      <w:r w:rsidR="00D15268">
        <w:rPr>
          <w:rFonts w:asciiTheme="minorHAnsi" w:eastAsia="Calibri" w:hAnsiTheme="minorHAnsi" w:cstheme="minorHAnsi"/>
          <w:sz w:val="22"/>
          <w:szCs w:val="22"/>
          <w:shd w:val="clear" w:color="auto" w:fill="FFFFFF" w:themeFill="background1"/>
        </w:rPr>
        <w:t xml:space="preserve"> Dochody bieżące w roku 2026 zwiększono o ewentualną zmianę wysokości opłat za gospodarowanie odpadami komunalnymi, bowiem w</w:t>
      </w:r>
      <w:r w:rsidR="00E8185A">
        <w:rPr>
          <w:rFonts w:asciiTheme="minorHAnsi" w:eastAsia="Calibri" w:hAnsiTheme="minorHAnsi" w:cstheme="minorHAnsi"/>
          <w:sz w:val="22"/>
          <w:szCs w:val="22"/>
          <w:shd w:val="clear" w:color="auto" w:fill="FFFFFF" w:themeFill="background1"/>
        </w:rPr>
        <w:t xml:space="preserve"> roku 2025</w:t>
      </w:r>
      <w:r w:rsidR="00D15268">
        <w:rPr>
          <w:rFonts w:asciiTheme="minorHAnsi" w:eastAsia="Calibri" w:hAnsiTheme="minorHAnsi" w:cstheme="minorHAnsi"/>
          <w:sz w:val="22"/>
          <w:szCs w:val="22"/>
          <w:shd w:val="clear" w:color="auto" w:fill="FFFFFF" w:themeFill="background1"/>
        </w:rPr>
        <w:t xml:space="preserve">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w:t>
      </w:r>
      <w:r w:rsidR="00E8185A">
        <w:rPr>
          <w:rFonts w:asciiTheme="minorHAnsi" w:eastAsia="Calibri" w:hAnsiTheme="minorHAnsi" w:cstheme="minorHAnsi"/>
          <w:sz w:val="22"/>
          <w:szCs w:val="22"/>
          <w:shd w:val="clear" w:color="auto" w:fill="FFFFFF" w:themeFill="background1"/>
        </w:rPr>
        <w:t>202</w:t>
      </w:r>
      <w:r w:rsidR="004547FE">
        <w:rPr>
          <w:rFonts w:asciiTheme="minorHAnsi" w:eastAsia="Calibri" w:hAnsiTheme="minorHAnsi" w:cstheme="minorHAnsi"/>
          <w:sz w:val="22"/>
          <w:szCs w:val="22"/>
          <w:shd w:val="clear" w:color="auto" w:fill="FFFFFF" w:themeFill="background1"/>
        </w:rPr>
        <w:t>5</w:t>
      </w:r>
      <w:r w:rsidR="00D15268">
        <w:rPr>
          <w:rFonts w:asciiTheme="minorHAnsi" w:eastAsia="Calibri" w:hAnsiTheme="minorHAnsi" w:cstheme="minorHAnsi"/>
          <w:sz w:val="22"/>
          <w:szCs w:val="22"/>
          <w:shd w:val="clear" w:color="auto" w:fill="FFFFFF" w:themeFill="background1"/>
        </w:rPr>
        <w:t xml:space="preserve"> i 202</w:t>
      </w:r>
      <w:r w:rsidR="004547FE">
        <w:rPr>
          <w:rFonts w:asciiTheme="minorHAnsi" w:eastAsia="Calibri" w:hAnsiTheme="minorHAnsi" w:cstheme="minorHAnsi"/>
          <w:sz w:val="22"/>
          <w:szCs w:val="22"/>
          <w:shd w:val="clear" w:color="auto" w:fill="FFFFFF" w:themeFill="background1"/>
        </w:rPr>
        <w:t>6</w:t>
      </w:r>
      <w:r w:rsidR="00D15268">
        <w:rPr>
          <w:rFonts w:asciiTheme="minorHAnsi" w:eastAsia="Calibri" w:hAnsiTheme="minorHAnsi" w:cstheme="minorHAnsi"/>
          <w:sz w:val="22"/>
          <w:szCs w:val="22"/>
          <w:shd w:val="clear" w:color="auto" w:fill="FFFFFF" w:themeFill="background1"/>
        </w:rPr>
        <w:t xml:space="preserve">. </w:t>
      </w:r>
      <w:r w:rsidRPr="00E608C7">
        <w:rPr>
          <w:rFonts w:asciiTheme="minorHAnsi" w:eastAsia="Calibri" w:hAnsiTheme="minorHAnsi" w:cstheme="minorHAnsi"/>
          <w:sz w:val="22"/>
          <w:szCs w:val="22"/>
          <w:shd w:val="clear" w:color="auto" w:fill="FFFFFF" w:themeFill="background1"/>
        </w:rPr>
        <w:t xml:space="preserve">Wszystkie dochody objęte prognozą na </w:t>
      </w:r>
      <w:r w:rsidR="007345B0" w:rsidRPr="00E608C7">
        <w:rPr>
          <w:rFonts w:asciiTheme="minorHAnsi" w:eastAsia="Calibri" w:hAnsiTheme="minorHAnsi" w:cstheme="minorHAnsi"/>
          <w:sz w:val="22"/>
          <w:szCs w:val="22"/>
          <w:shd w:val="clear" w:color="auto" w:fill="FFFFFF" w:themeFill="background1"/>
        </w:rPr>
        <w:t>202</w:t>
      </w:r>
      <w:r w:rsidR="00D15268">
        <w:rPr>
          <w:rFonts w:asciiTheme="minorHAnsi" w:eastAsia="Calibri" w:hAnsiTheme="minorHAnsi" w:cstheme="minorHAnsi"/>
          <w:sz w:val="22"/>
          <w:szCs w:val="22"/>
          <w:shd w:val="clear" w:color="auto" w:fill="FFFFFF" w:themeFill="background1"/>
        </w:rPr>
        <w:t>6</w:t>
      </w:r>
      <w:r w:rsidRPr="00E608C7">
        <w:rPr>
          <w:rFonts w:asciiTheme="minorHAnsi" w:eastAsia="Calibri" w:hAnsiTheme="minorHAnsi" w:cstheme="minorHAnsi"/>
          <w:sz w:val="22"/>
          <w:szCs w:val="22"/>
          <w:shd w:val="clear" w:color="auto" w:fill="FFFFFF" w:themeFill="background1"/>
        </w:rPr>
        <w:t>-</w:t>
      </w:r>
      <w:r w:rsidR="0057408A">
        <w:rPr>
          <w:rFonts w:asciiTheme="minorHAnsi" w:eastAsia="Calibri" w:hAnsiTheme="minorHAnsi" w:cstheme="minorHAnsi"/>
          <w:sz w:val="22"/>
          <w:szCs w:val="22"/>
          <w:shd w:val="clear" w:color="auto" w:fill="FFFFFF" w:themeFill="background1"/>
        </w:rPr>
        <w:t>2028</w:t>
      </w:r>
      <w:r w:rsidRPr="00E608C7">
        <w:rPr>
          <w:rFonts w:asciiTheme="minorHAnsi" w:eastAsia="Calibri" w:hAnsiTheme="minorHAnsi" w:cstheme="minorHAnsi"/>
          <w:sz w:val="22"/>
          <w:szCs w:val="22"/>
          <w:shd w:val="clear" w:color="auto" w:fill="FFFFFF" w:themeFill="background1"/>
        </w:rPr>
        <w:t xml:space="preserve"> </w:t>
      </w:r>
      <w:r w:rsidR="006C6476" w:rsidRPr="00E608C7">
        <w:rPr>
          <w:rFonts w:asciiTheme="minorHAnsi" w:eastAsia="Calibri" w:hAnsiTheme="minorHAnsi" w:cstheme="minorHAnsi"/>
          <w:sz w:val="22"/>
          <w:szCs w:val="22"/>
          <w:shd w:val="clear" w:color="auto" w:fill="FFFFFF" w:themeFill="background1"/>
        </w:rPr>
        <w:t xml:space="preserve">oszacowano </w:t>
      </w:r>
      <w:r w:rsidRPr="00B621FA">
        <w:rPr>
          <w:rFonts w:asciiTheme="minorHAnsi" w:eastAsia="Calibri" w:hAnsiTheme="minorHAnsi" w:cstheme="minorHAnsi"/>
          <w:sz w:val="22"/>
          <w:szCs w:val="22"/>
          <w:shd w:val="clear" w:color="auto" w:fill="FFFFFF" w:themeFill="background1"/>
        </w:rPr>
        <w:t>w oparciu o wskaźnik inflacji i dynamiki wzrostu</w:t>
      </w:r>
      <w:r w:rsidR="00072C47">
        <w:rPr>
          <w:rFonts w:asciiTheme="minorHAnsi" w:eastAsia="Calibri" w:hAnsiTheme="minorHAnsi" w:cstheme="minorHAnsi"/>
          <w:sz w:val="22"/>
          <w:szCs w:val="22"/>
          <w:shd w:val="clear" w:color="auto" w:fill="FFFFFF" w:themeFill="background1"/>
        </w:rPr>
        <w:t>.</w:t>
      </w:r>
      <w:r w:rsidRPr="00B621FA">
        <w:rPr>
          <w:rFonts w:asciiTheme="minorHAnsi" w:eastAsia="Calibri" w:hAnsiTheme="minorHAnsi" w:cstheme="minorHAnsi"/>
          <w:sz w:val="22"/>
          <w:szCs w:val="22"/>
          <w:shd w:val="clear" w:color="auto" w:fill="FFFFFF" w:themeFill="background1"/>
        </w:rPr>
        <w:t xml:space="preserve"> W latach</w:t>
      </w:r>
      <w:r w:rsidRPr="00E608C7">
        <w:rPr>
          <w:rFonts w:asciiTheme="minorHAnsi" w:eastAsia="Calibri" w:hAnsiTheme="minorHAnsi" w:cstheme="minorHAnsi"/>
          <w:sz w:val="22"/>
          <w:szCs w:val="22"/>
          <w:shd w:val="clear" w:color="auto" w:fill="FFFFFF" w:themeFill="background1"/>
        </w:rPr>
        <w:t xml:space="preserve"> </w:t>
      </w:r>
      <w:r w:rsidR="0057408A">
        <w:rPr>
          <w:rFonts w:asciiTheme="minorHAnsi" w:eastAsia="Calibri" w:hAnsiTheme="minorHAnsi" w:cstheme="minorHAnsi"/>
          <w:sz w:val="22"/>
          <w:szCs w:val="22"/>
          <w:shd w:val="clear" w:color="auto" w:fill="FFFFFF" w:themeFill="background1"/>
        </w:rPr>
        <w:t>2025</w:t>
      </w:r>
      <w:r w:rsidRPr="00E608C7">
        <w:rPr>
          <w:rFonts w:asciiTheme="minorHAnsi" w:eastAsia="Calibri" w:hAnsiTheme="minorHAnsi" w:cstheme="minorHAnsi"/>
          <w:sz w:val="22"/>
          <w:szCs w:val="22"/>
          <w:shd w:val="clear" w:color="auto" w:fill="FFFFFF" w:themeFill="background1"/>
        </w:rPr>
        <w:t xml:space="preserve"> – </w:t>
      </w:r>
      <w:r w:rsidR="0057408A">
        <w:rPr>
          <w:rFonts w:asciiTheme="minorHAnsi" w:eastAsia="Calibri" w:hAnsiTheme="minorHAnsi" w:cstheme="minorHAnsi"/>
          <w:sz w:val="22"/>
          <w:szCs w:val="22"/>
          <w:shd w:val="clear" w:color="auto" w:fill="FFFFFF" w:themeFill="background1"/>
        </w:rPr>
        <w:t>2028</w:t>
      </w:r>
      <w:r w:rsidRPr="00E608C7">
        <w:rPr>
          <w:rFonts w:asciiTheme="minorHAnsi" w:eastAsia="Calibri" w:hAnsiTheme="minorHAnsi" w:cstheme="minorHAnsi"/>
          <w:sz w:val="22"/>
          <w:szCs w:val="22"/>
          <w:shd w:val="clear" w:color="auto" w:fill="FFFFFF" w:themeFill="background1"/>
        </w:rPr>
        <w:t xml:space="preserve"> dochody</w:t>
      </w:r>
      <w:r w:rsidRPr="006053C9">
        <w:rPr>
          <w:rFonts w:asciiTheme="minorHAnsi" w:eastAsia="Calibri" w:hAnsiTheme="minorHAnsi" w:cstheme="minorHAnsi"/>
          <w:sz w:val="22"/>
          <w:szCs w:val="22"/>
        </w:rPr>
        <w:t xml:space="preserve"> majątkowe nie zostały zaplanowane wobec powyższego w Wieloletniej Prognozie Finansowej nie zostały wyodrębnione. </w:t>
      </w:r>
    </w:p>
    <w:p w14:paraId="4024B2BA" w14:textId="5AE96F19" w:rsidR="00F82D95" w:rsidRDefault="00F82D95"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3CE5C5A7" w14:textId="77777777" w:rsidR="00826CBE" w:rsidRDefault="00826CBE" w:rsidP="006053C9">
      <w:pPr>
        <w:widowControl w:val="0"/>
        <w:adjustRightInd w:val="0"/>
        <w:spacing w:line="276" w:lineRule="auto"/>
        <w:ind w:firstLine="360"/>
        <w:jc w:val="both"/>
        <w:textAlignment w:val="baseline"/>
        <w:rPr>
          <w:rFonts w:asciiTheme="minorHAnsi" w:eastAsia="Calibri" w:hAnsiTheme="minorHAnsi" w:cstheme="minorHAnsi"/>
          <w:sz w:val="22"/>
          <w:szCs w:val="22"/>
        </w:rPr>
      </w:pPr>
    </w:p>
    <w:p w14:paraId="014D1EA9" w14:textId="77777777" w:rsidR="00CE376A" w:rsidRPr="006053C9" w:rsidRDefault="00CE376A" w:rsidP="006053C9">
      <w:pPr>
        <w:widowControl w:val="0"/>
        <w:numPr>
          <w:ilvl w:val="0"/>
          <w:numId w:val="2"/>
        </w:numPr>
        <w:adjustRightInd w:val="0"/>
        <w:spacing w:line="276" w:lineRule="auto"/>
        <w:jc w:val="both"/>
        <w:textAlignment w:val="baseline"/>
        <w:rPr>
          <w:rFonts w:asciiTheme="minorHAnsi" w:eastAsia="Calibri" w:hAnsiTheme="minorHAnsi" w:cstheme="minorHAnsi"/>
          <w:b/>
          <w:sz w:val="22"/>
          <w:szCs w:val="22"/>
        </w:rPr>
      </w:pPr>
      <w:r w:rsidRPr="006053C9">
        <w:rPr>
          <w:rFonts w:asciiTheme="minorHAnsi" w:eastAsia="Calibri" w:hAnsiTheme="minorHAnsi" w:cstheme="minorHAnsi"/>
          <w:b/>
          <w:sz w:val="22"/>
          <w:szCs w:val="22"/>
        </w:rPr>
        <w:lastRenderedPageBreak/>
        <w:t>Wydatki budżetu.</w:t>
      </w:r>
    </w:p>
    <w:p w14:paraId="069DF92A" w14:textId="3368FC81" w:rsidR="00CE376A" w:rsidRPr="006053C9" w:rsidRDefault="00CE376A" w:rsidP="006053C9">
      <w:pPr>
        <w:spacing w:line="276" w:lineRule="auto"/>
        <w:ind w:firstLine="709"/>
        <w:jc w:val="both"/>
        <w:rPr>
          <w:rFonts w:asciiTheme="minorHAnsi" w:eastAsia="Calibri" w:hAnsiTheme="minorHAnsi" w:cstheme="minorHAnsi"/>
          <w:sz w:val="22"/>
          <w:szCs w:val="22"/>
        </w:rPr>
      </w:pPr>
      <w:r w:rsidRPr="006053C9">
        <w:rPr>
          <w:rFonts w:asciiTheme="minorHAnsi" w:eastAsia="Calibri" w:hAnsiTheme="minorHAnsi" w:cstheme="minorHAnsi"/>
          <w:sz w:val="22"/>
          <w:szCs w:val="22"/>
        </w:rPr>
        <w:t xml:space="preserve">W okresie objętym prognozą zaplanowano wydatki bieżące w oparciu o planowane wydatki na </w:t>
      </w:r>
      <w:r w:rsidR="0057408A">
        <w:rPr>
          <w:rFonts w:asciiTheme="minorHAnsi" w:eastAsia="Calibri" w:hAnsiTheme="minorHAnsi" w:cstheme="minorHAnsi"/>
          <w:sz w:val="22"/>
          <w:szCs w:val="22"/>
        </w:rPr>
        <w:t>2025</w:t>
      </w:r>
      <w:r w:rsidRPr="006053C9">
        <w:rPr>
          <w:rFonts w:asciiTheme="minorHAnsi" w:eastAsia="Calibri" w:hAnsiTheme="minorHAnsi" w:cstheme="minorHAnsi"/>
          <w:sz w:val="22"/>
          <w:szCs w:val="22"/>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56C6379"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osobowe niezaliczone do wynagrodzeń,</w:t>
      </w:r>
    </w:p>
    <w:p w14:paraId="5A310C8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osobowe dla pracowników,</w:t>
      </w:r>
    </w:p>
    <w:p w14:paraId="26BA837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dodatkowe wynagrodzenia roczne,</w:t>
      </w:r>
    </w:p>
    <w:p w14:paraId="5C523FB3"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ubezpieczenia społeczne,</w:t>
      </w:r>
    </w:p>
    <w:p w14:paraId="5A629D34" w14:textId="3F009B0C"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składki na Fundusz Pracy</w:t>
      </w:r>
      <w:r w:rsidR="00852CCB">
        <w:rPr>
          <w:rFonts w:asciiTheme="minorHAnsi" w:eastAsia="Calibri" w:hAnsiTheme="minorHAnsi" w:cstheme="minorHAnsi"/>
          <w:sz w:val="22"/>
          <w:szCs w:val="22"/>
        </w:rPr>
        <w:t xml:space="preserve"> oraz Fundusz Solidarnościowy</w:t>
      </w:r>
      <w:r w:rsidRPr="006053C9">
        <w:rPr>
          <w:rFonts w:asciiTheme="minorHAnsi" w:eastAsia="Calibri" w:hAnsiTheme="minorHAnsi" w:cstheme="minorHAnsi"/>
          <w:sz w:val="22"/>
          <w:szCs w:val="22"/>
        </w:rPr>
        <w:t xml:space="preserve">, </w:t>
      </w:r>
    </w:p>
    <w:p w14:paraId="1435B24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wynagrodzenia bezosobowe,</w:t>
      </w:r>
    </w:p>
    <w:p w14:paraId="6B0608B7" w14:textId="77777777" w:rsidR="00CE376A" w:rsidRPr="006053C9" w:rsidRDefault="00CE376A" w:rsidP="00852CCB">
      <w:pPr>
        <w:widowControl w:val="0"/>
        <w:numPr>
          <w:ilvl w:val="0"/>
          <w:numId w:val="3"/>
        </w:numPr>
        <w:tabs>
          <w:tab w:val="left" w:pos="5529"/>
        </w:tabs>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nagrody konkursowe,</w:t>
      </w:r>
    </w:p>
    <w:p w14:paraId="61893F0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materiałów i wyposażenia,</w:t>
      </w:r>
    </w:p>
    <w:p w14:paraId="6943D4C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środków żywności,</w:t>
      </w:r>
    </w:p>
    <w:p w14:paraId="6A46729D"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remontowych,</w:t>
      </w:r>
    </w:p>
    <w:p w14:paraId="2BA7E434"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zdrowotnych,</w:t>
      </w:r>
    </w:p>
    <w:p w14:paraId="62EA5955"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zakup usług pozostałych,</w:t>
      </w:r>
    </w:p>
    <w:p w14:paraId="537205CB" w14:textId="1548F7D3"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 tytułu zakupu usług telekomunikacyjnych,</w:t>
      </w:r>
    </w:p>
    <w:p w14:paraId="336E8772" w14:textId="324EDF6E" w:rsidR="00A84AC9" w:rsidRDefault="00A84AC9"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zakup usług obejmujących tłumaczenia,</w:t>
      </w:r>
    </w:p>
    <w:p w14:paraId="2B5812AD" w14:textId="4A6DCEAD"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zakup usług obejmujących wykonanie e</w:t>
      </w:r>
      <w:r w:rsidR="00A84AC9">
        <w:rPr>
          <w:rFonts w:asciiTheme="minorHAnsi" w:eastAsia="Calibri" w:hAnsiTheme="minorHAnsi" w:cstheme="minorHAnsi"/>
          <w:sz w:val="22"/>
          <w:szCs w:val="22"/>
        </w:rPr>
        <w:t>kspertyz, analiz i opinii,</w:t>
      </w:r>
    </w:p>
    <w:p w14:paraId="5855168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opłaty za administrowanie i czynsze za budynki, lokale i pomieszczenia garażowe,</w:t>
      </w:r>
    </w:p>
    <w:p w14:paraId="534D6A4B"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krajowe,</w:t>
      </w:r>
    </w:p>
    <w:p w14:paraId="5BF39CC1"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podróże służbowe zagraniczne,</w:t>
      </w:r>
    </w:p>
    <w:p w14:paraId="2BD18C54" w14:textId="77777777"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różne opłaty i składki,</w:t>
      </w:r>
    </w:p>
    <w:p w14:paraId="719E914B" w14:textId="6D380D18" w:rsidR="00A84AC9" w:rsidRPr="007F7F45" w:rsidRDefault="00AC15FD" w:rsidP="007F7F45">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odpisy na Zakładowy Fundusz Świadczeń Socjalnych,</w:t>
      </w:r>
    </w:p>
    <w:p w14:paraId="67F08E8C" w14:textId="0B03DEC5" w:rsidR="00AC15FD" w:rsidRDefault="00AC15FD"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opłaty na rzecz budżetów jednostek samorządu terytorialnego,</w:t>
      </w:r>
    </w:p>
    <w:p w14:paraId="4845C2F7"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pozostałe odsetki,</w:t>
      </w:r>
    </w:p>
    <w:p w14:paraId="37555CBE"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koszty postępowania sądowego i prokuratorskiego,</w:t>
      </w:r>
    </w:p>
    <w:p w14:paraId="3265A2F7" w14:textId="06450371"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szkolenia pracowników niebędących członkami korpusu służby cywilnej,</w:t>
      </w:r>
    </w:p>
    <w:p w14:paraId="20A1C2E5" w14:textId="6A0FC637" w:rsidR="00852CCB" w:rsidRPr="006053C9" w:rsidRDefault="00852CCB"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wpłaty na PPK finansowane przez podmiot zatrudniający,</w:t>
      </w:r>
    </w:p>
    <w:p w14:paraId="00299F72" w14:textId="77777777" w:rsidR="00CE376A" w:rsidRPr="006053C9"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wydatki majątkowe,</w:t>
      </w:r>
    </w:p>
    <w:p w14:paraId="57D6975A" w14:textId="4286599F" w:rsidR="00CE376A" w:rsidRDefault="00CE376A" w:rsidP="006053C9">
      <w:pPr>
        <w:widowControl w:val="0"/>
        <w:numPr>
          <w:ilvl w:val="0"/>
          <w:numId w:val="3"/>
        </w:numPr>
        <w:adjustRightInd w:val="0"/>
        <w:spacing w:line="276" w:lineRule="auto"/>
        <w:ind w:left="714" w:hanging="357"/>
        <w:jc w:val="both"/>
        <w:textAlignment w:val="baseline"/>
        <w:rPr>
          <w:rFonts w:asciiTheme="minorHAnsi" w:eastAsia="Calibri" w:hAnsiTheme="minorHAnsi" w:cstheme="minorHAnsi"/>
          <w:sz w:val="22"/>
          <w:szCs w:val="22"/>
        </w:rPr>
      </w:pPr>
      <w:r w:rsidRPr="006053C9">
        <w:rPr>
          <w:rFonts w:asciiTheme="minorHAnsi" w:eastAsia="Calibri" w:hAnsiTheme="minorHAnsi" w:cstheme="minorHAnsi"/>
          <w:sz w:val="22"/>
          <w:szCs w:val="22"/>
        </w:rPr>
        <w:t>rezerwy.</w:t>
      </w:r>
    </w:p>
    <w:p w14:paraId="5E7947B7" w14:textId="2FF13DFD" w:rsidR="00CE376A" w:rsidRDefault="00183C72" w:rsidP="00E608C7">
      <w:pPr>
        <w:spacing w:line="276" w:lineRule="auto"/>
        <w:ind w:firstLine="357"/>
        <w:jc w:val="both"/>
        <w:rPr>
          <w:rFonts w:asciiTheme="minorHAnsi" w:eastAsia="Calibri" w:hAnsiTheme="minorHAnsi" w:cstheme="minorHAnsi"/>
          <w:color w:val="FF0000"/>
          <w:sz w:val="22"/>
          <w:szCs w:val="22"/>
        </w:rPr>
      </w:pPr>
      <w:r w:rsidRPr="007F7F45">
        <w:rPr>
          <w:rFonts w:asciiTheme="minorHAnsi" w:hAnsiTheme="minorHAnsi" w:cs="Calibri"/>
          <w:bCs/>
          <w:sz w:val="22"/>
          <w:szCs w:val="22"/>
          <w:lang w:eastAsia="x-none"/>
        </w:rPr>
        <w:t xml:space="preserve">Planowane wydatki w </w:t>
      </w:r>
      <w:r w:rsidR="0057408A" w:rsidRPr="007F7F45">
        <w:rPr>
          <w:rFonts w:asciiTheme="minorHAnsi" w:hAnsiTheme="minorHAnsi" w:cs="Calibri"/>
          <w:bCs/>
          <w:sz w:val="22"/>
          <w:szCs w:val="22"/>
          <w:lang w:eastAsia="x-none"/>
        </w:rPr>
        <w:t>2025</w:t>
      </w:r>
      <w:r w:rsidR="00E608C7" w:rsidRPr="007F7F45">
        <w:rPr>
          <w:rFonts w:asciiTheme="minorHAnsi" w:hAnsiTheme="minorHAnsi" w:cs="Calibri"/>
          <w:bCs/>
          <w:sz w:val="22"/>
          <w:szCs w:val="22"/>
          <w:lang w:eastAsia="x-none"/>
        </w:rPr>
        <w:t xml:space="preserve">r. zostały zwiększone w stosunku do </w:t>
      </w:r>
      <w:r w:rsidR="005B7DEC" w:rsidRPr="007F7F45">
        <w:rPr>
          <w:rFonts w:asciiTheme="minorHAnsi" w:hAnsiTheme="minorHAnsi" w:cs="Calibri"/>
          <w:bCs/>
          <w:sz w:val="22"/>
          <w:szCs w:val="22"/>
          <w:lang w:eastAsia="x-none"/>
        </w:rPr>
        <w:t xml:space="preserve">przewidywanego wykonania za </w:t>
      </w:r>
      <w:r w:rsidR="0057408A" w:rsidRPr="007F7F45">
        <w:rPr>
          <w:rFonts w:asciiTheme="minorHAnsi" w:hAnsiTheme="minorHAnsi" w:cs="Calibri"/>
          <w:bCs/>
          <w:sz w:val="22"/>
          <w:szCs w:val="22"/>
          <w:lang w:eastAsia="x-none"/>
        </w:rPr>
        <w:t>2024</w:t>
      </w:r>
      <w:r w:rsidR="00E608C7" w:rsidRPr="007F7F45">
        <w:rPr>
          <w:rFonts w:asciiTheme="minorHAnsi" w:hAnsiTheme="minorHAnsi" w:cs="Calibri"/>
          <w:bCs/>
          <w:sz w:val="22"/>
          <w:szCs w:val="22"/>
          <w:lang w:eastAsia="x-none"/>
        </w:rPr>
        <w:t>r. Przyczyną zwiększenia planu w tym zakresie są między innymi wydatki związane z gospodarką odpadami komunalnymi. Koszty usług świadczone przez firmy wywozowe oraz zajmujące się prowadzeniem punktów selektywnej zbiórki odpadów komunalnych uległy zwiększeniu przede</w:t>
      </w:r>
      <w:r w:rsidR="00E608C7" w:rsidRPr="00E608C7">
        <w:rPr>
          <w:rFonts w:asciiTheme="minorHAnsi" w:hAnsiTheme="minorHAnsi" w:cs="Calibri"/>
          <w:bCs/>
          <w:sz w:val="22"/>
          <w:szCs w:val="22"/>
          <w:lang w:eastAsia="x-none"/>
        </w:rPr>
        <w:t xml:space="preserve"> wszystkim na skutek zwiększenia </w:t>
      </w:r>
      <w:r w:rsidR="00B12E0C">
        <w:rPr>
          <w:rFonts w:asciiTheme="minorHAnsi" w:hAnsiTheme="minorHAnsi" w:cs="Calibri"/>
          <w:bCs/>
          <w:sz w:val="22"/>
          <w:szCs w:val="22"/>
          <w:lang w:eastAsia="x-none"/>
        </w:rPr>
        <w:t xml:space="preserve">szacunkowej masy odpadów i </w:t>
      </w:r>
      <w:r w:rsidR="00E608C7" w:rsidRPr="00E608C7">
        <w:rPr>
          <w:rFonts w:asciiTheme="minorHAnsi" w:hAnsiTheme="minorHAnsi" w:cs="Calibri"/>
          <w:bCs/>
          <w:sz w:val="22"/>
          <w:szCs w:val="22"/>
          <w:lang w:eastAsia="x-none"/>
        </w:rPr>
        <w:t xml:space="preserve">jednostkowych kosztów świadczonych usług. </w:t>
      </w:r>
    </w:p>
    <w:p w14:paraId="5B4BF29C" w14:textId="77777777" w:rsidR="00FB0CDE" w:rsidRPr="006053C9" w:rsidRDefault="00FB0CDE" w:rsidP="006053C9">
      <w:pPr>
        <w:spacing w:line="276" w:lineRule="auto"/>
        <w:rPr>
          <w:rFonts w:asciiTheme="minorHAnsi" w:eastAsia="Calibri" w:hAnsiTheme="minorHAnsi" w:cstheme="minorHAnsi"/>
          <w:color w:val="FF0000"/>
          <w:sz w:val="22"/>
          <w:szCs w:val="22"/>
        </w:rPr>
      </w:pPr>
    </w:p>
    <w:p w14:paraId="6DC10E8B"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Wynik budżetu, przeznaczenie nadwyżki albo sposób sfinansowania deficytu.</w:t>
      </w:r>
    </w:p>
    <w:p w14:paraId="75099F51" w14:textId="7E244D12" w:rsidR="00AC15FD" w:rsidRDefault="00AC15FD" w:rsidP="00AC15FD">
      <w:pPr>
        <w:spacing w:line="276" w:lineRule="auto"/>
        <w:ind w:firstLine="357"/>
        <w:jc w:val="both"/>
        <w:rPr>
          <w:rFonts w:asciiTheme="minorHAnsi" w:eastAsia="Calibri" w:hAnsiTheme="minorHAnsi" w:cstheme="minorHAnsi"/>
          <w:sz w:val="22"/>
          <w:szCs w:val="22"/>
        </w:rPr>
      </w:pPr>
      <w:bookmarkStart w:id="1" w:name="_Hlk14934499"/>
      <w:r w:rsidRPr="007F7F45">
        <w:rPr>
          <w:rFonts w:asciiTheme="minorHAnsi" w:eastAsia="Calibri" w:hAnsiTheme="minorHAnsi" w:cstheme="minorHAnsi"/>
          <w:sz w:val="22"/>
          <w:szCs w:val="22"/>
        </w:rPr>
        <w:t xml:space="preserve">W roku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w:t>
      </w:r>
      <w:bookmarkStart w:id="2" w:name="_Hlk148830907"/>
      <w:r w:rsidRPr="007F7F45">
        <w:rPr>
          <w:rFonts w:asciiTheme="minorHAnsi" w:eastAsia="Calibri" w:hAnsiTheme="minorHAnsi" w:cstheme="minorHAnsi"/>
          <w:sz w:val="22"/>
          <w:szCs w:val="22"/>
        </w:rPr>
        <w:t xml:space="preserve">planowane wydatki ogółem równe są planowanym dochodom ogółem powiększonym o nadwyżkę budżetową z lat ubiegłych. Dochody planowane w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wynoszą  </w:t>
      </w:r>
      <w:r w:rsidR="004547FE">
        <w:rPr>
          <w:rFonts w:asciiTheme="minorHAnsi" w:eastAsia="Calibri" w:hAnsiTheme="minorHAnsi" w:cstheme="minorHAnsi"/>
          <w:sz w:val="22"/>
          <w:szCs w:val="22"/>
        </w:rPr>
        <w:lastRenderedPageBreak/>
        <w:t xml:space="preserve">91.541.000 </w:t>
      </w:r>
      <w:r w:rsidRPr="007F7F45">
        <w:rPr>
          <w:rFonts w:asciiTheme="minorHAnsi" w:eastAsia="Calibri" w:hAnsiTheme="minorHAnsi" w:cstheme="minorHAnsi"/>
          <w:sz w:val="22"/>
          <w:szCs w:val="22"/>
        </w:rPr>
        <w:t xml:space="preserve">zł (w tym bieżące </w:t>
      </w:r>
      <w:r w:rsidR="007F7F45" w:rsidRPr="007F7F45">
        <w:rPr>
          <w:rFonts w:asciiTheme="minorHAnsi" w:eastAsia="Calibri" w:hAnsiTheme="minorHAnsi" w:cstheme="minorHAnsi"/>
          <w:sz w:val="22"/>
          <w:szCs w:val="22"/>
        </w:rPr>
        <w:t>91.541</w:t>
      </w:r>
      <w:r w:rsidRPr="007F7F45">
        <w:rPr>
          <w:rFonts w:asciiTheme="minorHAnsi" w:eastAsia="Calibri" w:hAnsiTheme="minorHAnsi" w:cstheme="minorHAnsi"/>
          <w:sz w:val="22"/>
          <w:szCs w:val="22"/>
        </w:rPr>
        <w:t xml:space="preserve">.000 zł, majątkowe 0 zł). Przychody pochodzące z nadwyżki budżetowej z lat ubiegłych planowane na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wynoszą </w:t>
      </w:r>
      <w:r w:rsidR="007F7F45" w:rsidRPr="007F7F45">
        <w:rPr>
          <w:rFonts w:asciiTheme="minorHAnsi" w:eastAsia="Calibri" w:hAnsiTheme="minorHAnsi" w:cstheme="minorHAnsi"/>
          <w:sz w:val="22"/>
          <w:szCs w:val="22"/>
        </w:rPr>
        <w:t>11.000.000</w:t>
      </w:r>
      <w:r w:rsidRPr="007F7F45">
        <w:rPr>
          <w:rFonts w:asciiTheme="minorHAnsi" w:eastAsia="Calibri" w:hAnsiTheme="minorHAnsi" w:cstheme="minorHAnsi"/>
          <w:sz w:val="22"/>
          <w:szCs w:val="22"/>
        </w:rPr>
        <w:t xml:space="preserve"> zł. Planowane wydatki na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określono w wysokości </w:t>
      </w:r>
      <w:r w:rsidR="007F7F45" w:rsidRPr="007F7F45">
        <w:rPr>
          <w:rFonts w:asciiTheme="minorHAnsi" w:eastAsia="Calibri" w:hAnsiTheme="minorHAnsi" w:cstheme="minorHAnsi"/>
          <w:sz w:val="22"/>
          <w:szCs w:val="22"/>
        </w:rPr>
        <w:t xml:space="preserve">102.541.000 </w:t>
      </w:r>
      <w:r w:rsidRPr="007F7F45">
        <w:rPr>
          <w:rFonts w:asciiTheme="minorHAnsi" w:eastAsia="Calibri" w:hAnsiTheme="minorHAnsi" w:cstheme="minorHAnsi"/>
          <w:sz w:val="22"/>
          <w:szCs w:val="22"/>
        </w:rPr>
        <w:t xml:space="preserve">zł (w tym bieżące </w:t>
      </w:r>
      <w:r w:rsidR="007F7F45" w:rsidRPr="007F7F45">
        <w:rPr>
          <w:rFonts w:asciiTheme="minorHAnsi" w:eastAsia="Calibri" w:hAnsiTheme="minorHAnsi" w:cstheme="minorHAnsi"/>
          <w:sz w:val="22"/>
          <w:szCs w:val="22"/>
        </w:rPr>
        <w:t>102.431.000</w:t>
      </w:r>
      <w:r w:rsidRPr="007F7F45">
        <w:rPr>
          <w:rFonts w:asciiTheme="minorHAnsi" w:eastAsia="Calibri" w:hAnsiTheme="minorHAnsi" w:cstheme="minorHAnsi"/>
          <w:sz w:val="22"/>
          <w:szCs w:val="22"/>
        </w:rPr>
        <w:t xml:space="preserve"> zł, majątkowe </w:t>
      </w:r>
      <w:r w:rsidR="007F7F45" w:rsidRPr="007F7F45">
        <w:rPr>
          <w:rFonts w:asciiTheme="minorHAnsi" w:eastAsia="Calibri" w:hAnsiTheme="minorHAnsi" w:cstheme="minorHAnsi"/>
          <w:sz w:val="22"/>
          <w:szCs w:val="22"/>
        </w:rPr>
        <w:t>11</w:t>
      </w:r>
      <w:r w:rsidRPr="007F7F45">
        <w:rPr>
          <w:rFonts w:asciiTheme="minorHAnsi" w:eastAsia="Calibri" w:hAnsiTheme="minorHAnsi" w:cstheme="minorHAnsi"/>
          <w:sz w:val="22"/>
          <w:szCs w:val="22"/>
        </w:rPr>
        <w:t>0.000 zł).</w:t>
      </w:r>
    </w:p>
    <w:bookmarkEnd w:id="2"/>
    <w:p w14:paraId="17709AED" w14:textId="704C68B8" w:rsidR="00005E9B" w:rsidRDefault="00AC15FD" w:rsidP="00AC15FD">
      <w:pPr>
        <w:spacing w:line="276" w:lineRule="auto"/>
        <w:ind w:firstLine="357"/>
        <w:jc w:val="both"/>
        <w:rPr>
          <w:rFonts w:asciiTheme="minorHAnsi" w:eastAsia="Calibri" w:hAnsiTheme="minorHAnsi" w:cstheme="minorHAnsi"/>
          <w:sz w:val="22"/>
          <w:szCs w:val="22"/>
        </w:rPr>
      </w:pPr>
      <w:r w:rsidRPr="00AC15FD">
        <w:rPr>
          <w:rFonts w:asciiTheme="minorHAnsi" w:eastAsia="Calibri" w:hAnsiTheme="minorHAnsi" w:cstheme="minorHAnsi"/>
          <w:sz w:val="22"/>
          <w:szCs w:val="22"/>
        </w:rPr>
        <w:t>W latach 202</w:t>
      </w:r>
      <w:r w:rsidR="00DC2752">
        <w:rPr>
          <w:rFonts w:asciiTheme="minorHAnsi" w:eastAsia="Calibri" w:hAnsiTheme="minorHAnsi" w:cstheme="minorHAnsi"/>
          <w:sz w:val="22"/>
          <w:szCs w:val="22"/>
        </w:rPr>
        <w:t>6</w:t>
      </w:r>
      <w:r w:rsidRPr="00AC15FD">
        <w:rPr>
          <w:rFonts w:asciiTheme="minorHAnsi" w:eastAsia="Calibri" w:hAnsiTheme="minorHAnsi" w:cstheme="minorHAnsi"/>
          <w:sz w:val="22"/>
          <w:szCs w:val="22"/>
        </w:rPr>
        <w:t>-</w:t>
      </w:r>
      <w:r w:rsidR="0057408A">
        <w:rPr>
          <w:rFonts w:asciiTheme="minorHAnsi" w:eastAsia="Calibri" w:hAnsiTheme="minorHAnsi" w:cstheme="minorHAnsi"/>
          <w:sz w:val="22"/>
          <w:szCs w:val="22"/>
        </w:rPr>
        <w:t>2028</w:t>
      </w:r>
      <w:r w:rsidRPr="00AC15FD">
        <w:rPr>
          <w:rFonts w:asciiTheme="minorHAnsi" w:eastAsia="Calibri" w:hAnsiTheme="minorHAnsi" w:cstheme="minorHAnsi"/>
          <w:sz w:val="22"/>
          <w:szCs w:val="22"/>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7FE681BE" w14:textId="77777777" w:rsidR="00005E9B" w:rsidRPr="006053C9" w:rsidRDefault="00005E9B" w:rsidP="00CB2929">
      <w:pPr>
        <w:spacing w:line="276" w:lineRule="auto"/>
        <w:ind w:firstLine="357"/>
        <w:jc w:val="both"/>
        <w:rPr>
          <w:rFonts w:asciiTheme="minorHAnsi" w:eastAsia="Calibri" w:hAnsiTheme="minorHAnsi" w:cstheme="minorHAnsi"/>
          <w:sz w:val="22"/>
          <w:szCs w:val="22"/>
        </w:rPr>
      </w:pPr>
    </w:p>
    <w:bookmarkEnd w:id="1"/>
    <w:p w14:paraId="6611DAA8" w14:textId="2DA5FEE1" w:rsidR="00CE376A"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Przychody i rozchody budżetu.</w:t>
      </w:r>
    </w:p>
    <w:p w14:paraId="1ADA7D7B" w14:textId="2C2DBF50" w:rsidR="00DC2752" w:rsidRDefault="00DC2752" w:rsidP="00DC2752">
      <w:pPr>
        <w:spacing w:line="276" w:lineRule="auto"/>
        <w:ind w:firstLine="360"/>
        <w:jc w:val="both"/>
        <w:rPr>
          <w:rFonts w:asciiTheme="minorHAnsi" w:eastAsia="Calibri" w:hAnsiTheme="minorHAnsi" w:cstheme="minorHAnsi"/>
          <w:sz w:val="22"/>
          <w:szCs w:val="22"/>
        </w:rPr>
      </w:pPr>
      <w:bookmarkStart w:id="3" w:name="_Hlk148831320"/>
      <w:r w:rsidRPr="00DC2752">
        <w:rPr>
          <w:rFonts w:asciiTheme="minorHAnsi" w:eastAsia="Calibri" w:hAnsiTheme="minorHAnsi" w:cstheme="minorHAnsi"/>
          <w:sz w:val="22"/>
          <w:szCs w:val="22"/>
        </w:rPr>
        <w:t xml:space="preserve">W </w:t>
      </w:r>
      <w:r w:rsidR="0057408A">
        <w:rPr>
          <w:rFonts w:asciiTheme="minorHAnsi" w:eastAsia="Calibri" w:hAnsiTheme="minorHAnsi" w:cstheme="minorHAnsi"/>
          <w:sz w:val="22"/>
          <w:szCs w:val="22"/>
        </w:rPr>
        <w:t>2025</w:t>
      </w:r>
      <w:r w:rsidRPr="00DC2752">
        <w:rPr>
          <w:rFonts w:asciiTheme="minorHAnsi" w:eastAsia="Calibri" w:hAnsiTheme="minorHAnsi" w:cstheme="minorHAnsi"/>
          <w:sz w:val="22"/>
          <w:szCs w:val="22"/>
        </w:rPr>
        <w:t xml:space="preserve"> r. ustalono łączną kwotę przychodów budżetu w wysokości </w:t>
      </w:r>
      <w:r w:rsidR="007F7F45">
        <w:rPr>
          <w:rFonts w:asciiTheme="minorHAnsi" w:eastAsia="Calibri" w:hAnsiTheme="minorHAnsi" w:cstheme="minorHAnsi"/>
          <w:sz w:val="22"/>
          <w:szCs w:val="22"/>
        </w:rPr>
        <w:t>11.000.000</w:t>
      </w:r>
      <w:r w:rsidRPr="00DC2752">
        <w:rPr>
          <w:rFonts w:asciiTheme="minorHAnsi" w:eastAsia="Calibri" w:hAnsiTheme="minorHAnsi" w:cstheme="minorHAnsi"/>
          <w:sz w:val="22"/>
          <w:szCs w:val="22"/>
        </w:rPr>
        <w:t xml:space="preserve"> zł, pochodzącą z </w:t>
      </w:r>
      <w:r w:rsidRPr="007F7F45">
        <w:rPr>
          <w:rFonts w:asciiTheme="minorHAnsi" w:eastAsia="Calibri" w:hAnsiTheme="minorHAnsi" w:cstheme="minorHAnsi"/>
          <w:sz w:val="22"/>
          <w:szCs w:val="22"/>
        </w:rPr>
        <w:t xml:space="preserve">nadwyżki budżetowej z lat ubiegłych na pokrycie planowanego deficytu w </w:t>
      </w:r>
      <w:r w:rsidR="0057408A" w:rsidRPr="007F7F45">
        <w:rPr>
          <w:rFonts w:asciiTheme="minorHAnsi" w:eastAsia="Calibri" w:hAnsiTheme="minorHAnsi" w:cstheme="minorHAnsi"/>
          <w:sz w:val="22"/>
          <w:szCs w:val="22"/>
        </w:rPr>
        <w:t>2025</w:t>
      </w:r>
      <w:r w:rsidRPr="007F7F45">
        <w:rPr>
          <w:rFonts w:asciiTheme="minorHAnsi" w:eastAsia="Calibri" w:hAnsiTheme="minorHAnsi" w:cstheme="minorHAnsi"/>
          <w:sz w:val="22"/>
          <w:szCs w:val="22"/>
        </w:rPr>
        <w:t xml:space="preserve"> r. w kwocie </w:t>
      </w:r>
      <w:r w:rsidR="007F7F45" w:rsidRPr="007F7F45">
        <w:rPr>
          <w:rFonts w:asciiTheme="minorHAnsi" w:eastAsia="Calibri" w:hAnsiTheme="minorHAnsi" w:cstheme="minorHAnsi"/>
          <w:sz w:val="22"/>
          <w:szCs w:val="22"/>
        </w:rPr>
        <w:t xml:space="preserve">11.000.000 </w:t>
      </w:r>
      <w:r w:rsidRPr="007F7F45">
        <w:rPr>
          <w:rFonts w:asciiTheme="minorHAnsi" w:eastAsia="Calibri" w:hAnsiTheme="minorHAnsi" w:cstheme="minorHAnsi"/>
          <w:sz w:val="22"/>
          <w:szCs w:val="22"/>
        </w:rPr>
        <w:t>zł.</w:t>
      </w:r>
      <w:r w:rsidRPr="00DC2752">
        <w:rPr>
          <w:rFonts w:asciiTheme="minorHAnsi" w:eastAsia="Calibri" w:hAnsiTheme="minorHAnsi" w:cstheme="minorHAnsi"/>
          <w:sz w:val="22"/>
          <w:szCs w:val="22"/>
        </w:rPr>
        <w:t xml:space="preserve"> </w:t>
      </w:r>
    </w:p>
    <w:bookmarkEnd w:id="3"/>
    <w:p w14:paraId="5B663E5C" w14:textId="13405D85" w:rsidR="00DC2752"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5895"/>
        <w:gridCol w:w="3157"/>
      </w:tblGrid>
      <w:tr w:rsidR="00001962" w:rsidRPr="00001962" w14:paraId="6A81FDB6" w14:textId="77777777" w:rsidTr="00001962">
        <w:trPr>
          <w:trHeight w:val="315"/>
        </w:trPr>
        <w:tc>
          <w:tcPr>
            <w:tcW w:w="3256"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44905086" w14:textId="77777777" w:rsidR="00001962" w:rsidRPr="00001962" w:rsidRDefault="00001962" w:rsidP="00001962">
            <w:pPr>
              <w:rPr>
                <w:rFonts w:ascii="Calibri" w:hAnsi="Calibri" w:cs="Calibri"/>
                <w:b/>
                <w:bCs/>
                <w:color w:val="000000"/>
                <w:sz w:val="22"/>
                <w:szCs w:val="22"/>
              </w:rPr>
            </w:pPr>
            <w:r w:rsidRPr="00001962">
              <w:rPr>
                <w:rFonts w:ascii="Calibri" w:hAnsi="Calibri" w:cs="Calibri"/>
                <w:b/>
                <w:bCs/>
                <w:color w:val="000000"/>
                <w:sz w:val="22"/>
                <w:szCs w:val="22"/>
              </w:rPr>
              <w:t>Wyszczególnienie</w:t>
            </w:r>
          </w:p>
        </w:tc>
        <w:tc>
          <w:tcPr>
            <w:tcW w:w="1744" w:type="pct"/>
            <w:tcBorders>
              <w:top w:val="single" w:sz="8" w:space="0" w:color="auto"/>
              <w:left w:val="nil"/>
              <w:bottom w:val="single" w:sz="8" w:space="0" w:color="auto"/>
              <w:right w:val="single" w:sz="8" w:space="0" w:color="auto"/>
            </w:tcBorders>
            <w:shd w:val="clear" w:color="000000" w:fill="2CE818"/>
            <w:noWrap/>
            <w:vAlign w:val="center"/>
            <w:hideMark/>
          </w:tcPr>
          <w:p w14:paraId="6F6E0350" w14:textId="77777777" w:rsidR="00001962" w:rsidRPr="00001962" w:rsidRDefault="00001962" w:rsidP="00001962">
            <w:pPr>
              <w:jc w:val="center"/>
              <w:rPr>
                <w:rFonts w:ascii="Calibri" w:hAnsi="Calibri" w:cs="Calibri"/>
                <w:b/>
                <w:bCs/>
                <w:color w:val="000000"/>
                <w:sz w:val="22"/>
                <w:szCs w:val="22"/>
              </w:rPr>
            </w:pPr>
            <w:r w:rsidRPr="00001962">
              <w:rPr>
                <w:rFonts w:ascii="Calibri" w:hAnsi="Calibri" w:cs="Calibri"/>
                <w:b/>
                <w:bCs/>
                <w:color w:val="000000"/>
                <w:sz w:val="22"/>
                <w:szCs w:val="22"/>
              </w:rPr>
              <w:t xml:space="preserve">Kwota </w:t>
            </w:r>
          </w:p>
        </w:tc>
      </w:tr>
      <w:tr w:rsidR="00001962" w:rsidRPr="00001962" w14:paraId="6A6B47AD"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17EF0D74"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2012 r.</w:t>
            </w:r>
          </w:p>
        </w:tc>
        <w:tc>
          <w:tcPr>
            <w:tcW w:w="1744" w:type="pct"/>
            <w:tcBorders>
              <w:top w:val="nil"/>
              <w:left w:val="nil"/>
              <w:bottom w:val="single" w:sz="8" w:space="0" w:color="auto"/>
              <w:right w:val="single" w:sz="8" w:space="0" w:color="auto"/>
            </w:tcBorders>
            <w:shd w:val="clear" w:color="auto" w:fill="auto"/>
            <w:noWrap/>
            <w:vAlign w:val="center"/>
            <w:hideMark/>
          </w:tcPr>
          <w:p w14:paraId="48E3E8EA"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326 939,57</w:t>
            </w:r>
          </w:p>
        </w:tc>
      </w:tr>
      <w:tr w:rsidR="00001962" w:rsidRPr="00001962" w14:paraId="53B8DA35"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30A99C8D"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2013 r.</w:t>
            </w:r>
          </w:p>
        </w:tc>
        <w:tc>
          <w:tcPr>
            <w:tcW w:w="1744" w:type="pct"/>
            <w:tcBorders>
              <w:top w:val="nil"/>
              <w:left w:val="nil"/>
              <w:bottom w:val="single" w:sz="8" w:space="0" w:color="auto"/>
              <w:right w:val="single" w:sz="8" w:space="0" w:color="auto"/>
            </w:tcBorders>
            <w:shd w:val="clear" w:color="auto" w:fill="auto"/>
            <w:noWrap/>
            <w:vAlign w:val="center"/>
            <w:hideMark/>
          </w:tcPr>
          <w:p w14:paraId="75E7ABDB"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3 433 368,96</w:t>
            </w:r>
          </w:p>
        </w:tc>
      </w:tr>
      <w:tr w:rsidR="00001962" w:rsidRPr="00001962" w14:paraId="056DCE50"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75980196"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2014 r.</w:t>
            </w:r>
          </w:p>
        </w:tc>
        <w:tc>
          <w:tcPr>
            <w:tcW w:w="1744" w:type="pct"/>
            <w:tcBorders>
              <w:top w:val="nil"/>
              <w:left w:val="nil"/>
              <w:bottom w:val="single" w:sz="8" w:space="0" w:color="auto"/>
              <w:right w:val="single" w:sz="8" w:space="0" w:color="auto"/>
            </w:tcBorders>
            <w:shd w:val="clear" w:color="auto" w:fill="auto"/>
            <w:noWrap/>
            <w:vAlign w:val="center"/>
            <w:hideMark/>
          </w:tcPr>
          <w:p w14:paraId="6381CBA1"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1 943 945,81</w:t>
            </w:r>
          </w:p>
        </w:tc>
      </w:tr>
      <w:tr w:rsidR="00001962" w:rsidRPr="00001962" w14:paraId="75CF3303"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609078F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2015 r.</w:t>
            </w:r>
          </w:p>
        </w:tc>
        <w:tc>
          <w:tcPr>
            <w:tcW w:w="1744" w:type="pct"/>
            <w:tcBorders>
              <w:top w:val="nil"/>
              <w:left w:val="nil"/>
              <w:bottom w:val="single" w:sz="8" w:space="0" w:color="auto"/>
              <w:right w:val="single" w:sz="8" w:space="0" w:color="auto"/>
            </w:tcBorders>
            <w:shd w:val="clear" w:color="auto" w:fill="auto"/>
            <w:noWrap/>
            <w:vAlign w:val="center"/>
            <w:hideMark/>
          </w:tcPr>
          <w:p w14:paraId="217DE537"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297 637,48</w:t>
            </w:r>
          </w:p>
        </w:tc>
      </w:tr>
      <w:tr w:rsidR="00001962" w:rsidRPr="00001962" w14:paraId="31776C92"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28E4F79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2016 r.</w:t>
            </w:r>
          </w:p>
        </w:tc>
        <w:tc>
          <w:tcPr>
            <w:tcW w:w="1744" w:type="pct"/>
            <w:tcBorders>
              <w:top w:val="nil"/>
              <w:left w:val="nil"/>
              <w:bottom w:val="single" w:sz="8" w:space="0" w:color="auto"/>
              <w:right w:val="single" w:sz="8" w:space="0" w:color="auto"/>
            </w:tcBorders>
            <w:shd w:val="clear" w:color="auto" w:fill="auto"/>
            <w:noWrap/>
            <w:vAlign w:val="center"/>
            <w:hideMark/>
          </w:tcPr>
          <w:p w14:paraId="72FB65A5"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-2 282 026,40</w:t>
            </w:r>
          </w:p>
        </w:tc>
      </w:tr>
      <w:tr w:rsidR="00001962" w:rsidRPr="00001962" w14:paraId="3FED02F5"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4D8CD9CE"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2017 r.</w:t>
            </w:r>
          </w:p>
        </w:tc>
        <w:tc>
          <w:tcPr>
            <w:tcW w:w="1744" w:type="pct"/>
            <w:tcBorders>
              <w:top w:val="nil"/>
              <w:left w:val="nil"/>
              <w:bottom w:val="single" w:sz="8" w:space="0" w:color="auto"/>
              <w:right w:val="single" w:sz="8" w:space="0" w:color="auto"/>
            </w:tcBorders>
            <w:shd w:val="clear" w:color="auto" w:fill="auto"/>
            <w:noWrap/>
            <w:vAlign w:val="center"/>
            <w:hideMark/>
          </w:tcPr>
          <w:p w14:paraId="2F8C9997"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4 804 254,02</w:t>
            </w:r>
          </w:p>
        </w:tc>
      </w:tr>
      <w:tr w:rsidR="00001962" w:rsidRPr="00001962" w14:paraId="611A579B"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02974753"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2018 r.</w:t>
            </w:r>
          </w:p>
        </w:tc>
        <w:tc>
          <w:tcPr>
            <w:tcW w:w="1744" w:type="pct"/>
            <w:tcBorders>
              <w:top w:val="nil"/>
              <w:left w:val="nil"/>
              <w:bottom w:val="single" w:sz="8" w:space="0" w:color="auto"/>
              <w:right w:val="single" w:sz="8" w:space="0" w:color="auto"/>
            </w:tcBorders>
            <w:shd w:val="clear" w:color="auto" w:fill="auto"/>
            <w:noWrap/>
            <w:vAlign w:val="center"/>
            <w:hideMark/>
          </w:tcPr>
          <w:p w14:paraId="0097F839"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3 081 723,33</w:t>
            </w:r>
          </w:p>
        </w:tc>
      </w:tr>
      <w:tr w:rsidR="00001962" w:rsidRPr="00001962" w14:paraId="0040D600"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4A9FCF49"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2019 r.</w:t>
            </w:r>
          </w:p>
        </w:tc>
        <w:tc>
          <w:tcPr>
            <w:tcW w:w="1744" w:type="pct"/>
            <w:tcBorders>
              <w:top w:val="nil"/>
              <w:left w:val="nil"/>
              <w:bottom w:val="single" w:sz="8" w:space="0" w:color="auto"/>
              <w:right w:val="single" w:sz="8" w:space="0" w:color="auto"/>
            </w:tcBorders>
            <w:shd w:val="clear" w:color="auto" w:fill="auto"/>
            <w:noWrap/>
            <w:vAlign w:val="center"/>
            <w:hideMark/>
          </w:tcPr>
          <w:p w14:paraId="6FE00586"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-4 019 561,41</w:t>
            </w:r>
          </w:p>
        </w:tc>
      </w:tr>
      <w:tr w:rsidR="00001962" w:rsidRPr="00001962" w14:paraId="4F64564E"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25E7C44"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2020 r.</w:t>
            </w:r>
          </w:p>
        </w:tc>
        <w:tc>
          <w:tcPr>
            <w:tcW w:w="1744" w:type="pct"/>
            <w:tcBorders>
              <w:top w:val="nil"/>
              <w:left w:val="nil"/>
              <w:bottom w:val="single" w:sz="8" w:space="0" w:color="auto"/>
              <w:right w:val="single" w:sz="8" w:space="0" w:color="auto"/>
            </w:tcBorders>
            <w:shd w:val="clear" w:color="auto" w:fill="auto"/>
            <w:noWrap/>
            <w:vAlign w:val="center"/>
            <w:hideMark/>
          </w:tcPr>
          <w:p w14:paraId="0DD21460"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-5 475 837,55</w:t>
            </w:r>
          </w:p>
        </w:tc>
      </w:tr>
      <w:tr w:rsidR="00001962" w:rsidRPr="00001962" w14:paraId="47CE6469"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74FC75A"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Deficyt budżetowy z 2021 r.</w:t>
            </w:r>
          </w:p>
        </w:tc>
        <w:tc>
          <w:tcPr>
            <w:tcW w:w="1744" w:type="pct"/>
            <w:tcBorders>
              <w:top w:val="nil"/>
              <w:left w:val="nil"/>
              <w:bottom w:val="single" w:sz="8" w:space="0" w:color="auto"/>
              <w:right w:val="single" w:sz="8" w:space="0" w:color="auto"/>
            </w:tcBorders>
            <w:shd w:val="clear" w:color="auto" w:fill="auto"/>
            <w:noWrap/>
            <w:vAlign w:val="center"/>
            <w:hideMark/>
          </w:tcPr>
          <w:p w14:paraId="2A9F9972"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-717 201,56</w:t>
            </w:r>
          </w:p>
        </w:tc>
      </w:tr>
      <w:tr w:rsidR="00001962" w:rsidRPr="00001962" w14:paraId="286A72B2"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53EEDA3F"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2022 r.</w:t>
            </w:r>
          </w:p>
        </w:tc>
        <w:tc>
          <w:tcPr>
            <w:tcW w:w="1744" w:type="pct"/>
            <w:tcBorders>
              <w:top w:val="nil"/>
              <w:left w:val="nil"/>
              <w:bottom w:val="single" w:sz="8" w:space="0" w:color="auto"/>
              <w:right w:val="single" w:sz="8" w:space="0" w:color="auto"/>
            </w:tcBorders>
            <w:shd w:val="clear" w:color="auto" w:fill="auto"/>
            <w:noWrap/>
            <w:vAlign w:val="center"/>
            <w:hideMark/>
          </w:tcPr>
          <w:p w14:paraId="0D379561"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11 302 210,02</w:t>
            </w:r>
          </w:p>
        </w:tc>
      </w:tr>
      <w:tr w:rsidR="00001962" w:rsidRPr="00001962" w14:paraId="26C4C0F3" w14:textId="77777777" w:rsidTr="00001962">
        <w:trPr>
          <w:trHeight w:val="315"/>
        </w:trPr>
        <w:tc>
          <w:tcPr>
            <w:tcW w:w="3256" w:type="pct"/>
            <w:tcBorders>
              <w:top w:val="nil"/>
              <w:left w:val="single" w:sz="8" w:space="0" w:color="auto"/>
              <w:bottom w:val="single" w:sz="8" w:space="0" w:color="auto"/>
              <w:right w:val="single" w:sz="8" w:space="0" w:color="auto"/>
            </w:tcBorders>
            <w:shd w:val="clear" w:color="auto" w:fill="auto"/>
            <w:noWrap/>
            <w:vAlign w:val="center"/>
            <w:hideMark/>
          </w:tcPr>
          <w:p w14:paraId="16BEE2F2" w14:textId="77777777" w:rsidR="00001962" w:rsidRPr="00001962" w:rsidRDefault="00001962" w:rsidP="00001962">
            <w:pPr>
              <w:rPr>
                <w:rFonts w:ascii="Calibri" w:hAnsi="Calibri" w:cs="Calibri"/>
                <w:color w:val="000000"/>
                <w:sz w:val="22"/>
                <w:szCs w:val="22"/>
              </w:rPr>
            </w:pPr>
            <w:r w:rsidRPr="00001962">
              <w:rPr>
                <w:rFonts w:ascii="Calibri" w:hAnsi="Calibri" w:cs="Calibri"/>
                <w:color w:val="000000"/>
                <w:sz w:val="22"/>
                <w:szCs w:val="22"/>
              </w:rPr>
              <w:t>Nadwyżka budżetowa z 2023r.</w:t>
            </w:r>
          </w:p>
        </w:tc>
        <w:tc>
          <w:tcPr>
            <w:tcW w:w="1744" w:type="pct"/>
            <w:tcBorders>
              <w:top w:val="nil"/>
              <w:left w:val="nil"/>
              <w:bottom w:val="single" w:sz="8" w:space="0" w:color="auto"/>
              <w:right w:val="single" w:sz="8" w:space="0" w:color="auto"/>
            </w:tcBorders>
            <w:shd w:val="clear" w:color="auto" w:fill="auto"/>
            <w:noWrap/>
            <w:vAlign w:val="center"/>
            <w:hideMark/>
          </w:tcPr>
          <w:p w14:paraId="34150DF2" w14:textId="77777777" w:rsidR="00001962" w:rsidRPr="00001962" w:rsidRDefault="00001962" w:rsidP="00001962">
            <w:pPr>
              <w:jc w:val="right"/>
              <w:rPr>
                <w:rFonts w:ascii="Calibri" w:hAnsi="Calibri" w:cs="Calibri"/>
                <w:color w:val="000000"/>
                <w:sz w:val="22"/>
                <w:szCs w:val="22"/>
              </w:rPr>
            </w:pPr>
            <w:r w:rsidRPr="00001962">
              <w:rPr>
                <w:rFonts w:ascii="Calibri" w:hAnsi="Calibri" w:cs="Calibri"/>
                <w:color w:val="000000"/>
                <w:sz w:val="22"/>
                <w:szCs w:val="22"/>
              </w:rPr>
              <w:t>6 316 463,62</w:t>
            </w:r>
          </w:p>
        </w:tc>
      </w:tr>
      <w:tr w:rsidR="00001962" w:rsidRPr="00001962" w14:paraId="2D200A5E" w14:textId="77777777" w:rsidTr="00001962">
        <w:trPr>
          <w:trHeight w:val="315"/>
        </w:trPr>
        <w:tc>
          <w:tcPr>
            <w:tcW w:w="3256" w:type="pct"/>
            <w:tcBorders>
              <w:top w:val="nil"/>
              <w:left w:val="single" w:sz="8" w:space="0" w:color="auto"/>
              <w:bottom w:val="single" w:sz="8" w:space="0" w:color="auto"/>
              <w:right w:val="single" w:sz="8" w:space="0" w:color="auto"/>
            </w:tcBorders>
            <w:shd w:val="clear" w:color="000000" w:fill="2CE818"/>
            <w:noWrap/>
            <w:vAlign w:val="center"/>
            <w:hideMark/>
          </w:tcPr>
          <w:p w14:paraId="652B016B" w14:textId="77777777" w:rsidR="00001962" w:rsidRPr="00001962" w:rsidRDefault="00001962" w:rsidP="00001962">
            <w:pPr>
              <w:rPr>
                <w:rFonts w:ascii="Calibri" w:hAnsi="Calibri" w:cs="Calibri"/>
                <w:b/>
                <w:bCs/>
                <w:color w:val="000000"/>
                <w:sz w:val="22"/>
                <w:szCs w:val="22"/>
              </w:rPr>
            </w:pPr>
            <w:r w:rsidRPr="00001962">
              <w:rPr>
                <w:rFonts w:ascii="Calibri" w:hAnsi="Calibri" w:cs="Calibri"/>
                <w:b/>
                <w:bCs/>
                <w:color w:val="000000"/>
                <w:sz w:val="22"/>
                <w:szCs w:val="22"/>
              </w:rPr>
              <w:t>Razem</w:t>
            </w:r>
          </w:p>
        </w:tc>
        <w:tc>
          <w:tcPr>
            <w:tcW w:w="1744" w:type="pct"/>
            <w:tcBorders>
              <w:top w:val="nil"/>
              <w:left w:val="nil"/>
              <w:bottom w:val="single" w:sz="8" w:space="0" w:color="auto"/>
              <w:right w:val="single" w:sz="8" w:space="0" w:color="auto"/>
            </w:tcBorders>
            <w:shd w:val="clear" w:color="000000" w:fill="2CE818"/>
            <w:noWrap/>
            <w:vAlign w:val="center"/>
            <w:hideMark/>
          </w:tcPr>
          <w:p w14:paraId="3DE2493A" w14:textId="77777777" w:rsidR="00001962" w:rsidRPr="00001962" w:rsidRDefault="00001962" w:rsidP="00001962">
            <w:pPr>
              <w:jc w:val="right"/>
              <w:rPr>
                <w:rFonts w:ascii="Calibri" w:hAnsi="Calibri" w:cs="Calibri"/>
                <w:b/>
                <w:bCs/>
                <w:color w:val="000000"/>
                <w:sz w:val="22"/>
                <w:szCs w:val="22"/>
              </w:rPr>
            </w:pPr>
            <w:r w:rsidRPr="00001962">
              <w:rPr>
                <w:rFonts w:ascii="Calibri" w:hAnsi="Calibri" w:cs="Calibri"/>
                <w:b/>
                <w:bCs/>
                <w:color w:val="000000"/>
                <w:sz w:val="22"/>
                <w:szCs w:val="22"/>
              </w:rPr>
              <w:t>19 011 915,89</w:t>
            </w:r>
          </w:p>
        </w:tc>
      </w:tr>
    </w:tbl>
    <w:p w14:paraId="55A78B06" w14:textId="64225E5A" w:rsidR="00DC2752" w:rsidRDefault="00DC2752" w:rsidP="00DC2752">
      <w:pPr>
        <w:spacing w:line="276" w:lineRule="auto"/>
        <w:jc w:val="both"/>
        <w:rPr>
          <w:rFonts w:asciiTheme="minorHAnsi" w:eastAsia="Calibri" w:hAnsiTheme="minorHAnsi" w:cstheme="minorHAnsi"/>
          <w:sz w:val="22"/>
          <w:szCs w:val="22"/>
        </w:rPr>
      </w:pPr>
    </w:p>
    <w:p w14:paraId="1673DB9E" w14:textId="26EB199A" w:rsidR="00066DE8" w:rsidRDefault="007F7F45" w:rsidP="00DC2752">
      <w:pPr>
        <w:spacing w:line="276" w:lineRule="auto"/>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W 2024r. </w:t>
      </w:r>
      <w:r w:rsidR="00001962">
        <w:rPr>
          <w:rFonts w:asciiTheme="minorHAnsi" w:eastAsia="Calibri" w:hAnsiTheme="minorHAnsi" w:cstheme="minorHAnsi"/>
          <w:sz w:val="22"/>
          <w:szCs w:val="22"/>
        </w:rPr>
        <w:t xml:space="preserve">planowany </w:t>
      </w:r>
      <w:r>
        <w:rPr>
          <w:rFonts w:asciiTheme="minorHAnsi" w:eastAsia="Calibri" w:hAnsiTheme="minorHAnsi" w:cstheme="minorHAnsi"/>
          <w:sz w:val="22"/>
          <w:szCs w:val="22"/>
        </w:rPr>
        <w:t>deficyt budżetowy</w:t>
      </w:r>
      <w:r w:rsidR="00001962">
        <w:rPr>
          <w:rFonts w:asciiTheme="minorHAnsi" w:eastAsia="Calibri" w:hAnsiTheme="minorHAnsi" w:cstheme="minorHAnsi"/>
          <w:sz w:val="22"/>
          <w:szCs w:val="22"/>
        </w:rPr>
        <w:t xml:space="preserve"> kształtuje się na poziomie 7.921.000 zł, natomiast prz</w:t>
      </w:r>
      <w:r w:rsidR="00066DE8">
        <w:rPr>
          <w:rFonts w:asciiTheme="minorHAnsi" w:eastAsia="Calibri" w:hAnsiTheme="minorHAnsi" w:cstheme="minorHAnsi"/>
          <w:sz w:val="22"/>
          <w:szCs w:val="22"/>
        </w:rPr>
        <w:t xml:space="preserve">ewidywany </w:t>
      </w:r>
      <w:r>
        <w:rPr>
          <w:rFonts w:asciiTheme="minorHAnsi" w:eastAsia="Calibri" w:hAnsiTheme="minorHAnsi" w:cstheme="minorHAnsi"/>
          <w:sz w:val="22"/>
          <w:szCs w:val="22"/>
        </w:rPr>
        <w:t xml:space="preserve">wynik budżetu </w:t>
      </w:r>
      <w:r w:rsidR="00001962">
        <w:rPr>
          <w:rFonts w:asciiTheme="minorHAnsi" w:eastAsia="Calibri" w:hAnsiTheme="minorHAnsi" w:cstheme="minorHAnsi"/>
          <w:sz w:val="22"/>
          <w:szCs w:val="22"/>
        </w:rPr>
        <w:t xml:space="preserve">2024r. </w:t>
      </w:r>
      <w:r w:rsidR="00066DE8">
        <w:rPr>
          <w:rFonts w:asciiTheme="minorHAnsi" w:eastAsia="Calibri" w:hAnsiTheme="minorHAnsi" w:cstheme="minorHAnsi"/>
          <w:sz w:val="22"/>
          <w:szCs w:val="22"/>
        </w:rPr>
        <w:t xml:space="preserve">stanowi </w:t>
      </w:r>
      <w:r w:rsidR="00001962">
        <w:rPr>
          <w:rFonts w:asciiTheme="minorHAnsi" w:eastAsia="Calibri" w:hAnsiTheme="minorHAnsi" w:cstheme="minorHAnsi"/>
          <w:sz w:val="22"/>
          <w:szCs w:val="22"/>
        </w:rPr>
        <w:t xml:space="preserve">deficyt budżetowy </w:t>
      </w:r>
      <w:r w:rsidR="00303C2B" w:rsidRPr="00303C2B">
        <w:rPr>
          <w:rFonts w:asciiTheme="minorHAnsi" w:eastAsia="Calibri" w:hAnsiTheme="minorHAnsi" w:cstheme="minorHAnsi"/>
          <w:sz w:val="22"/>
          <w:szCs w:val="22"/>
        </w:rPr>
        <w:t>w</w:t>
      </w:r>
      <w:r w:rsidR="00001962" w:rsidRPr="00303C2B">
        <w:rPr>
          <w:rFonts w:asciiTheme="minorHAnsi" w:eastAsia="Calibri" w:hAnsiTheme="minorHAnsi" w:cstheme="minorHAnsi"/>
          <w:sz w:val="22"/>
          <w:szCs w:val="22"/>
        </w:rPr>
        <w:t xml:space="preserve"> kwocie </w:t>
      </w:r>
      <w:r w:rsidRPr="00303C2B">
        <w:rPr>
          <w:rFonts w:asciiTheme="minorHAnsi" w:eastAsia="Calibri" w:hAnsiTheme="minorHAnsi" w:cstheme="minorHAnsi"/>
          <w:sz w:val="22"/>
          <w:szCs w:val="22"/>
        </w:rPr>
        <w:t xml:space="preserve">około </w:t>
      </w:r>
      <w:r w:rsidR="00303C2B" w:rsidRPr="00303C2B">
        <w:rPr>
          <w:rFonts w:asciiTheme="minorHAnsi" w:eastAsia="Calibri" w:hAnsiTheme="minorHAnsi" w:cstheme="minorHAnsi"/>
          <w:sz w:val="22"/>
          <w:szCs w:val="22"/>
        </w:rPr>
        <w:t>5.000.</w:t>
      </w:r>
      <w:r w:rsidRPr="00303C2B">
        <w:rPr>
          <w:rFonts w:asciiTheme="minorHAnsi" w:eastAsia="Calibri" w:hAnsiTheme="minorHAnsi" w:cstheme="minorHAnsi"/>
          <w:sz w:val="22"/>
          <w:szCs w:val="22"/>
        </w:rPr>
        <w:t xml:space="preserve">000 </w:t>
      </w:r>
      <w:r w:rsidR="00001962" w:rsidRPr="00303C2B">
        <w:rPr>
          <w:rFonts w:asciiTheme="minorHAnsi" w:eastAsia="Calibri" w:hAnsiTheme="minorHAnsi" w:cstheme="minorHAnsi"/>
          <w:sz w:val="22"/>
          <w:szCs w:val="22"/>
        </w:rPr>
        <w:t>zł</w:t>
      </w:r>
      <w:r w:rsidR="00066DE8" w:rsidRPr="00303C2B">
        <w:rPr>
          <w:rFonts w:asciiTheme="minorHAnsi" w:eastAsia="Calibri" w:hAnsiTheme="minorHAnsi" w:cstheme="minorHAnsi"/>
          <w:sz w:val="22"/>
          <w:szCs w:val="22"/>
        </w:rPr>
        <w:t>.</w:t>
      </w:r>
    </w:p>
    <w:p w14:paraId="71C3CA6F" w14:textId="21AC239F" w:rsidR="007F7F45" w:rsidRDefault="007F7F45" w:rsidP="00DC2752">
      <w:pPr>
        <w:spacing w:line="276" w:lineRule="auto"/>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Biorąc pod uwagę wyłącznie </w:t>
      </w:r>
      <w:r w:rsidRPr="007F7F45">
        <w:rPr>
          <w:rFonts w:asciiTheme="minorHAnsi" w:eastAsia="Calibri" w:hAnsiTheme="minorHAnsi" w:cstheme="minorHAnsi"/>
          <w:sz w:val="22"/>
          <w:szCs w:val="22"/>
          <w:u w:val="single"/>
        </w:rPr>
        <w:t>planowan</w:t>
      </w:r>
      <w:r>
        <w:rPr>
          <w:rFonts w:asciiTheme="minorHAnsi" w:eastAsia="Calibri" w:hAnsiTheme="minorHAnsi" w:cstheme="minorHAnsi"/>
          <w:sz w:val="22"/>
          <w:szCs w:val="22"/>
          <w:u w:val="single"/>
        </w:rPr>
        <w:t>e</w:t>
      </w:r>
      <w:r>
        <w:rPr>
          <w:rFonts w:asciiTheme="minorHAnsi" w:eastAsia="Calibri" w:hAnsiTheme="minorHAnsi" w:cstheme="minorHAnsi"/>
          <w:sz w:val="22"/>
          <w:szCs w:val="22"/>
        </w:rPr>
        <w:t xml:space="preserve"> deficyty w roku 2024 (7.921.000 zł) oraz w roku 2025 (11.000.000 zł) nadwyżki budżetowe z lat ubiegłych (19.011.915,89 zł) stanowią wystarczającą kwotę do zrealizowania obu budżetów.</w:t>
      </w:r>
    </w:p>
    <w:p w14:paraId="4789B2D5" w14:textId="697C4FC1" w:rsidR="00CE376A" w:rsidRPr="00D0061C" w:rsidRDefault="00DC2752" w:rsidP="00DC2752">
      <w:pPr>
        <w:spacing w:line="276" w:lineRule="auto"/>
        <w:ind w:firstLine="360"/>
        <w:jc w:val="both"/>
        <w:rPr>
          <w:rFonts w:asciiTheme="minorHAnsi" w:eastAsia="Calibri" w:hAnsiTheme="minorHAnsi" w:cstheme="minorHAnsi"/>
          <w:sz w:val="22"/>
          <w:szCs w:val="22"/>
        </w:rPr>
      </w:pPr>
      <w:r w:rsidRPr="00DC2752">
        <w:rPr>
          <w:rFonts w:asciiTheme="minorHAnsi" w:eastAsia="Calibri" w:hAnsiTheme="minorHAnsi" w:cstheme="minorHAnsi"/>
          <w:sz w:val="22"/>
          <w:szCs w:val="22"/>
        </w:rPr>
        <w:t>W latach 202</w:t>
      </w:r>
      <w:r>
        <w:rPr>
          <w:rFonts w:asciiTheme="minorHAnsi" w:eastAsia="Calibri" w:hAnsiTheme="minorHAnsi" w:cstheme="minorHAnsi"/>
          <w:sz w:val="22"/>
          <w:szCs w:val="22"/>
        </w:rPr>
        <w:t xml:space="preserve">6 </w:t>
      </w:r>
      <w:r w:rsidRPr="00DC2752">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57408A">
        <w:rPr>
          <w:rFonts w:asciiTheme="minorHAnsi" w:eastAsia="Calibri" w:hAnsiTheme="minorHAnsi" w:cstheme="minorHAnsi"/>
          <w:sz w:val="22"/>
          <w:szCs w:val="22"/>
        </w:rPr>
        <w:t>2028</w:t>
      </w:r>
      <w:r w:rsidRPr="00DC2752">
        <w:rPr>
          <w:rFonts w:asciiTheme="minorHAnsi" w:eastAsia="Calibri" w:hAnsiTheme="minorHAnsi" w:cstheme="minorHAnsi"/>
          <w:sz w:val="22"/>
          <w:szCs w:val="22"/>
        </w:rPr>
        <w:t xml:space="preserve"> objętych Wieloletnią Prognozą Finansową planowany jest zrównoważony budżet.  Na skutek powyższego nie zostały zaplanowane przychody i rozchody Komunalnego Związku </w:t>
      </w:r>
      <w:r w:rsidRPr="00D0061C">
        <w:rPr>
          <w:rFonts w:asciiTheme="minorHAnsi" w:eastAsia="Calibri" w:hAnsiTheme="minorHAnsi" w:cstheme="minorHAnsi"/>
          <w:sz w:val="22"/>
          <w:szCs w:val="22"/>
        </w:rPr>
        <w:t>Gmin Regionu Leszczyńskiego.</w:t>
      </w:r>
      <w:r w:rsidR="004547FE" w:rsidRPr="00D0061C">
        <w:rPr>
          <w:rFonts w:asciiTheme="minorHAnsi" w:eastAsia="Calibri" w:hAnsiTheme="minorHAnsi" w:cstheme="minorHAnsi"/>
          <w:sz w:val="22"/>
          <w:szCs w:val="22"/>
        </w:rPr>
        <w:t xml:space="preserve"> W roku 2026r. konieczna będzie zmiana stawki opłaty za gospodarowanie odpadami komunalnymi, bowiem nadwyżki budżetowe z lat ubiegłych planuje się wykorzystać w roku 2024 i 2025.  </w:t>
      </w:r>
    </w:p>
    <w:p w14:paraId="636DD0E6" w14:textId="77777777" w:rsidR="00DC2752" w:rsidRPr="004547FE" w:rsidRDefault="00DC2752" w:rsidP="00DC2752">
      <w:pPr>
        <w:spacing w:line="276" w:lineRule="auto"/>
        <w:ind w:firstLine="360"/>
        <w:jc w:val="both"/>
        <w:rPr>
          <w:rFonts w:asciiTheme="minorHAnsi" w:eastAsia="Calibri" w:hAnsiTheme="minorHAnsi" w:cstheme="minorHAnsi"/>
          <w:sz w:val="22"/>
          <w:szCs w:val="22"/>
          <w:highlight w:val="yellow"/>
        </w:rPr>
      </w:pPr>
    </w:p>
    <w:p w14:paraId="089E706C" w14:textId="77777777" w:rsidR="00CE376A" w:rsidRPr="006053C9" w:rsidRDefault="00CE376A" w:rsidP="006053C9">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Kwota długu Komunalnego Związku Gmin Regionu Leszczyńskiego, w tym relacja o której mowa w art. 243 oraz sposób sfinansowania spłaty długu.</w:t>
      </w:r>
    </w:p>
    <w:p w14:paraId="0984D619" w14:textId="1430BC6F" w:rsidR="00CE376A" w:rsidRPr="006053C9" w:rsidRDefault="00CE376A" w:rsidP="006053C9">
      <w:pPr>
        <w:spacing w:line="276" w:lineRule="auto"/>
        <w:ind w:firstLine="357"/>
        <w:jc w:val="both"/>
        <w:rPr>
          <w:rFonts w:asciiTheme="minorHAnsi" w:hAnsiTheme="minorHAnsi" w:cstheme="minorHAnsi"/>
          <w:sz w:val="22"/>
          <w:szCs w:val="22"/>
        </w:rPr>
      </w:pPr>
      <w:r w:rsidRPr="006053C9">
        <w:rPr>
          <w:rFonts w:asciiTheme="minorHAnsi" w:hAnsiTheme="minorHAnsi" w:cstheme="minorHAnsi"/>
          <w:sz w:val="22"/>
          <w:szCs w:val="22"/>
        </w:rPr>
        <w:lastRenderedPageBreak/>
        <w:t xml:space="preserve">Stan zadłużenia wynikający z kredytów i pożyczek oraz poręczeń i gwarancji Komunalnego Związku Gmin Regionu Leszczyńskiego ujęty w Wieloletniej Prognozie Finansowej na lata </w:t>
      </w:r>
      <w:r w:rsidR="0057408A">
        <w:rPr>
          <w:rFonts w:asciiTheme="minorHAnsi" w:hAnsiTheme="minorHAnsi" w:cstheme="minorHAnsi"/>
          <w:sz w:val="22"/>
          <w:szCs w:val="22"/>
        </w:rPr>
        <w:t>2025</w:t>
      </w:r>
      <w:r w:rsidRPr="006053C9">
        <w:rPr>
          <w:rFonts w:asciiTheme="minorHAnsi" w:hAnsiTheme="minorHAnsi" w:cstheme="minorHAnsi"/>
          <w:sz w:val="22"/>
          <w:szCs w:val="22"/>
        </w:rPr>
        <w:t xml:space="preserve"> – </w:t>
      </w:r>
      <w:r w:rsidR="0057408A">
        <w:rPr>
          <w:rFonts w:asciiTheme="minorHAnsi" w:hAnsiTheme="minorHAnsi" w:cstheme="minorHAnsi"/>
          <w:sz w:val="22"/>
          <w:szCs w:val="22"/>
        </w:rPr>
        <w:t>2028</w:t>
      </w:r>
      <w:r w:rsidRPr="006053C9">
        <w:rPr>
          <w:rFonts w:asciiTheme="minorHAnsi" w:hAnsiTheme="minorHAnsi" w:cstheme="minorHAnsi"/>
          <w:sz w:val="22"/>
          <w:szCs w:val="22"/>
        </w:rPr>
        <w:t xml:space="preserve"> wynosi 0,00 zł. Na dzień sporządzenia WPF zadłużenie Związku Międzygminnego nie jest planowane</w:t>
      </w:r>
      <w:r w:rsidR="00852CCB">
        <w:rPr>
          <w:rFonts w:asciiTheme="minorHAnsi" w:hAnsiTheme="minorHAnsi" w:cstheme="minorHAnsi"/>
          <w:sz w:val="22"/>
          <w:szCs w:val="22"/>
        </w:rPr>
        <w:t xml:space="preserve">. </w:t>
      </w:r>
      <w:r w:rsidRPr="006053C9">
        <w:rPr>
          <w:rFonts w:asciiTheme="minorHAnsi" w:hAnsiTheme="minorHAnsi" w:cstheme="minorHAnsi"/>
          <w:sz w:val="22"/>
          <w:szCs w:val="22"/>
        </w:rPr>
        <w:t xml:space="preserve"> </w:t>
      </w:r>
    </w:p>
    <w:p w14:paraId="48162AF0" w14:textId="77777777" w:rsidR="00CE376A" w:rsidRPr="006053C9" w:rsidRDefault="00CE376A" w:rsidP="006053C9">
      <w:pPr>
        <w:spacing w:line="276" w:lineRule="auto"/>
        <w:rPr>
          <w:rFonts w:asciiTheme="minorHAnsi" w:eastAsia="Calibri" w:hAnsiTheme="minorHAnsi" w:cstheme="minorHAnsi"/>
          <w:sz w:val="22"/>
          <w:szCs w:val="22"/>
        </w:rPr>
      </w:pPr>
    </w:p>
    <w:p w14:paraId="157A1953" w14:textId="77777777" w:rsidR="00CE376A" w:rsidRPr="006053C9" w:rsidRDefault="00CE376A" w:rsidP="008C5848">
      <w:pPr>
        <w:numPr>
          <w:ilvl w:val="0"/>
          <w:numId w:val="2"/>
        </w:numPr>
        <w:spacing w:line="276" w:lineRule="auto"/>
        <w:contextualSpacing/>
        <w:rPr>
          <w:rFonts w:asciiTheme="minorHAnsi" w:eastAsia="Calibri" w:hAnsiTheme="minorHAnsi" w:cstheme="minorHAnsi"/>
          <w:b/>
          <w:sz w:val="22"/>
          <w:szCs w:val="22"/>
        </w:rPr>
      </w:pPr>
      <w:r w:rsidRPr="006053C9">
        <w:rPr>
          <w:rFonts w:asciiTheme="minorHAnsi" w:eastAsia="Calibri" w:hAnsiTheme="minorHAnsi" w:cstheme="minorHAnsi"/>
          <w:b/>
          <w:sz w:val="22"/>
          <w:szCs w:val="22"/>
        </w:rPr>
        <w:t>Wykaz Przedsięwzięć Wieloletnich</w:t>
      </w:r>
    </w:p>
    <w:p w14:paraId="082A3A5B" w14:textId="60E22294" w:rsidR="00CE376A" w:rsidRDefault="00CE376A" w:rsidP="008C5848">
      <w:pPr>
        <w:spacing w:line="276" w:lineRule="auto"/>
        <w:jc w:val="both"/>
        <w:rPr>
          <w:rFonts w:asciiTheme="minorHAnsi" w:hAnsiTheme="minorHAnsi" w:cstheme="minorHAnsi"/>
          <w:sz w:val="22"/>
          <w:szCs w:val="22"/>
        </w:rPr>
      </w:pPr>
      <w:r w:rsidRPr="006053C9">
        <w:rPr>
          <w:rFonts w:asciiTheme="minorHAnsi" w:hAnsiTheme="minorHAnsi" w:cstheme="minorHAnsi"/>
          <w:sz w:val="22"/>
          <w:szCs w:val="22"/>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625"/>
        <w:gridCol w:w="5891"/>
        <w:gridCol w:w="936"/>
        <w:gridCol w:w="1600"/>
      </w:tblGrid>
      <w:tr w:rsidR="008E3F45" w14:paraId="5806C4BC" w14:textId="77777777" w:rsidTr="008E3F45">
        <w:trPr>
          <w:trHeight w:val="420"/>
        </w:trPr>
        <w:tc>
          <w:tcPr>
            <w:tcW w:w="34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3C20F14"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L.p.</w:t>
            </w:r>
          </w:p>
        </w:tc>
        <w:tc>
          <w:tcPr>
            <w:tcW w:w="3254" w:type="pct"/>
            <w:tcBorders>
              <w:top w:val="single" w:sz="8" w:space="0" w:color="auto"/>
              <w:left w:val="nil"/>
              <w:bottom w:val="single" w:sz="8" w:space="0" w:color="auto"/>
              <w:right w:val="single" w:sz="8" w:space="0" w:color="auto"/>
            </w:tcBorders>
            <w:shd w:val="clear" w:color="000000" w:fill="63FA26"/>
            <w:vAlign w:val="center"/>
            <w:hideMark/>
          </w:tcPr>
          <w:p w14:paraId="66C93C11"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Wyszczególnienie przedsięwzięcia</w:t>
            </w:r>
          </w:p>
        </w:tc>
        <w:tc>
          <w:tcPr>
            <w:tcW w:w="517" w:type="pct"/>
            <w:tcBorders>
              <w:top w:val="single" w:sz="8" w:space="0" w:color="auto"/>
              <w:left w:val="nil"/>
              <w:bottom w:val="single" w:sz="8" w:space="0" w:color="auto"/>
              <w:right w:val="single" w:sz="8" w:space="0" w:color="auto"/>
            </w:tcBorders>
            <w:shd w:val="clear" w:color="000000" w:fill="63FA26"/>
            <w:vAlign w:val="center"/>
            <w:hideMark/>
          </w:tcPr>
          <w:p w14:paraId="51125528"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Okres realizacji</w:t>
            </w:r>
          </w:p>
        </w:tc>
        <w:tc>
          <w:tcPr>
            <w:tcW w:w="884" w:type="pct"/>
            <w:tcBorders>
              <w:top w:val="single" w:sz="8" w:space="0" w:color="auto"/>
              <w:left w:val="nil"/>
              <w:bottom w:val="single" w:sz="8" w:space="0" w:color="auto"/>
              <w:right w:val="single" w:sz="8" w:space="0" w:color="auto"/>
            </w:tcBorders>
            <w:shd w:val="clear" w:color="000000" w:fill="63FA26"/>
            <w:vAlign w:val="center"/>
            <w:hideMark/>
          </w:tcPr>
          <w:p w14:paraId="4759B879" w14:textId="77777777" w:rsidR="008E3F45" w:rsidRDefault="008E3F45">
            <w:pPr>
              <w:jc w:val="center"/>
              <w:rPr>
                <w:rFonts w:ascii="Calibri" w:hAnsi="Calibri" w:cs="Calibri"/>
                <w:b/>
                <w:bCs/>
                <w:color w:val="000000"/>
                <w:sz w:val="16"/>
                <w:szCs w:val="16"/>
              </w:rPr>
            </w:pPr>
            <w:r>
              <w:rPr>
                <w:rFonts w:ascii="Calibri" w:hAnsi="Calibri" w:cs="Calibri"/>
                <w:b/>
                <w:bCs/>
                <w:color w:val="000000"/>
                <w:sz w:val="16"/>
                <w:szCs w:val="16"/>
              </w:rPr>
              <w:t>Łączne nakłady finansowe</w:t>
            </w:r>
          </w:p>
        </w:tc>
      </w:tr>
      <w:tr w:rsidR="008E3F45" w14:paraId="479550D2"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6B644C7"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w:t>
            </w:r>
          </w:p>
        </w:tc>
        <w:tc>
          <w:tcPr>
            <w:tcW w:w="3254" w:type="pct"/>
            <w:tcBorders>
              <w:top w:val="nil"/>
              <w:left w:val="nil"/>
              <w:bottom w:val="single" w:sz="8" w:space="0" w:color="auto"/>
              <w:right w:val="single" w:sz="8" w:space="0" w:color="auto"/>
            </w:tcBorders>
            <w:shd w:val="clear" w:color="auto" w:fill="auto"/>
            <w:vAlign w:val="center"/>
            <w:hideMark/>
          </w:tcPr>
          <w:p w14:paraId="69795005"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2023-2024</w:t>
            </w:r>
          </w:p>
        </w:tc>
        <w:tc>
          <w:tcPr>
            <w:tcW w:w="517" w:type="pct"/>
            <w:tcBorders>
              <w:top w:val="nil"/>
              <w:left w:val="nil"/>
              <w:bottom w:val="single" w:sz="8" w:space="0" w:color="auto"/>
              <w:right w:val="single" w:sz="8" w:space="0" w:color="auto"/>
            </w:tcBorders>
            <w:shd w:val="clear" w:color="auto" w:fill="auto"/>
            <w:noWrap/>
            <w:vAlign w:val="center"/>
            <w:hideMark/>
          </w:tcPr>
          <w:p w14:paraId="6DFFC5D3"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2022-2025</w:t>
            </w:r>
          </w:p>
        </w:tc>
        <w:tc>
          <w:tcPr>
            <w:tcW w:w="884" w:type="pct"/>
            <w:tcBorders>
              <w:top w:val="nil"/>
              <w:left w:val="nil"/>
              <w:bottom w:val="single" w:sz="8" w:space="0" w:color="auto"/>
              <w:right w:val="single" w:sz="8" w:space="0" w:color="auto"/>
            </w:tcBorders>
            <w:shd w:val="clear" w:color="auto" w:fill="auto"/>
            <w:noWrap/>
            <w:vAlign w:val="center"/>
            <w:hideMark/>
          </w:tcPr>
          <w:p w14:paraId="08553315"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175 627</w:t>
            </w:r>
          </w:p>
        </w:tc>
      </w:tr>
      <w:tr w:rsidR="008E3F45" w14:paraId="51167116"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464A57DD"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2</w:t>
            </w:r>
          </w:p>
        </w:tc>
        <w:tc>
          <w:tcPr>
            <w:tcW w:w="3254" w:type="pct"/>
            <w:tcBorders>
              <w:top w:val="nil"/>
              <w:left w:val="nil"/>
              <w:bottom w:val="single" w:sz="8" w:space="0" w:color="auto"/>
              <w:right w:val="single" w:sz="8" w:space="0" w:color="auto"/>
            </w:tcBorders>
            <w:shd w:val="clear" w:color="auto" w:fill="auto"/>
            <w:vAlign w:val="center"/>
            <w:hideMark/>
          </w:tcPr>
          <w:p w14:paraId="2D198F61"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odpadów"(II półrocze 2024 i 2025)</w:t>
            </w:r>
          </w:p>
        </w:tc>
        <w:tc>
          <w:tcPr>
            <w:tcW w:w="517" w:type="pct"/>
            <w:tcBorders>
              <w:top w:val="nil"/>
              <w:left w:val="nil"/>
              <w:bottom w:val="single" w:sz="8" w:space="0" w:color="auto"/>
              <w:right w:val="single" w:sz="8" w:space="0" w:color="auto"/>
            </w:tcBorders>
            <w:shd w:val="clear" w:color="auto" w:fill="auto"/>
            <w:noWrap/>
            <w:vAlign w:val="center"/>
            <w:hideMark/>
          </w:tcPr>
          <w:p w14:paraId="489E4AC3"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2024-2026</w:t>
            </w:r>
          </w:p>
        </w:tc>
        <w:tc>
          <w:tcPr>
            <w:tcW w:w="884" w:type="pct"/>
            <w:tcBorders>
              <w:top w:val="nil"/>
              <w:left w:val="nil"/>
              <w:bottom w:val="single" w:sz="8" w:space="0" w:color="auto"/>
              <w:right w:val="single" w:sz="8" w:space="0" w:color="auto"/>
            </w:tcBorders>
            <w:shd w:val="clear" w:color="000000" w:fill="FFFFFF"/>
            <w:noWrap/>
            <w:vAlign w:val="center"/>
            <w:hideMark/>
          </w:tcPr>
          <w:p w14:paraId="7BA70276"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31 651 209</w:t>
            </w:r>
          </w:p>
        </w:tc>
      </w:tr>
      <w:tr w:rsidR="008E3F45" w14:paraId="30801866" w14:textId="77777777" w:rsidTr="008E3F45">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64FD3B85"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3</w:t>
            </w:r>
          </w:p>
        </w:tc>
        <w:tc>
          <w:tcPr>
            <w:tcW w:w="3254" w:type="pct"/>
            <w:tcBorders>
              <w:top w:val="nil"/>
              <w:left w:val="nil"/>
              <w:bottom w:val="single" w:sz="8" w:space="0" w:color="auto"/>
              <w:right w:val="single" w:sz="8" w:space="0" w:color="auto"/>
            </w:tcBorders>
            <w:shd w:val="clear" w:color="000000" w:fill="FFFFFF"/>
            <w:vAlign w:val="center"/>
            <w:hideMark/>
          </w:tcPr>
          <w:p w14:paraId="61E1580C"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i zagospodarowanie odpadów komunalnych z nieruchomości objętych systemem Komunalnego Związku Gmin Regionu Leszczyńskiego sektor I - V"(II półrocze 2024 i I półrocze 2025)</w:t>
            </w:r>
          </w:p>
        </w:tc>
        <w:tc>
          <w:tcPr>
            <w:tcW w:w="517" w:type="pct"/>
            <w:tcBorders>
              <w:top w:val="nil"/>
              <w:left w:val="nil"/>
              <w:bottom w:val="single" w:sz="8" w:space="0" w:color="auto"/>
              <w:right w:val="single" w:sz="8" w:space="0" w:color="auto"/>
            </w:tcBorders>
            <w:shd w:val="clear" w:color="auto" w:fill="auto"/>
            <w:noWrap/>
            <w:vAlign w:val="center"/>
            <w:hideMark/>
          </w:tcPr>
          <w:p w14:paraId="1CFBB26E"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2024-2025</w:t>
            </w:r>
          </w:p>
        </w:tc>
        <w:tc>
          <w:tcPr>
            <w:tcW w:w="884" w:type="pct"/>
            <w:tcBorders>
              <w:top w:val="nil"/>
              <w:left w:val="nil"/>
              <w:bottom w:val="single" w:sz="8" w:space="0" w:color="auto"/>
              <w:right w:val="single" w:sz="8" w:space="0" w:color="auto"/>
            </w:tcBorders>
            <w:shd w:val="clear" w:color="000000" w:fill="FFFFFF"/>
            <w:noWrap/>
            <w:vAlign w:val="center"/>
            <w:hideMark/>
          </w:tcPr>
          <w:p w14:paraId="7EF8F947"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76 800 800</w:t>
            </w:r>
          </w:p>
        </w:tc>
      </w:tr>
      <w:tr w:rsidR="008E3F45" w14:paraId="560F1D32" w14:textId="77777777" w:rsidTr="008E3F45">
        <w:trPr>
          <w:trHeight w:val="624"/>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3D34C16B"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4</w:t>
            </w:r>
          </w:p>
        </w:tc>
        <w:tc>
          <w:tcPr>
            <w:tcW w:w="3254" w:type="pct"/>
            <w:tcBorders>
              <w:top w:val="nil"/>
              <w:left w:val="nil"/>
              <w:bottom w:val="single" w:sz="8" w:space="0" w:color="auto"/>
              <w:right w:val="single" w:sz="8" w:space="0" w:color="auto"/>
            </w:tcBorders>
            <w:shd w:val="clear" w:color="000000" w:fill="FFFFFF"/>
            <w:vAlign w:val="center"/>
            <w:hideMark/>
          </w:tcPr>
          <w:p w14:paraId="2BED00D6"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i zagospodarowanie odpadów komunalnych z nieruchomości objętych systemem Komunalnego Związku Gmin Regionu Leszczyńskiego sektor I - V" (II półrocze 2025 i I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3E45D8D9"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2025-2026</w:t>
            </w:r>
          </w:p>
        </w:tc>
        <w:tc>
          <w:tcPr>
            <w:tcW w:w="884" w:type="pct"/>
            <w:tcBorders>
              <w:top w:val="nil"/>
              <w:left w:val="nil"/>
              <w:bottom w:val="single" w:sz="8" w:space="0" w:color="auto"/>
              <w:right w:val="single" w:sz="8" w:space="0" w:color="auto"/>
            </w:tcBorders>
            <w:shd w:val="clear" w:color="000000" w:fill="FFFFFF"/>
            <w:noWrap/>
            <w:vAlign w:val="center"/>
            <w:hideMark/>
          </w:tcPr>
          <w:p w14:paraId="189CE523" w14:textId="279F0438" w:rsidR="008E3F45" w:rsidRDefault="008E3F45">
            <w:pPr>
              <w:jc w:val="right"/>
              <w:rPr>
                <w:rFonts w:ascii="Calibri" w:hAnsi="Calibri" w:cs="Calibri"/>
                <w:color w:val="000000"/>
                <w:sz w:val="16"/>
                <w:szCs w:val="16"/>
              </w:rPr>
            </w:pPr>
            <w:r>
              <w:rPr>
                <w:rFonts w:ascii="Calibri" w:hAnsi="Calibri" w:cs="Calibri"/>
                <w:color w:val="000000"/>
                <w:sz w:val="16"/>
                <w:szCs w:val="16"/>
              </w:rPr>
              <w:t>82 7</w:t>
            </w:r>
            <w:r w:rsidR="00012494">
              <w:rPr>
                <w:rFonts w:ascii="Calibri" w:hAnsi="Calibri" w:cs="Calibri"/>
                <w:color w:val="000000"/>
                <w:sz w:val="16"/>
                <w:szCs w:val="16"/>
              </w:rPr>
              <w:t>59</w:t>
            </w:r>
            <w:r>
              <w:rPr>
                <w:rFonts w:ascii="Calibri" w:hAnsi="Calibri" w:cs="Calibri"/>
                <w:color w:val="000000"/>
                <w:sz w:val="16"/>
                <w:szCs w:val="16"/>
              </w:rPr>
              <w:t xml:space="preserve"> 400</w:t>
            </w:r>
          </w:p>
        </w:tc>
      </w:tr>
      <w:tr w:rsidR="008E3F45" w14:paraId="63909CDA"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1CDFEAD2"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5</w:t>
            </w:r>
          </w:p>
        </w:tc>
        <w:tc>
          <w:tcPr>
            <w:tcW w:w="3254" w:type="pct"/>
            <w:tcBorders>
              <w:top w:val="nil"/>
              <w:left w:val="nil"/>
              <w:bottom w:val="single" w:sz="8" w:space="0" w:color="auto"/>
              <w:right w:val="single" w:sz="8" w:space="0" w:color="auto"/>
            </w:tcBorders>
            <w:shd w:val="clear" w:color="auto" w:fill="auto"/>
            <w:vAlign w:val="center"/>
            <w:hideMark/>
          </w:tcPr>
          <w:p w14:paraId="55404418"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Odbiór, transport i unieszkodliwienie przeterminowanych leków z aptek działających na terenie Komunalnego Związku Gmin Regionu Leszczyńskiego 2025-2026</w:t>
            </w:r>
          </w:p>
        </w:tc>
        <w:tc>
          <w:tcPr>
            <w:tcW w:w="517" w:type="pct"/>
            <w:tcBorders>
              <w:top w:val="nil"/>
              <w:left w:val="nil"/>
              <w:bottom w:val="single" w:sz="8" w:space="0" w:color="auto"/>
              <w:right w:val="single" w:sz="8" w:space="0" w:color="auto"/>
            </w:tcBorders>
            <w:shd w:val="clear" w:color="auto" w:fill="auto"/>
            <w:noWrap/>
            <w:vAlign w:val="center"/>
            <w:hideMark/>
          </w:tcPr>
          <w:p w14:paraId="1D812357"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2024-2027</w:t>
            </w:r>
          </w:p>
        </w:tc>
        <w:tc>
          <w:tcPr>
            <w:tcW w:w="884" w:type="pct"/>
            <w:tcBorders>
              <w:top w:val="nil"/>
              <w:left w:val="nil"/>
              <w:bottom w:val="single" w:sz="8" w:space="0" w:color="auto"/>
              <w:right w:val="single" w:sz="8" w:space="0" w:color="auto"/>
            </w:tcBorders>
            <w:shd w:val="clear" w:color="auto" w:fill="auto"/>
            <w:noWrap/>
            <w:vAlign w:val="center"/>
            <w:hideMark/>
          </w:tcPr>
          <w:p w14:paraId="7E35732E"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210 000</w:t>
            </w:r>
          </w:p>
        </w:tc>
      </w:tr>
      <w:tr w:rsidR="008E3F45" w14:paraId="408E1B2E" w14:textId="77777777" w:rsidTr="008E3F45">
        <w:trPr>
          <w:trHeight w:val="420"/>
        </w:trPr>
        <w:tc>
          <w:tcPr>
            <w:tcW w:w="345" w:type="pct"/>
            <w:tcBorders>
              <w:top w:val="nil"/>
              <w:left w:val="single" w:sz="8" w:space="0" w:color="auto"/>
              <w:bottom w:val="single" w:sz="8" w:space="0" w:color="auto"/>
              <w:right w:val="single" w:sz="8" w:space="0" w:color="auto"/>
            </w:tcBorders>
            <w:shd w:val="clear" w:color="000000" w:fill="FFFFFF"/>
            <w:noWrap/>
            <w:vAlign w:val="center"/>
            <w:hideMark/>
          </w:tcPr>
          <w:p w14:paraId="3DDE3BD3"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6</w:t>
            </w:r>
          </w:p>
        </w:tc>
        <w:tc>
          <w:tcPr>
            <w:tcW w:w="3254" w:type="pct"/>
            <w:tcBorders>
              <w:top w:val="nil"/>
              <w:left w:val="nil"/>
              <w:bottom w:val="single" w:sz="8" w:space="0" w:color="auto"/>
              <w:right w:val="single" w:sz="8" w:space="0" w:color="auto"/>
            </w:tcBorders>
            <w:shd w:val="clear" w:color="auto" w:fill="auto"/>
            <w:vAlign w:val="center"/>
            <w:hideMark/>
          </w:tcPr>
          <w:p w14:paraId="11A9E552"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"Utworzenie i prowadzenie punktów selektywnego zbierania odpadów komunalnych wraz z zagospodarowaniem zgromadzonych odpadów"(I półrocze 2026)</w:t>
            </w:r>
          </w:p>
        </w:tc>
        <w:tc>
          <w:tcPr>
            <w:tcW w:w="517" w:type="pct"/>
            <w:tcBorders>
              <w:top w:val="nil"/>
              <w:left w:val="nil"/>
              <w:bottom w:val="single" w:sz="8" w:space="0" w:color="auto"/>
              <w:right w:val="single" w:sz="8" w:space="0" w:color="auto"/>
            </w:tcBorders>
            <w:shd w:val="clear" w:color="auto" w:fill="auto"/>
            <w:noWrap/>
            <w:vAlign w:val="center"/>
            <w:hideMark/>
          </w:tcPr>
          <w:p w14:paraId="3DCF4232" w14:textId="77777777" w:rsidR="008E3F45" w:rsidRDefault="008E3F45">
            <w:pPr>
              <w:jc w:val="both"/>
              <w:rPr>
                <w:rFonts w:ascii="Calibri" w:hAnsi="Calibri" w:cs="Calibri"/>
                <w:color w:val="000000"/>
                <w:sz w:val="16"/>
                <w:szCs w:val="16"/>
              </w:rPr>
            </w:pPr>
            <w:r>
              <w:rPr>
                <w:rFonts w:ascii="Calibri" w:hAnsi="Calibri" w:cs="Calibri"/>
                <w:color w:val="000000"/>
                <w:sz w:val="16"/>
                <w:szCs w:val="16"/>
              </w:rPr>
              <w:t>2025-2026</w:t>
            </w:r>
          </w:p>
        </w:tc>
        <w:tc>
          <w:tcPr>
            <w:tcW w:w="884" w:type="pct"/>
            <w:tcBorders>
              <w:top w:val="nil"/>
              <w:left w:val="nil"/>
              <w:bottom w:val="single" w:sz="8" w:space="0" w:color="auto"/>
              <w:right w:val="single" w:sz="8" w:space="0" w:color="auto"/>
            </w:tcBorders>
            <w:shd w:val="clear" w:color="auto" w:fill="auto"/>
            <w:noWrap/>
            <w:vAlign w:val="center"/>
            <w:hideMark/>
          </w:tcPr>
          <w:p w14:paraId="532B55F9" w14:textId="77777777" w:rsidR="008E3F45" w:rsidRDefault="008E3F45">
            <w:pPr>
              <w:jc w:val="right"/>
              <w:rPr>
                <w:rFonts w:ascii="Calibri" w:hAnsi="Calibri" w:cs="Calibri"/>
                <w:color w:val="000000"/>
                <w:sz w:val="16"/>
                <w:szCs w:val="16"/>
              </w:rPr>
            </w:pPr>
            <w:r>
              <w:rPr>
                <w:rFonts w:ascii="Calibri" w:hAnsi="Calibri" w:cs="Calibri"/>
                <w:color w:val="000000"/>
                <w:sz w:val="16"/>
                <w:szCs w:val="16"/>
              </w:rPr>
              <w:t>10 786 000</w:t>
            </w:r>
          </w:p>
        </w:tc>
      </w:tr>
      <w:tr w:rsidR="008E3F45" w14:paraId="5F7FA287" w14:textId="77777777" w:rsidTr="008E3F45">
        <w:trPr>
          <w:trHeight w:val="300"/>
        </w:trPr>
        <w:tc>
          <w:tcPr>
            <w:tcW w:w="345" w:type="pct"/>
            <w:tcBorders>
              <w:top w:val="nil"/>
              <w:left w:val="single" w:sz="8" w:space="0" w:color="auto"/>
              <w:bottom w:val="single" w:sz="8" w:space="0" w:color="auto"/>
              <w:right w:val="single" w:sz="8" w:space="0" w:color="auto"/>
            </w:tcBorders>
            <w:shd w:val="clear" w:color="000000" w:fill="2CE818"/>
            <w:noWrap/>
            <w:vAlign w:val="center"/>
            <w:hideMark/>
          </w:tcPr>
          <w:p w14:paraId="26B598DE" w14:textId="77777777" w:rsidR="008E3F45" w:rsidRDefault="008E3F45">
            <w:pPr>
              <w:jc w:val="both"/>
              <w:rPr>
                <w:rFonts w:ascii="Calibri" w:hAnsi="Calibri" w:cs="Calibri"/>
                <w:b/>
                <w:bCs/>
                <w:color w:val="000000"/>
                <w:sz w:val="16"/>
                <w:szCs w:val="16"/>
              </w:rPr>
            </w:pPr>
            <w:r>
              <w:rPr>
                <w:rFonts w:ascii="Calibri" w:hAnsi="Calibri" w:cs="Calibri"/>
                <w:b/>
                <w:bCs/>
                <w:color w:val="000000"/>
                <w:sz w:val="16"/>
                <w:szCs w:val="16"/>
              </w:rPr>
              <w:t> </w:t>
            </w:r>
          </w:p>
        </w:tc>
        <w:tc>
          <w:tcPr>
            <w:tcW w:w="3254" w:type="pct"/>
            <w:tcBorders>
              <w:top w:val="nil"/>
              <w:left w:val="nil"/>
              <w:bottom w:val="single" w:sz="8" w:space="0" w:color="auto"/>
              <w:right w:val="single" w:sz="8" w:space="0" w:color="auto"/>
            </w:tcBorders>
            <w:shd w:val="clear" w:color="000000" w:fill="2CE818"/>
            <w:vAlign w:val="center"/>
            <w:hideMark/>
          </w:tcPr>
          <w:p w14:paraId="1FB6385E" w14:textId="77777777" w:rsidR="008E3F45" w:rsidRDefault="008E3F45">
            <w:pPr>
              <w:jc w:val="both"/>
              <w:rPr>
                <w:rFonts w:ascii="Calibri" w:hAnsi="Calibri" w:cs="Calibri"/>
                <w:b/>
                <w:bCs/>
                <w:color w:val="000000"/>
                <w:sz w:val="16"/>
                <w:szCs w:val="16"/>
              </w:rPr>
            </w:pPr>
            <w:r>
              <w:rPr>
                <w:rFonts w:ascii="Calibri" w:hAnsi="Calibri" w:cs="Calibri"/>
                <w:b/>
                <w:bCs/>
                <w:color w:val="000000"/>
                <w:sz w:val="16"/>
                <w:szCs w:val="16"/>
              </w:rPr>
              <w:t>Razem</w:t>
            </w:r>
          </w:p>
        </w:tc>
        <w:tc>
          <w:tcPr>
            <w:tcW w:w="517" w:type="pct"/>
            <w:tcBorders>
              <w:top w:val="nil"/>
              <w:left w:val="nil"/>
              <w:bottom w:val="single" w:sz="8" w:space="0" w:color="auto"/>
              <w:right w:val="single" w:sz="8" w:space="0" w:color="auto"/>
            </w:tcBorders>
            <w:shd w:val="clear" w:color="000000" w:fill="2CE818"/>
            <w:noWrap/>
            <w:vAlign w:val="center"/>
            <w:hideMark/>
          </w:tcPr>
          <w:p w14:paraId="2C9D3F13" w14:textId="77777777" w:rsidR="008E3F45" w:rsidRDefault="008E3F45">
            <w:pPr>
              <w:jc w:val="center"/>
              <w:rPr>
                <w:rFonts w:ascii="Calibri" w:hAnsi="Calibri" w:cs="Calibri"/>
                <w:color w:val="000000"/>
                <w:sz w:val="16"/>
                <w:szCs w:val="16"/>
              </w:rPr>
            </w:pPr>
            <w:r>
              <w:rPr>
                <w:rFonts w:ascii="Calibri" w:hAnsi="Calibri" w:cs="Calibri"/>
                <w:color w:val="000000"/>
                <w:sz w:val="16"/>
                <w:szCs w:val="16"/>
              </w:rPr>
              <w:t>x</w:t>
            </w:r>
          </w:p>
        </w:tc>
        <w:tc>
          <w:tcPr>
            <w:tcW w:w="884" w:type="pct"/>
            <w:tcBorders>
              <w:top w:val="nil"/>
              <w:left w:val="nil"/>
              <w:bottom w:val="single" w:sz="8" w:space="0" w:color="auto"/>
              <w:right w:val="single" w:sz="8" w:space="0" w:color="auto"/>
            </w:tcBorders>
            <w:shd w:val="clear" w:color="000000" w:fill="2CE818"/>
            <w:noWrap/>
            <w:vAlign w:val="center"/>
            <w:hideMark/>
          </w:tcPr>
          <w:p w14:paraId="278975F9" w14:textId="14A5B695" w:rsidR="008E3F45" w:rsidRDefault="008E3F45">
            <w:pPr>
              <w:jc w:val="right"/>
              <w:rPr>
                <w:rFonts w:ascii="Calibri" w:hAnsi="Calibri" w:cs="Calibri"/>
                <w:b/>
                <w:bCs/>
                <w:color w:val="000000"/>
                <w:sz w:val="16"/>
                <w:szCs w:val="16"/>
              </w:rPr>
            </w:pPr>
            <w:r>
              <w:rPr>
                <w:rFonts w:ascii="Calibri" w:hAnsi="Calibri" w:cs="Calibri"/>
                <w:b/>
                <w:bCs/>
                <w:color w:val="000000"/>
                <w:sz w:val="16"/>
                <w:szCs w:val="16"/>
              </w:rPr>
              <w:t>202 38</w:t>
            </w:r>
            <w:r w:rsidR="00012494">
              <w:rPr>
                <w:rFonts w:ascii="Calibri" w:hAnsi="Calibri" w:cs="Calibri"/>
                <w:b/>
                <w:bCs/>
                <w:color w:val="000000"/>
                <w:sz w:val="16"/>
                <w:szCs w:val="16"/>
              </w:rPr>
              <w:t>3</w:t>
            </w:r>
            <w:r>
              <w:rPr>
                <w:rFonts w:ascii="Calibri" w:hAnsi="Calibri" w:cs="Calibri"/>
                <w:b/>
                <w:bCs/>
                <w:color w:val="000000"/>
                <w:sz w:val="16"/>
                <w:szCs w:val="16"/>
              </w:rPr>
              <w:t xml:space="preserve"> 036</w:t>
            </w:r>
          </w:p>
        </w:tc>
      </w:tr>
    </w:tbl>
    <w:p w14:paraId="2EF693AD" w14:textId="77777777" w:rsidR="00072C47" w:rsidRDefault="00072C47" w:rsidP="008C5848">
      <w:pPr>
        <w:spacing w:line="276" w:lineRule="auto"/>
        <w:jc w:val="both"/>
        <w:rPr>
          <w:rFonts w:asciiTheme="minorHAnsi" w:hAnsiTheme="minorHAnsi" w:cstheme="minorHAnsi"/>
          <w:sz w:val="22"/>
          <w:szCs w:val="22"/>
        </w:rPr>
      </w:pPr>
    </w:p>
    <w:p w14:paraId="072FD8BB" w14:textId="77777777" w:rsidR="000E799E" w:rsidRPr="005F6E57" w:rsidRDefault="000E799E" w:rsidP="000E73FF">
      <w:pPr>
        <w:tabs>
          <w:tab w:val="left"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46"/>
        <w:jc w:val="both"/>
        <w:rPr>
          <w:rFonts w:asciiTheme="minorHAnsi" w:hAnsiTheme="minorHAnsi" w:cstheme="minorHAnsi"/>
          <w:color w:val="000000"/>
          <w:sz w:val="22"/>
          <w:szCs w:val="22"/>
          <w:shd w:val="clear" w:color="auto" w:fill="FFFFFF"/>
        </w:rPr>
      </w:pPr>
    </w:p>
    <w:p w14:paraId="72AB5712" w14:textId="0FAAB55E" w:rsidR="00B41B6C" w:rsidRPr="005F6E57" w:rsidRDefault="00B41B6C" w:rsidP="00565576">
      <w:pPr>
        <w:jc w:val="both"/>
        <w:rPr>
          <w:rFonts w:ascii="Calibri" w:hAnsi="Calibri" w:cs="Calibri"/>
          <w:i/>
          <w:iCs/>
          <w:color w:val="000000"/>
          <w:sz w:val="22"/>
          <w:szCs w:val="22"/>
          <w:u w:val="single"/>
        </w:rPr>
      </w:pPr>
      <w:r w:rsidRPr="005F6E57">
        <w:rPr>
          <w:rFonts w:ascii="Calibri" w:hAnsi="Calibri" w:cs="Calibri"/>
          <w:i/>
          <w:iCs/>
          <w:color w:val="000000"/>
          <w:sz w:val="22"/>
          <w:szCs w:val="22"/>
          <w:u w:val="single"/>
        </w:rPr>
        <w:t xml:space="preserve">Informacje dotyczące rozbieżności w stosunku do załącznika nr 2 do Uchwały WPF na lata </w:t>
      </w:r>
      <w:r w:rsidR="0057408A" w:rsidRPr="005F6E57">
        <w:rPr>
          <w:rFonts w:ascii="Calibri" w:hAnsi="Calibri" w:cs="Calibri"/>
          <w:i/>
          <w:iCs/>
          <w:color w:val="000000"/>
          <w:sz w:val="22"/>
          <w:szCs w:val="22"/>
          <w:u w:val="single"/>
        </w:rPr>
        <w:t>2024</w:t>
      </w:r>
      <w:r w:rsidRPr="005F6E57">
        <w:rPr>
          <w:rFonts w:ascii="Calibri" w:hAnsi="Calibri" w:cs="Calibri"/>
          <w:i/>
          <w:iCs/>
          <w:color w:val="000000"/>
          <w:sz w:val="22"/>
          <w:szCs w:val="22"/>
          <w:u w:val="single"/>
        </w:rPr>
        <w:t>-202</w:t>
      </w:r>
      <w:r w:rsidR="00A23975" w:rsidRPr="005F6E57">
        <w:rPr>
          <w:rFonts w:ascii="Calibri" w:hAnsi="Calibri" w:cs="Calibri"/>
          <w:i/>
          <w:iCs/>
          <w:color w:val="000000"/>
          <w:sz w:val="22"/>
          <w:szCs w:val="22"/>
          <w:u w:val="single"/>
        </w:rPr>
        <w:t>7</w:t>
      </w:r>
    </w:p>
    <w:p w14:paraId="49655CE5" w14:textId="50AC07C6" w:rsidR="00565576" w:rsidRPr="005F6E57" w:rsidRDefault="002605C1" w:rsidP="008C5848">
      <w:pPr>
        <w:spacing w:line="276" w:lineRule="auto"/>
        <w:jc w:val="both"/>
        <w:rPr>
          <w:rFonts w:asciiTheme="minorHAnsi" w:hAnsiTheme="minorHAnsi"/>
          <w:sz w:val="22"/>
          <w:szCs w:val="22"/>
        </w:rPr>
      </w:pPr>
      <w:r w:rsidRPr="005F6E57">
        <w:rPr>
          <w:rFonts w:asciiTheme="minorHAnsi" w:hAnsiTheme="minorHAnsi"/>
          <w:sz w:val="22"/>
          <w:szCs w:val="22"/>
        </w:rPr>
        <w:t xml:space="preserve">W Wykazie Przedsięwzięć Wieloletnich na lata </w:t>
      </w:r>
      <w:r w:rsidR="0057408A" w:rsidRPr="005F6E57">
        <w:rPr>
          <w:rFonts w:asciiTheme="minorHAnsi" w:hAnsiTheme="minorHAnsi"/>
          <w:sz w:val="22"/>
          <w:szCs w:val="22"/>
        </w:rPr>
        <w:t>2024</w:t>
      </w:r>
      <w:r w:rsidRPr="005F6E57">
        <w:rPr>
          <w:rFonts w:asciiTheme="minorHAnsi" w:hAnsiTheme="minorHAnsi"/>
          <w:sz w:val="22"/>
          <w:szCs w:val="22"/>
        </w:rPr>
        <w:t>-202</w:t>
      </w:r>
      <w:r w:rsidR="00A23975" w:rsidRPr="005F6E57">
        <w:rPr>
          <w:rFonts w:asciiTheme="minorHAnsi" w:hAnsiTheme="minorHAnsi"/>
          <w:sz w:val="22"/>
          <w:szCs w:val="22"/>
        </w:rPr>
        <w:t>7</w:t>
      </w:r>
      <w:r w:rsidRPr="005F6E57">
        <w:rPr>
          <w:rFonts w:asciiTheme="minorHAnsi" w:hAnsiTheme="minorHAnsi"/>
          <w:sz w:val="22"/>
          <w:szCs w:val="22"/>
        </w:rPr>
        <w:t xml:space="preserve"> (które kontynuowane będą w latach </w:t>
      </w:r>
      <w:r w:rsidR="0057408A" w:rsidRPr="005F6E57">
        <w:rPr>
          <w:rFonts w:asciiTheme="minorHAnsi" w:hAnsiTheme="minorHAnsi"/>
          <w:sz w:val="22"/>
          <w:szCs w:val="22"/>
        </w:rPr>
        <w:t>2025</w:t>
      </w:r>
      <w:r w:rsidRPr="005F6E57">
        <w:rPr>
          <w:rFonts w:asciiTheme="minorHAnsi" w:hAnsiTheme="minorHAnsi"/>
          <w:sz w:val="22"/>
          <w:szCs w:val="22"/>
        </w:rPr>
        <w:t>-</w:t>
      </w:r>
      <w:r w:rsidR="0057408A" w:rsidRPr="005F6E57">
        <w:rPr>
          <w:rFonts w:asciiTheme="minorHAnsi" w:hAnsiTheme="minorHAnsi"/>
          <w:sz w:val="22"/>
          <w:szCs w:val="22"/>
        </w:rPr>
        <w:t>2028</w:t>
      </w:r>
      <w:r w:rsidRPr="005F6E57">
        <w:rPr>
          <w:rFonts w:asciiTheme="minorHAnsi" w:hAnsiTheme="minorHAnsi"/>
          <w:sz w:val="22"/>
          <w:szCs w:val="22"/>
        </w:rPr>
        <w:t>) zmianie ulegnie:</w:t>
      </w:r>
    </w:p>
    <w:p w14:paraId="715D9B96" w14:textId="3E60790A" w:rsidR="00A23975" w:rsidRPr="005F6E57" w:rsidRDefault="00017356" w:rsidP="00A23975">
      <w:pPr>
        <w:spacing w:line="276" w:lineRule="auto"/>
        <w:jc w:val="both"/>
        <w:rPr>
          <w:rFonts w:ascii="Calibri" w:hAnsi="Calibri" w:cs="Calibri"/>
          <w:color w:val="000000"/>
          <w:sz w:val="22"/>
          <w:szCs w:val="22"/>
        </w:rPr>
      </w:pPr>
      <w:bookmarkStart w:id="4" w:name="_Hlk148827855"/>
      <w:bookmarkStart w:id="5" w:name="_Hlk178772714"/>
      <w:r w:rsidRPr="005F6E57">
        <w:rPr>
          <w:rFonts w:asciiTheme="minorHAnsi" w:hAnsiTheme="minorHAnsi"/>
          <w:sz w:val="22"/>
          <w:szCs w:val="22"/>
        </w:rPr>
        <w:t>- przedsięwzięcie 1.3.1.</w:t>
      </w:r>
      <w:r w:rsidR="00A23975" w:rsidRPr="005F6E57">
        <w:rPr>
          <w:rFonts w:asciiTheme="minorHAnsi" w:hAnsiTheme="minorHAnsi"/>
          <w:sz w:val="22"/>
          <w:szCs w:val="22"/>
        </w:rPr>
        <w:t>2</w:t>
      </w:r>
      <w:r w:rsidRPr="005F6E57">
        <w:rPr>
          <w:rFonts w:asciiTheme="minorHAnsi" w:hAnsiTheme="minorHAnsi"/>
          <w:sz w:val="22"/>
          <w:szCs w:val="22"/>
        </w:rPr>
        <w:t xml:space="preserve"> - </w:t>
      </w:r>
      <w:r w:rsidRPr="005F6E57">
        <w:rPr>
          <w:rFonts w:asciiTheme="minorHAnsi" w:hAnsiTheme="minorHAnsi"/>
          <w:sz w:val="22"/>
          <w:szCs w:val="22"/>
          <w:u w:val="single"/>
        </w:rPr>
        <w:t xml:space="preserve">(w WPF </w:t>
      </w:r>
      <w:r w:rsidR="0057408A" w:rsidRPr="005F6E57">
        <w:rPr>
          <w:rFonts w:asciiTheme="minorHAnsi" w:hAnsiTheme="minorHAnsi"/>
          <w:sz w:val="22"/>
          <w:szCs w:val="22"/>
          <w:u w:val="single"/>
        </w:rPr>
        <w:t>2025</w:t>
      </w:r>
      <w:r w:rsidRPr="005F6E57">
        <w:rPr>
          <w:rFonts w:asciiTheme="minorHAnsi" w:hAnsiTheme="minorHAnsi"/>
          <w:sz w:val="22"/>
          <w:szCs w:val="22"/>
          <w:u w:val="single"/>
        </w:rPr>
        <w:t>-</w:t>
      </w:r>
      <w:r w:rsidR="0057408A" w:rsidRPr="005F6E57">
        <w:rPr>
          <w:rFonts w:asciiTheme="minorHAnsi" w:hAnsiTheme="minorHAnsi"/>
          <w:sz w:val="22"/>
          <w:szCs w:val="22"/>
          <w:u w:val="single"/>
        </w:rPr>
        <w:t>2028</w:t>
      </w:r>
      <w:r w:rsidRPr="005F6E57">
        <w:rPr>
          <w:rFonts w:asciiTheme="minorHAnsi" w:hAnsiTheme="minorHAnsi"/>
          <w:sz w:val="22"/>
          <w:szCs w:val="22"/>
          <w:u w:val="single"/>
        </w:rPr>
        <w:t xml:space="preserve"> przedsięwzięcie 1.3.1.1)</w:t>
      </w:r>
      <w:r w:rsidRPr="005F6E57">
        <w:rPr>
          <w:rFonts w:asciiTheme="minorHAnsi" w:hAnsiTheme="minorHAnsi"/>
          <w:sz w:val="22"/>
          <w:szCs w:val="22"/>
        </w:rPr>
        <w:t xml:space="preserve"> </w:t>
      </w:r>
      <w:bookmarkStart w:id="6" w:name="_Hlk148834420"/>
      <w:r w:rsidRPr="005F6E57">
        <w:rPr>
          <w:rFonts w:ascii="Calibri" w:hAnsi="Calibri" w:cs="Calibri"/>
          <w:color w:val="000000"/>
          <w:sz w:val="22"/>
          <w:szCs w:val="22"/>
        </w:rPr>
        <w:t>"</w:t>
      </w:r>
      <w:bookmarkEnd w:id="4"/>
      <w:bookmarkEnd w:id="6"/>
      <w:r w:rsidR="00A23975" w:rsidRPr="005F6E57">
        <w:rPr>
          <w:rFonts w:ascii="Calibri" w:hAnsi="Calibri" w:cs="Calibri"/>
          <w:color w:val="000000"/>
          <w:sz w:val="22"/>
          <w:szCs w:val="22"/>
        </w:rPr>
        <w:t xml:space="preserve"> Odbiór, transport i unieszkodliwienie przeterminowanych leków z aptek działających na terenie Komunalnego Związku Gmin Regionu Leszczyńskiego 2023-2024 pozostaje bez zmian</w:t>
      </w:r>
    </w:p>
    <w:p w14:paraId="6B9B9F64" w14:textId="2914BA66" w:rsidR="00017356" w:rsidRPr="005F6E57" w:rsidRDefault="00017356" w:rsidP="00017356">
      <w:pPr>
        <w:spacing w:line="276" w:lineRule="auto"/>
        <w:jc w:val="both"/>
        <w:rPr>
          <w:rFonts w:ascii="Calibri" w:hAnsi="Calibri" w:cs="Calibri"/>
          <w:color w:val="000000"/>
          <w:sz w:val="22"/>
          <w:szCs w:val="22"/>
        </w:rPr>
      </w:pPr>
      <w:bookmarkStart w:id="7" w:name="_Hlk148828976"/>
      <w:bookmarkEnd w:id="5"/>
      <w:r w:rsidRPr="005F6E57">
        <w:rPr>
          <w:rFonts w:asciiTheme="minorHAnsi" w:hAnsiTheme="minorHAnsi"/>
          <w:sz w:val="22"/>
          <w:szCs w:val="22"/>
        </w:rPr>
        <w:t>- przedsięwzięcie 1.3.1.</w:t>
      </w:r>
      <w:r w:rsidR="00A23975" w:rsidRPr="005F6E57">
        <w:rPr>
          <w:rFonts w:asciiTheme="minorHAnsi" w:hAnsiTheme="minorHAnsi"/>
          <w:sz w:val="22"/>
          <w:szCs w:val="22"/>
        </w:rPr>
        <w:t xml:space="preserve">5 </w:t>
      </w:r>
      <w:r w:rsidRPr="005F6E57">
        <w:rPr>
          <w:rFonts w:asciiTheme="minorHAnsi" w:hAnsiTheme="minorHAnsi"/>
          <w:sz w:val="22"/>
          <w:szCs w:val="22"/>
        </w:rPr>
        <w:t xml:space="preserve">- </w:t>
      </w:r>
      <w:r w:rsidR="008C482C" w:rsidRPr="005F6E57">
        <w:rPr>
          <w:rFonts w:asciiTheme="minorHAnsi" w:hAnsiTheme="minorHAnsi"/>
          <w:sz w:val="22"/>
          <w:szCs w:val="22"/>
          <w:u w:val="single"/>
        </w:rPr>
        <w:t xml:space="preserve">(w WPF </w:t>
      </w:r>
      <w:r w:rsidR="0057408A" w:rsidRPr="005F6E57">
        <w:rPr>
          <w:rFonts w:asciiTheme="minorHAnsi" w:hAnsiTheme="minorHAnsi"/>
          <w:sz w:val="22"/>
          <w:szCs w:val="22"/>
          <w:u w:val="single"/>
        </w:rPr>
        <w:t>2025</w:t>
      </w:r>
      <w:r w:rsidR="008C482C" w:rsidRPr="005F6E57">
        <w:rPr>
          <w:rFonts w:asciiTheme="minorHAnsi" w:hAnsiTheme="minorHAnsi"/>
          <w:sz w:val="22"/>
          <w:szCs w:val="22"/>
          <w:u w:val="single"/>
        </w:rPr>
        <w:t>-</w:t>
      </w:r>
      <w:r w:rsidR="0057408A" w:rsidRPr="005F6E57">
        <w:rPr>
          <w:rFonts w:asciiTheme="minorHAnsi" w:hAnsiTheme="minorHAnsi"/>
          <w:sz w:val="22"/>
          <w:szCs w:val="22"/>
          <w:u w:val="single"/>
        </w:rPr>
        <w:t>2028</w:t>
      </w:r>
      <w:r w:rsidR="008C482C" w:rsidRPr="005F6E57">
        <w:rPr>
          <w:rFonts w:asciiTheme="minorHAnsi" w:hAnsiTheme="minorHAnsi"/>
          <w:sz w:val="22"/>
          <w:szCs w:val="22"/>
          <w:u w:val="single"/>
        </w:rPr>
        <w:t xml:space="preserve"> przedsięwzięcie 1.3.1.</w:t>
      </w:r>
      <w:r w:rsidR="005F6E57" w:rsidRPr="005F6E57">
        <w:rPr>
          <w:rFonts w:asciiTheme="minorHAnsi" w:hAnsiTheme="minorHAnsi"/>
          <w:sz w:val="22"/>
          <w:szCs w:val="22"/>
          <w:u w:val="single"/>
        </w:rPr>
        <w:t>2</w:t>
      </w:r>
      <w:r w:rsidR="008C482C" w:rsidRPr="005F6E57">
        <w:rPr>
          <w:rFonts w:asciiTheme="minorHAnsi" w:hAnsiTheme="minorHAnsi"/>
          <w:sz w:val="22"/>
          <w:szCs w:val="22"/>
          <w:u w:val="single"/>
        </w:rPr>
        <w:t>)</w:t>
      </w:r>
      <w:r w:rsidR="008C482C" w:rsidRPr="005F6E57">
        <w:rPr>
          <w:rFonts w:asciiTheme="minorHAnsi" w:hAnsiTheme="minorHAnsi"/>
          <w:sz w:val="22"/>
          <w:szCs w:val="22"/>
        </w:rPr>
        <w:t xml:space="preserve"> </w:t>
      </w:r>
      <w:r w:rsidRPr="005F6E57">
        <w:rPr>
          <w:rFonts w:ascii="Calibri" w:hAnsi="Calibri" w:cs="Calibri"/>
          <w:color w:val="000000"/>
          <w:sz w:val="22"/>
          <w:szCs w:val="22"/>
        </w:rPr>
        <w:t>"Utworzenie i prowadzenie punktów selektywnego zbierania odpadów komunalnych wraz z zagospodarowaniem zgromadzonych odpadów"(I</w:t>
      </w:r>
      <w:r w:rsidR="005F6E57" w:rsidRPr="005F6E57">
        <w:rPr>
          <w:rFonts w:ascii="Calibri" w:hAnsi="Calibri" w:cs="Calibri"/>
          <w:color w:val="000000"/>
          <w:sz w:val="22"/>
          <w:szCs w:val="22"/>
        </w:rPr>
        <w:t>I</w:t>
      </w:r>
      <w:r w:rsidRPr="005F6E57">
        <w:rPr>
          <w:rFonts w:ascii="Calibri" w:hAnsi="Calibri" w:cs="Calibri"/>
          <w:color w:val="000000"/>
          <w:sz w:val="22"/>
          <w:szCs w:val="22"/>
        </w:rPr>
        <w:t xml:space="preserve"> półrocze </w:t>
      </w:r>
      <w:r w:rsidR="0057408A" w:rsidRPr="005F6E57">
        <w:rPr>
          <w:rFonts w:ascii="Calibri" w:hAnsi="Calibri" w:cs="Calibri"/>
          <w:color w:val="000000"/>
          <w:sz w:val="22"/>
          <w:szCs w:val="22"/>
        </w:rPr>
        <w:t>202</w:t>
      </w:r>
      <w:r w:rsidR="005F6E57" w:rsidRPr="005F6E57">
        <w:rPr>
          <w:rFonts w:ascii="Calibri" w:hAnsi="Calibri" w:cs="Calibri"/>
          <w:color w:val="000000"/>
          <w:sz w:val="22"/>
          <w:szCs w:val="22"/>
        </w:rPr>
        <w:t>4</w:t>
      </w:r>
      <w:r w:rsidRPr="005F6E57">
        <w:rPr>
          <w:rFonts w:ascii="Calibri" w:hAnsi="Calibri" w:cs="Calibri"/>
          <w:color w:val="000000"/>
          <w:sz w:val="22"/>
          <w:szCs w:val="22"/>
        </w:rPr>
        <w:t xml:space="preserve"> i 2025)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rsidRPr="005F6E57" w14:paraId="33A678DE" w14:textId="77777777" w:rsidTr="0057408A">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C1A1667" w14:textId="77777777" w:rsidR="00E613B1" w:rsidRPr="005F6E57" w:rsidRDefault="00E613B1" w:rsidP="0057408A">
            <w:pPr>
              <w:jc w:val="center"/>
              <w:rPr>
                <w:rFonts w:ascii="Calibri" w:hAnsi="Calibri" w:cs="Calibri"/>
                <w:color w:val="000000"/>
                <w:sz w:val="22"/>
                <w:szCs w:val="22"/>
              </w:rPr>
            </w:pPr>
            <w:r w:rsidRPr="005F6E57">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FDA6B5F" w14:textId="1F491FA6" w:rsidR="00E613B1" w:rsidRPr="005F6E57" w:rsidRDefault="00E613B1" w:rsidP="0057408A">
            <w:pPr>
              <w:jc w:val="center"/>
              <w:rPr>
                <w:rFonts w:ascii="Calibri" w:hAnsi="Calibri" w:cs="Calibri"/>
                <w:color w:val="000000"/>
                <w:sz w:val="22"/>
                <w:szCs w:val="22"/>
              </w:rPr>
            </w:pPr>
            <w:r w:rsidRPr="005F6E57">
              <w:rPr>
                <w:rFonts w:ascii="Calibri" w:hAnsi="Calibri" w:cs="Calibri"/>
                <w:color w:val="000000"/>
                <w:sz w:val="22"/>
                <w:szCs w:val="22"/>
              </w:rPr>
              <w:t>Przed zmianą - zadanie 1.3.1.</w:t>
            </w:r>
            <w:r w:rsidR="005F6E57" w:rsidRPr="005F6E57">
              <w:rPr>
                <w:rFonts w:ascii="Calibri" w:hAnsi="Calibri" w:cs="Calibri"/>
                <w:color w:val="000000"/>
                <w:sz w:val="22"/>
                <w:szCs w:val="22"/>
              </w:rPr>
              <w:t>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9560264" w14:textId="0581B2A9" w:rsidR="00E613B1" w:rsidRPr="005F6E57" w:rsidRDefault="00E613B1" w:rsidP="0057408A">
            <w:pPr>
              <w:jc w:val="center"/>
              <w:rPr>
                <w:rFonts w:ascii="Calibri" w:hAnsi="Calibri" w:cs="Calibri"/>
                <w:color w:val="000000"/>
                <w:sz w:val="22"/>
                <w:szCs w:val="22"/>
              </w:rPr>
            </w:pPr>
            <w:r w:rsidRPr="005F6E57">
              <w:rPr>
                <w:rFonts w:ascii="Calibri" w:hAnsi="Calibri" w:cs="Calibri"/>
                <w:color w:val="000000"/>
                <w:sz w:val="22"/>
                <w:szCs w:val="22"/>
              </w:rPr>
              <w:t>Po zmianie - zadanie 1.3.1.</w:t>
            </w:r>
            <w:r w:rsidR="005F6E57" w:rsidRPr="005F6E57">
              <w:rPr>
                <w:rFonts w:ascii="Calibri" w:hAnsi="Calibri" w:cs="Calibri"/>
                <w:color w:val="000000"/>
                <w:sz w:val="22"/>
                <w:szCs w:val="22"/>
              </w:rPr>
              <w:t>5</w:t>
            </w:r>
          </w:p>
        </w:tc>
      </w:tr>
      <w:tr w:rsidR="00E613B1" w:rsidRPr="005F6E57" w14:paraId="64CBAB0B"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4779B84" w14:textId="77777777" w:rsidR="00E613B1" w:rsidRPr="005F6E57" w:rsidRDefault="00E613B1" w:rsidP="0057408A">
            <w:pPr>
              <w:rPr>
                <w:rFonts w:ascii="Calibri" w:hAnsi="Calibri" w:cs="Calibri"/>
                <w:color w:val="000000"/>
                <w:sz w:val="22"/>
                <w:szCs w:val="22"/>
              </w:rPr>
            </w:pPr>
            <w:r w:rsidRPr="005F6E57">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B95D9A4" w14:textId="5D1FFA5D"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27.400.000</w:t>
            </w:r>
          </w:p>
        </w:tc>
        <w:tc>
          <w:tcPr>
            <w:tcW w:w="1365" w:type="pct"/>
            <w:tcBorders>
              <w:top w:val="nil"/>
              <w:left w:val="nil"/>
              <w:bottom w:val="single" w:sz="4" w:space="0" w:color="auto"/>
              <w:right w:val="single" w:sz="4" w:space="0" w:color="auto"/>
            </w:tcBorders>
            <w:shd w:val="clear" w:color="auto" w:fill="auto"/>
            <w:noWrap/>
            <w:vAlign w:val="bottom"/>
          </w:tcPr>
          <w:p w14:paraId="4ECB3561" w14:textId="7F4D6BA2"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31.651.209</w:t>
            </w:r>
          </w:p>
        </w:tc>
      </w:tr>
      <w:tr w:rsidR="00E613B1" w:rsidRPr="005F6E57" w14:paraId="2E8D4C16"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46DB8E8" w14:textId="2D129E6B" w:rsidR="00E613B1" w:rsidRPr="005F6E57" w:rsidRDefault="00E613B1" w:rsidP="0057408A">
            <w:pPr>
              <w:rPr>
                <w:rFonts w:ascii="Calibri" w:hAnsi="Calibri" w:cs="Calibri"/>
                <w:color w:val="000000"/>
                <w:sz w:val="22"/>
                <w:szCs w:val="22"/>
              </w:rPr>
            </w:pPr>
            <w:r w:rsidRPr="005F6E57">
              <w:rPr>
                <w:rFonts w:ascii="Calibri" w:hAnsi="Calibri" w:cs="Calibri"/>
                <w:color w:val="000000"/>
                <w:sz w:val="22"/>
                <w:szCs w:val="22"/>
              </w:rPr>
              <w:t xml:space="preserve">Limit </w:t>
            </w:r>
            <w:r w:rsidR="0057408A" w:rsidRPr="005F6E57">
              <w:rPr>
                <w:rFonts w:ascii="Calibri" w:hAnsi="Calibri" w:cs="Calibri"/>
                <w:color w:val="000000"/>
                <w:sz w:val="22"/>
                <w:szCs w:val="22"/>
              </w:rPr>
              <w:t>202</w:t>
            </w:r>
            <w:r w:rsidR="005F6E57" w:rsidRPr="005F6E57">
              <w:rPr>
                <w:rFonts w:ascii="Calibri" w:hAnsi="Calibri" w:cs="Calibri"/>
                <w:color w:val="000000"/>
                <w:sz w:val="22"/>
                <w:szCs w:val="22"/>
              </w:rPr>
              <w:t>4</w:t>
            </w:r>
          </w:p>
        </w:tc>
        <w:tc>
          <w:tcPr>
            <w:tcW w:w="1447" w:type="pct"/>
            <w:tcBorders>
              <w:top w:val="nil"/>
              <w:left w:val="nil"/>
              <w:bottom w:val="single" w:sz="4" w:space="0" w:color="auto"/>
              <w:right w:val="single" w:sz="4" w:space="0" w:color="auto"/>
            </w:tcBorders>
            <w:shd w:val="clear" w:color="auto" w:fill="auto"/>
            <w:noWrap/>
            <w:vAlign w:val="bottom"/>
          </w:tcPr>
          <w:p w14:paraId="305B9C69" w14:textId="6D8E30EF"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7.700.000</w:t>
            </w:r>
          </w:p>
        </w:tc>
        <w:tc>
          <w:tcPr>
            <w:tcW w:w="1365" w:type="pct"/>
            <w:tcBorders>
              <w:top w:val="nil"/>
              <w:left w:val="nil"/>
              <w:bottom w:val="single" w:sz="4" w:space="0" w:color="auto"/>
              <w:right w:val="single" w:sz="4" w:space="0" w:color="auto"/>
            </w:tcBorders>
            <w:shd w:val="clear" w:color="auto" w:fill="auto"/>
            <w:noWrap/>
            <w:vAlign w:val="bottom"/>
          </w:tcPr>
          <w:p w14:paraId="458C32FF" w14:textId="7B4855DB"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9.521.409</w:t>
            </w:r>
          </w:p>
        </w:tc>
      </w:tr>
      <w:tr w:rsidR="00E613B1" w:rsidRPr="005F6E57" w14:paraId="060DD604"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DACAD99" w14:textId="77777777" w:rsidR="00E613B1" w:rsidRPr="005F6E57" w:rsidRDefault="00E613B1" w:rsidP="0057408A">
            <w:pPr>
              <w:rPr>
                <w:rFonts w:ascii="Calibri" w:hAnsi="Calibri" w:cs="Calibri"/>
                <w:color w:val="000000"/>
                <w:sz w:val="22"/>
                <w:szCs w:val="22"/>
              </w:rPr>
            </w:pPr>
            <w:r w:rsidRPr="005F6E57">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648CBCF8" w14:textId="062BE04E"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18.200.000</w:t>
            </w:r>
          </w:p>
        </w:tc>
        <w:tc>
          <w:tcPr>
            <w:tcW w:w="1365" w:type="pct"/>
            <w:tcBorders>
              <w:top w:val="nil"/>
              <w:left w:val="nil"/>
              <w:bottom w:val="single" w:sz="4" w:space="0" w:color="auto"/>
              <w:right w:val="single" w:sz="4" w:space="0" w:color="auto"/>
            </w:tcBorders>
            <w:shd w:val="clear" w:color="auto" w:fill="auto"/>
            <w:noWrap/>
            <w:vAlign w:val="bottom"/>
          </w:tcPr>
          <w:p w14:paraId="063A4FA3" w14:textId="5E62202A"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20.748.800</w:t>
            </w:r>
          </w:p>
        </w:tc>
      </w:tr>
      <w:tr w:rsidR="00E613B1" w:rsidRPr="005F6E57" w14:paraId="55E46DA4"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5BD81AF6" w14:textId="77777777" w:rsidR="00E613B1" w:rsidRPr="005F6E57" w:rsidRDefault="00E613B1" w:rsidP="0057408A">
            <w:pPr>
              <w:rPr>
                <w:rFonts w:ascii="Calibri" w:hAnsi="Calibri" w:cs="Calibri"/>
                <w:color w:val="000000"/>
                <w:sz w:val="22"/>
                <w:szCs w:val="22"/>
              </w:rPr>
            </w:pPr>
            <w:r w:rsidRPr="005F6E57">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0C8F4276" w14:textId="7D09188D"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1.500.000</w:t>
            </w:r>
          </w:p>
        </w:tc>
        <w:tc>
          <w:tcPr>
            <w:tcW w:w="1365" w:type="pct"/>
            <w:tcBorders>
              <w:top w:val="nil"/>
              <w:left w:val="nil"/>
              <w:bottom w:val="single" w:sz="4" w:space="0" w:color="auto"/>
              <w:right w:val="single" w:sz="4" w:space="0" w:color="auto"/>
            </w:tcBorders>
            <w:shd w:val="clear" w:color="auto" w:fill="auto"/>
            <w:noWrap/>
            <w:vAlign w:val="bottom"/>
          </w:tcPr>
          <w:p w14:paraId="6EF55C57" w14:textId="6A851C5B"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1.381.000</w:t>
            </w:r>
          </w:p>
        </w:tc>
      </w:tr>
      <w:tr w:rsidR="00E613B1" w:rsidRPr="003A1850" w14:paraId="68BBB2F4"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74F061E" w14:textId="77777777" w:rsidR="00E613B1" w:rsidRPr="005F6E57" w:rsidRDefault="00E613B1" w:rsidP="0057408A">
            <w:pPr>
              <w:rPr>
                <w:rFonts w:ascii="Calibri" w:hAnsi="Calibri" w:cs="Calibri"/>
                <w:color w:val="000000"/>
                <w:sz w:val="22"/>
                <w:szCs w:val="22"/>
              </w:rPr>
            </w:pPr>
            <w:r w:rsidRPr="005F6E57">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6DAA890F" w14:textId="45CA8655"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27.400.000</w:t>
            </w:r>
          </w:p>
        </w:tc>
        <w:tc>
          <w:tcPr>
            <w:tcW w:w="1365" w:type="pct"/>
            <w:tcBorders>
              <w:top w:val="nil"/>
              <w:left w:val="nil"/>
              <w:bottom w:val="single" w:sz="4" w:space="0" w:color="auto"/>
              <w:right w:val="single" w:sz="4" w:space="0" w:color="auto"/>
            </w:tcBorders>
            <w:shd w:val="clear" w:color="auto" w:fill="auto"/>
            <w:noWrap/>
            <w:vAlign w:val="bottom"/>
          </w:tcPr>
          <w:p w14:paraId="4258EE53" w14:textId="621D0049" w:rsidR="00E613B1"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4.277.726</w:t>
            </w:r>
          </w:p>
        </w:tc>
      </w:tr>
    </w:tbl>
    <w:bookmarkEnd w:id="7"/>
    <w:p w14:paraId="3F24FA22" w14:textId="751D1EDE" w:rsidR="00017356" w:rsidRPr="005F6E57" w:rsidRDefault="00017356" w:rsidP="00017356">
      <w:pPr>
        <w:spacing w:line="276" w:lineRule="auto"/>
        <w:jc w:val="both"/>
        <w:rPr>
          <w:rFonts w:asciiTheme="minorHAnsi" w:hAnsiTheme="minorHAnsi"/>
          <w:sz w:val="22"/>
          <w:szCs w:val="22"/>
        </w:rPr>
      </w:pPr>
      <w:r w:rsidRPr="005F6E57">
        <w:rPr>
          <w:rFonts w:asciiTheme="minorHAnsi" w:hAnsiTheme="minorHAnsi"/>
          <w:sz w:val="22"/>
          <w:szCs w:val="22"/>
        </w:rPr>
        <w:t>- przedsięwzięcie 1.3.1.</w:t>
      </w:r>
      <w:r w:rsidR="005F6E57" w:rsidRPr="005F6E57">
        <w:rPr>
          <w:rFonts w:asciiTheme="minorHAnsi" w:hAnsiTheme="minorHAnsi"/>
          <w:sz w:val="22"/>
          <w:szCs w:val="22"/>
        </w:rPr>
        <w:t>6</w:t>
      </w:r>
      <w:r w:rsidRPr="005F6E57">
        <w:rPr>
          <w:rFonts w:asciiTheme="minorHAnsi" w:hAnsiTheme="minorHAnsi"/>
          <w:sz w:val="22"/>
          <w:szCs w:val="22"/>
        </w:rPr>
        <w:t xml:space="preserve"> - </w:t>
      </w:r>
      <w:r w:rsidR="008C482C" w:rsidRPr="005F6E57">
        <w:rPr>
          <w:rFonts w:asciiTheme="minorHAnsi" w:hAnsiTheme="minorHAnsi"/>
          <w:sz w:val="22"/>
          <w:szCs w:val="22"/>
          <w:u w:val="single"/>
        </w:rPr>
        <w:t xml:space="preserve">(w WPF </w:t>
      </w:r>
      <w:r w:rsidR="0057408A" w:rsidRPr="005F6E57">
        <w:rPr>
          <w:rFonts w:asciiTheme="minorHAnsi" w:hAnsiTheme="minorHAnsi"/>
          <w:sz w:val="22"/>
          <w:szCs w:val="22"/>
          <w:u w:val="single"/>
        </w:rPr>
        <w:t>2025</w:t>
      </w:r>
      <w:r w:rsidR="008C482C" w:rsidRPr="005F6E57">
        <w:rPr>
          <w:rFonts w:asciiTheme="minorHAnsi" w:hAnsiTheme="minorHAnsi"/>
          <w:sz w:val="22"/>
          <w:szCs w:val="22"/>
          <w:u w:val="single"/>
        </w:rPr>
        <w:t>-</w:t>
      </w:r>
      <w:r w:rsidR="0057408A" w:rsidRPr="005F6E57">
        <w:rPr>
          <w:rFonts w:asciiTheme="minorHAnsi" w:hAnsiTheme="minorHAnsi"/>
          <w:sz w:val="22"/>
          <w:szCs w:val="22"/>
          <w:u w:val="single"/>
        </w:rPr>
        <w:t>2028</w:t>
      </w:r>
      <w:r w:rsidR="008C482C" w:rsidRPr="005F6E57">
        <w:rPr>
          <w:rFonts w:asciiTheme="minorHAnsi" w:hAnsiTheme="minorHAnsi"/>
          <w:sz w:val="22"/>
          <w:szCs w:val="22"/>
          <w:u w:val="single"/>
        </w:rPr>
        <w:t xml:space="preserve"> przedsięwzięcie 1.3.1.</w:t>
      </w:r>
      <w:r w:rsidR="005F6E57" w:rsidRPr="005F6E57">
        <w:rPr>
          <w:rFonts w:asciiTheme="minorHAnsi" w:hAnsiTheme="minorHAnsi"/>
          <w:sz w:val="22"/>
          <w:szCs w:val="22"/>
          <w:u w:val="single"/>
        </w:rPr>
        <w:t>3</w:t>
      </w:r>
      <w:r w:rsidR="008C482C" w:rsidRPr="005F6E57">
        <w:rPr>
          <w:rFonts w:asciiTheme="minorHAnsi" w:hAnsiTheme="minorHAnsi"/>
          <w:sz w:val="22"/>
          <w:szCs w:val="22"/>
          <w:u w:val="single"/>
        </w:rPr>
        <w:t>)</w:t>
      </w:r>
      <w:r w:rsidR="008C482C" w:rsidRPr="005F6E57">
        <w:rPr>
          <w:rFonts w:asciiTheme="minorHAnsi" w:hAnsiTheme="minorHAnsi"/>
          <w:sz w:val="22"/>
          <w:szCs w:val="22"/>
        </w:rPr>
        <w:t xml:space="preserve"> </w:t>
      </w:r>
      <w:r w:rsidRPr="005F6E57">
        <w:rPr>
          <w:rFonts w:ascii="Calibri" w:hAnsi="Calibri" w:cs="Calibri"/>
          <w:color w:val="000000"/>
          <w:sz w:val="22"/>
          <w:szCs w:val="22"/>
        </w:rPr>
        <w:t xml:space="preserve">"Odbiór i zagospodarowanie odpadów komunalnych </w:t>
      </w:r>
      <w:r w:rsidR="00E613B1" w:rsidRPr="005F6E57">
        <w:rPr>
          <w:rFonts w:ascii="Calibri" w:hAnsi="Calibri" w:cs="Calibri"/>
          <w:color w:val="000000"/>
          <w:sz w:val="22"/>
          <w:szCs w:val="22"/>
        </w:rPr>
        <w:t>z nieruchomości objętych systemem</w:t>
      </w:r>
      <w:r w:rsidRPr="005F6E57">
        <w:rPr>
          <w:rFonts w:ascii="Calibri" w:hAnsi="Calibri" w:cs="Calibri"/>
          <w:color w:val="000000"/>
          <w:sz w:val="22"/>
          <w:szCs w:val="22"/>
        </w:rPr>
        <w:t xml:space="preserve"> Komunalnego Związku Gmin Regionu Leszczyńskiego sektor I - V"(II półrocze </w:t>
      </w:r>
      <w:r w:rsidR="0057408A" w:rsidRPr="005F6E57">
        <w:rPr>
          <w:rFonts w:ascii="Calibri" w:hAnsi="Calibri" w:cs="Calibri"/>
          <w:color w:val="000000"/>
          <w:sz w:val="22"/>
          <w:szCs w:val="22"/>
        </w:rPr>
        <w:t>202</w:t>
      </w:r>
      <w:r w:rsidR="005F6E57" w:rsidRPr="005F6E57">
        <w:rPr>
          <w:rFonts w:ascii="Calibri" w:hAnsi="Calibri" w:cs="Calibri"/>
          <w:color w:val="000000"/>
          <w:sz w:val="22"/>
          <w:szCs w:val="22"/>
        </w:rPr>
        <w:t>4</w:t>
      </w:r>
      <w:r w:rsidRPr="005F6E57">
        <w:rPr>
          <w:rFonts w:ascii="Calibri" w:hAnsi="Calibri" w:cs="Calibri"/>
          <w:color w:val="000000"/>
          <w:sz w:val="22"/>
          <w:szCs w:val="22"/>
        </w:rPr>
        <w:t xml:space="preserve"> i I półrocze 2025)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017356" w:rsidRPr="005F6E57" w14:paraId="22051BBF" w14:textId="77777777" w:rsidTr="0057408A">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89CB3A3" w14:textId="77777777" w:rsidR="00017356" w:rsidRPr="005F6E57" w:rsidRDefault="00017356" w:rsidP="0057408A">
            <w:pPr>
              <w:jc w:val="center"/>
              <w:rPr>
                <w:rFonts w:ascii="Calibri" w:hAnsi="Calibri" w:cs="Calibri"/>
                <w:color w:val="000000"/>
                <w:sz w:val="22"/>
                <w:szCs w:val="22"/>
              </w:rPr>
            </w:pPr>
            <w:r w:rsidRPr="005F6E57">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EA41A0D" w14:textId="458DD0CB" w:rsidR="00017356" w:rsidRPr="005F6E57" w:rsidRDefault="00017356" w:rsidP="0057408A">
            <w:pPr>
              <w:jc w:val="center"/>
              <w:rPr>
                <w:rFonts w:ascii="Calibri" w:hAnsi="Calibri" w:cs="Calibri"/>
                <w:color w:val="000000"/>
                <w:sz w:val="22"/>
                <w:szCs w:val="22"/>
              </w:rPr>
            </w:pPr>
            <w:r w:rsidRPr="005F6E57">
              <w:rPr>
                <w:rFonts w:ascii="Calibri" w:hAnsi="Calibri" w:cs="Calibri"/>
                <w:color w:val="000000"/>
                <w:sz w:val="22"/>
                <w:szCs w:val="22"/>
              </w:rPr>
              <w:t>Przed zmianą - zadanie 1.3.1.</w:t>
            </w:r>
            <w:r w:rsidR="005F6E57" w:rsidRPr="005F6E57">
              <w:rPr>
                <w:rFonts w:ascii="Calibri" w:hAnsi="Calibri" w:cs="Calibri"/>
                <w:color w:val="000000"/>
                <w:sz w:val="22"/>
                <w:szCs w:val="22"/>
              </w:rPr>
              <w:t>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78885A82" w14:textId="6E7F6096" w:rsidR="00017356" w:rsidRPr="005F6E57" w:rsidRDefault="00017356" w:rsidP="0057408A">
            <w:pPr>
              <w:jc w:val="center"/>
              <w:rPr>
                <w:rFonts w:ascii="Calibri" w:hAnsi="Calibri" w:cs="Calibri"/>
                <w:color w:val="000000"/>
                <w:sz w:val="22"/>
                <w:szCs w:val="22"/>
              </w:rPr>
            </w:pPr>
            <w:r w:rsidRPr="005F6E57">
              <w:rPr>
                <w:rFonts w:ascii="Calibri" w:hAnsi="Calibri" w:cs="Calibri"/>
                <w:color w:val="000000"/>
                <w:sz w:val="22"/>
                <w:szCs w:val="22"/>
              </w:rPr>
              <w:t>Po zmianie - zadanie 1.3.1.</w:t>
            </w:r>
            <w:r w:rsidR="005F6E57" w:rsidRPr="005F6E57">
              <w:rPr>
                <w:rFonts w:ascii="Calibri" w:hAnsi="Calibri" w:cs="Calibri"/>
                <w:color w:val="000000"/>
                <w:sz w:val="22"/>
                <w:szCs w:val="22"/>
              </w:rPr>
              <w:t>6</w:t>
            </w:r>
          </w:p>
        </w:tc>
      </w:tr>
      <w:tr w:rsidR="00017356" w:rsidRPr="005F6E57" w14:paraId="179B6CA0"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906453B" w14:textId="77777777" w:rsidR="00017356" w:rsidRPr="005F6E57" w:rsidRDefault="00017356" w:rsidP="0057408A">
            <w:pPr>
              <w:rPr>
                <w:rFonts w:ascii="Calibri" w:hAnsi="Calibri" w:cs="Calibri"/>
                <w:color w:val="000000"/>
                <w:sz w:val="22"/>
                <w:szCs w:val="22"/>
              </w:rPr>
            </w:pPr>
            <w:r w:rsidRPr="005F6E57">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09AAFEA" w14:textId="3CC48F1F"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74.100.000</w:t>
            </w:r>
          </w:p>
        </w:tc>
        <w:tc>
          <w:tcPr>
            <w:tcW w:w="1365" w:type="pct"/>
            <w:tcBorders>
              <w:top w:val="nil"/>
              <w:left w:val="nil"/>
              <w:bottom w:val="single" w:sz="4" w:space="0" w:color="auto"/>
              <w:right w:val="single" w:sz="4" w:space="0" w:color="auto"/>
            </w:tcBorders>
            <w:shd w:val="clear" w:color="auto" w:fill="auto"/>
            <w:noWrap/>
            <w:vAlign w:val="bottom"/>
          </w:tcPr>
          <w:p w14:paraId="095B88CA" w14:textId="2BFBFCC8"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76.800.</w:t>
            </w:r>
            <w:r>
              <w:rPr>
                <w:rFonts w:ascii="Calibri" w:hAnsi="Calibri" w:cs="Calibri"/>
                <w:color w:val="000000"/>
                <w:sz w:val="22"/>
                <w:szCs w:val="22"/>
              </w:rPr>
              <w:t>8</w:t>
            </w:r>
            <w:r w:rsidRPr="005F6E57">
              <w:rPr>
                <w:rFonts w:ascii="Calibri" w:hAnsi="Calibri" w:cs="Calibri"/>
                <w:color w:val="000000"/>
                <w:sz w:val="22"/>
                <w:szCs w:val="22"/>
              </w:rPr>
              <w:t>00</w:t>
            </w:r>
          </w:p>
        </w:tc>
      </w:tr>
      <w:tr w:rsidR="00017356" w:rsidRPr="005F6E57" w14:paraId="244AFB3E"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0A2F54A" w14:textId="29CF2CDF" w:rsidR="00017356" w:rsidRPr="005F6E57" w:rsidRDefault="00017356" w:rsidP="0057408A">
            <w:pPr>
              <w:rPr>
                <w:rFonts w:ascii="Calibri" w:hAnsi="Calibri" w:cs="Calibri"/>
                <w:color w:val="000000"/>
                <w:sz w:val="22"/>
                <w:szCs w:val="22"/>
              </w:rPr>
            </w:pPr>
            <w:r w:rsidRPr="005F6E57">
              <w:rPr>
                <w:rFonts w:ascii="Calibri" w:hAnsi="Calibri" w:cs="Calibri"/>
                <w:color w:val="000000"/>
                <w:sz w:val="22"/>
                <w:szCs w:val="22"/>
              </w:rPr>
              <w:t xml:space="preserve">Limit </w:t>
            </w:r>
            <w:r w:rsidR="0057408A" w:rsidRPr="005F6E57">
              <w:rPr>
                <w:rFonts w:ascii="Calibri" w:hAnsi="Calibri" w:cs="Calibri"/>
                <w:color w:val="000000"/>
                <w:sz w:val="22"/>
                <w:szCs w:val="22"/>
              </w:rPr>
              <w:t>202</w:t>
            </w:r>
            <w:r w:rsidR="005F6E57" w:rsidRPr="005F6E57">
              <w:rPr>
                <w:rFonts w:ascii="Calibri" w:hAnsi="Calibri" w:cs="Calibri"/>
                <w:color w:val="000000"/>
                <w:sz w:val="22"/>
                <w:szCs w:val="22"/>
              </w:rPr>
              <w:t>4</w:t>
            </w:r>
          </w:p>
        </w:tc>
        <w:tc>
          <w:tcPr>
            <w:tcW w:w="1447" w:type="pct"/>
            <w:tcBorders>
              <w:top w:val="nil"/>
              <w:left w:val="nil"/>
              <w:bottom w:val="single" w:sz="4" w:space="0" w:color="auto"/>
              <w:right w:val="single" w:sz="4" w:space="0" w:color="auto"/>
            </w:tcBorders>
            <w:shd w:val="clear" w:color="auto" w:fill="auto"/>
            <w:noWrap/>
            <w:vAlign w:val="bottom"/>
          </w:tcPr>
          <w:p w14:paraId="46A8F671" w14:textId="409A20C8"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30.875.000</w:t>
            </w:r>
          </w:p>
        </w:tc>
        <w:tc>
          <w:tcPr>
            <w:tcW w:w="1365" w:type="pct"/>
            <w:tcBorders>
              <w:top w:val="nil"/>
              <w:left w:val="nil"/>
              <w:bottom w:val="single" w:sz="4" w:space="0" w:color="auto"/>
              <w:right w:val="single" w:sz="4" w:space="0" w:color="auto"/>
            </w:tcBorders>
            <w:shd w:val="clear" w:color="auto" w:fill="auto"/>
            <w:noWrap/>
            <w:vAlign w:val="bottom"/>
          </w:tcPr>
          <w:p w14:paraId="5B032FBB" w14:textId="684F3188"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32.085.000</w:t>
            </w:r>
          </w:p>
        </w:tc>
      </w:tr>
      <w:tr w:rsidR="00017356" w:rsidRPr="005F6E57" w14:paraId="21F6FCC9"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6B9538FC" w14:textId="77777777" w:rsidR="00017356" w:rsidRPr="005F6E57" w:rsidRDefault="00017356" w:rsidP="0057408A">
            <w:pPr>
              <w:rPr>
                <w:rFonts w:ascii="Calibri" w:hAnsi="Calibri" w:cs="Calibri"/>
                <w:color w:val="000000"/>
                <w:sz w:val="22"/>
                <w:szCs w:val="22"/>
              </w:rPr>
            </w:pPr>
            <w:r w:rsidRPr="005F6E57">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56B815FB" w14:textId="531B16FF"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43.225.000</w:t>
            </w:r>
          </w:p>
        </w:tc>
        <w:tc>
          <w:tcPr>
            <w:tcW w:w="1365" w:type="pct"/>
            <w:tcBorders>
              <w:top w:val="nil"/>
              <w:left w:val="nil"/>
              <w:bottom w:val="single" w:sz="4" w:space="0" w:color="auto"/>
              <w:right w:val="single" w:sz="4" w:space="0" w:color="auto"/>
            </w:tcBorders>
            <w:shd w:val="clear" w:color="auto" w:fill="auto"/>
            <w:noWrap/>
            <w:vAlign w:val="bottom"/>
          </w:tcPr>
          <w:p w14:paraId="6F301087" w14:textId="60DF189A"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44.715.800</w:t>
            </w:r>
          </w:p>
        </w:tc>
      </w:tr>
      <w:tr w:rsidR="00017356" w:rsidRPr="003A1850" w14:paraId="37411852"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B4C7AAC" w14:textId="77777777" w:rsidR="00017356" w:rsidRPr="005F6E57" w:rsidRDefault="00017356" w:rsidP="0057408A">
            <w:pPr>
              <w:rPr>
                <w:rFonts w:ascii="Calibri" w:hAnsi="Calibri" w:cs="Calibri"/>
                <w:color w:val="000000"/>
                <w:sz w:val="22"/>
                <w:szCs w:val="22"/>
              </w:rPr>
            </w:pPr>
            <w:r w:rsidRPr="005F6E57">
              <w:rPr>
                <w:rFonts w:ascii="Calibri" w:hAnsi="Calibri" w:cs="Calibri"/>
                <w:color w:val="000000"/>
                <w:sz w:val="22"/>
                <w:szCs w:val="22"/>
              </w:rPr>
              <w:lastRenderedPageBreak/>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600ACF2E" w14:textId="284D82E0"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74.100.000</w:t>
            </w:r>
          </w:p>
        </w:tc>
        <w:tc>
          <w:tcPr>
            <w:tcW w:w="1365" w:type="pct"/>
            <w:tcBorders>
              <w:top w:val="nil"/>
              <w:left w:val="nil"/>
              <w:bottom w:val="single" w:sz="4" w:space="0" w:color="auto"/>
              <w:right w:val="single" w:sz="4" w:space="0" w:color="auto"/>
            </w:tcBorders>
            <w:shd w:val="clear" w:color="auto" w:fill="auto"/>
            <w:noWrap/>
            <w:vAlign w:val="bottom"/>
          </w:tcPr>
          <w:p w14:paraId="19BB087B" w14:textId="5C32E586" w:rsidR="00017356" w:rsidRPr="005F6E57" w:rsidRDefault="005F6E57" w:rsidP="0057408A">
            <w:pPr>
              <w:jc w:val="right"/>
              <w:rPr>
                <w:rFonts w:ascii="Calibri" w:hAnsi="Calibri" w:cs="Calibri"/>
                <w:color w:val="000000"/>
                <w:sz w:val="22"/>
                <w:szCs w:val="22"/>
              </w:rPr>
            </w:pPr>
            <w:r w:rsidRPr="005F6E57">
              <w:rPr>
                <w:rFonts w:ascii="Calibri" w:hAnsi="Calibri" w:cs="Calibri"/>
                <w:color w:val="000000"/>
                <w:sz w:val="22"/>
                <w:szCs w:val="22"/>
              </w:rPr>
              <w:t>2.762.256</w:t>
            </w:r>
          </w:p>
        </w:tc>
      </w:tr>
    </w:tbl>
    <w:p w14:paraId="47E744D7" w14:textId="659ABBEC" w:rsidR="00E613B1" w:rsidRPr="007B660F" w:rsidRDefault="00E613B1" w:rsidP="00E613B1">
      <w:pPr>
        <w:spacing w:line="276" w:lineRule="auto"/>
        <w:jc w:val="both"/>
        <w:rPr>
          <w:rFonts w:asciiTheme="minorHAnsi" w:hAnsiTheme="minorHAnsi"/>
          <w:sz w:val="22"/>
          <w:szCs w:val="22"/>
        </w:rPr>
      </w:pPr>
      <w:bookmarkStart w:id="8" w:name="_Hlk148834056"/>
      <w:r w:rsidRPr="007B660F">
        <w:rPr>
          <w:rFonts w:asciiTheme="minorHAnsi" w:hAnsiTheme="minorHAnsi"/>
          <w:sz w:val="22"/>
          <w:szCs w:val="22"/>
        </w:rPr>
        <w:t>- przedsięwzięcie 1.3.1.</w:t>
      </w:r>
      <w:r w:rsidR="007B660F" w:rsidRPr="007B660F">
        <w:rPr>
          <w:rFonts w:asciiTheme="minorHAnsi" w:hAnsiTheme="minorHAnsi"/>
          <w:sz w:val="22"/>
          <w:szCs w:val="22"/>
        </w:rPr>
        <w:t>7</w:t>
      </w:r>
      <w:r w:rsidRPr="007B660F">
        <w:rPr>
          <w:rFonts w:asciiTheme="minorHAnsi" w:hAnsiTheme="minorHAnsi"/>
          <w:sz w:val="22"/>
          <w:szCs w:val="22"/>
        </w:rPr>
        <w:t xml:space="preserve"> </w:t>
      </w:r>
      <w:r w:rsidRPr="007B660F">
        <w:rPr>
          <w:rFonts w:asciiTheme="minorHAnsi" w:hAnsiTheme="minorHAnsi"/>
          <w:sz w:val="22"/>
          <w:szCs w:val="22"/>
          <w:u w:val="single"/>
        </w:rPr>
        <w:t xml:space="preserve">(w WPF </w:t>
      </w:r>
      <w:r w:rsidR="0057408A" w:rsidRPr="007B660F">
        <w:rPr>
          <w:rFonts w:asciiTheme="minorHAnsi" w:hAnsiTheme="minorHAnsi"/>
          <w:sz w:val="22"/>
          <w:szCs w:val="22"/>
          <w:u w:val="single"/>
        </w:rPr>
        <w:t>2025</w:t>
      </w:r>
      <w:r w:rsidRPr="007B660F">
        <w:rPr>
          <w:rFonts w:asciiTheme="minorHAnsi" w:hAnsiTheme="minorHAnsi"/>
          <w:sz w:val="22"/>
          <w:szCs w:val="22"/>
          <w:u w:val="single"/>
        </w:rPr>
        <w:t>-</w:t>
      </w:r>
      <w:r w:rsidR="0057408A" w:rsidRPr="007B660F">
        <w:rPr>
          <w:rFonts w:asciiTheme="minorHAnsi" w:hAnsiTheme="minorHAnsi"/>
          <w:sz w:val="22"/>
          <w:szCs w:val="22"/>
          <w:u w:val="single"/>
        </w:rPr>
        <w:t>2028</w:t>
      </w:r>
      <w:r w:rsidRPr="007B660F">
        <w:rPr>
          <w:rFonts w:asciiTheme="minorHAnsi" w:hAnsiTheme="minorHAnsi"/>
          <w:sz w:val="22"/>
          <w:szCs w:val="22"/>
          <w:u w:val="single"/>
        </w:rPr>
        <w:t xml:space="preserve"> przedsięwzięcie 1.3.1.</w:t>
      </w:r>
      <w:r w:rsidR="007B660F" w:rsidRPr="007B660F">
        <w:rPr>
          <w:rFonts w:asciiTheme="minorHAnsi" w:hAnsiTheme="minorHAnsi"/>
          <w:sz w:val="22"/>
          <w:szCs w:val="22"/>
          <w:u w:val="single"/>
        </w:rPr>
        <w:t>4)</w:t>
      </w:r>
      <w:r w:rsidRPr="007B660F">
        <w:rPr>
          <w:rFonts w:asciiTheme="minorHAnsi" w:hAnsiTheme="minorHAnsi"/>
          <w:sz w:val="22"/>
          <w:szCs w:val="22"/>
        </w:rPr>
        <w:t xml:space="preserve"> - </w:t>
      </w:r>
      <w:r w:rsidRPr="007B660F">
        <w:rPr>
          <w:rFonts w:ascii="Calibri" w:hAnsi="Calibri" w:cs="Calibri"/>
          <w:color w:val="000000"/>
          <w:sz w:val="22"/>
          <w:szCs w:val="22"/>
        </w:rPr>
        <w:t xml:space="preserve">"Odbiór i zagospodarowanie odpadów komunalnych z nieruchomości objętych systemem Komunalnego Związku Gmin Regionu Leszczyńskiego sektor I - V"(II półrocze 2025 i I półrocze 2026)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613B1" w:rsidRPr="007B660F" w14:paraId="0485A20D" w14:textId="77777777" w:rsidTr="0057408A">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E48C92B" w14:textId="77777777" w:rsidR="00E613B1" w:rsidRPr="007B660F" w:rsidRDefault="00E613B1" w:rsidP="0057408A">
            <w:pPr>
              <w:jc w:val="center"/>
              <w:rPr>
                <w:rFonts w:ascii="Calibri" w:hAnsi="Calibri" w:cs="Calibri"/>
                <w:color w:val="000000"/>
                <w:sz w:val="22"/>
                <w:szCs w:val="22"/>
              </w:rPr>
            </w:pPr>
            <w:bookmarkStart w:id="9" w:name="_Hlk178772521"/>
            <w:r w:rsidRPr="007B660F">
              <w:rPr>
                <w:rFonts w:ascii="Calibri" w:hAnsi="Calibri" w:cs="Calibri"/>
                <w:color w:val="000000"/>
                <w:sz w:val="22"/>
                <w:szCs w:val="22"/>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95A4107" w14:textId="33D182A3" w:rsidR="00E613B1" w:rsidRPr="007B660F" w:rsidRDefault="00E613B1" w:rsidP="0057408A">
            <w:pPr>
              <w:jc w:val="center"/>
              <w:rPr>
                <w:rFonts w:ascii="Calibri" w:hAnsi="Calibri" w:cs="Calibri"/>
                <w:color w:val="000000"/>
                <w:sz w:val="22"/>
                <w:szCs w:val="22"/>
              </w:rPr>
            </w:pPr>
            <w:r w:rsidRPr="007B660F">
              <w:rPr>
                <w:rFonts w:ascii="Calibri" w:hAnsi="Calibri" w:cs="Calibri"/>
                <w:color w:val="000000"/>
                <w:sz w:val="22"/>
                <w:szCs w:val="22"/>
              </w:rPr>
              <w:t>Przed zmianą - zadanie 1.3.1.</w:t>
            </w:r>
            <w:r w:rsidR="007B660F" w:rsidRPr="007B660F">
              <w:rPr>
                <w:rFonts w:ascii="Calibri" w:hAnsi="Calibri" w:cs="Calibri"/>
                <w:color w:val="000000"/>
                <w:sz w:val="22"/>
                <w:szCs w:val="22"/>
              </w:rPr>
              <w:t>7</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67D6B2E" w14:textId="01133369" w:rsidR="00E613B1" w:rsidRPr="007B660F" w:rsidRDefault="00E613B1" w:rsidP="0057408A">
            <w:pPr>
              <w:jc w:val="center"/>
              <w:rPr>
                <w:rFonts w:ascii="Calibri" w:hAnsi="Calibri" w:cs="Calibri"/>
                <w:color w:val="000000"/>
                <w:sz w:val="22"/>
                <w:szCs w:val="22"/>
              </w:rPr>
            </w:pPr>
            <w:r w:rsidRPr="007B660F">
              <w:rPr>
                <w:rFonts w:ascii="Calibri" w:hAnsi="Calibri" w:cs="Calibri"/>
                <w:color w:val="000000"/>
                <w:sz w:val="22"/>
                <w:szCs w:val="22"/>
              </w:rPr>
              <w:t>Po zmianie - zadanie 1.3.1.</w:t>
            </w:r>
            <w:r w:rsidR="007B660F" w:rsidRPr="007B660F">
              <w:rPr>
                <w:rFonts w:ascii="Calibri" w:hAnsi="Calibri" w:cs="Calibri"/>
                <w:color w:val="000000"/>
                <w:sz w:val="22"/>
                <w:szCs w:val="22"/>
              </w:rPr>
              <w:t>7</w:t>
            </w:r>
          </w:p>
        </w:tc>
      </w:tr>
      <w:tr w:rsidR="00E613B1" w:rsidRPr="007B660F" w14:paraId="51A023F3"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5A67423" w14:textId="77777777" w:rsidR="00E613B1" w:rsidRPr="007B660F" w:rsidRDefault="00E613B1" w:rsidP="0057408A">
            <w:pPr>
              <w:rPr>
                <w:rFonts w:ascii="Calibri" w:hAnsi="Calibri" w:cs="Calibri"/>
                <w:color w:val="000000"/>
                <w:sz w:val="22"/>
                <w:szCs w:val="22"/>
              </w:rPr>
            </w:pPr>
            <w:r w:rsidRPr="007B660F">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DC22B06" w14:textId="23F3597D"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79.611.000</w:t>
            </w:r>
          </w:p>
        </w:tc>
        <w:tc>
          <w:tcPr>
            <w:tcW w:w="1365" w:type="pct"/>
            <w:tcBorders>
              <w:top w:val="nil"/>
              <w:left w:val="nil"/>
              <w:bottom w:val="single" w:sz="4" w:space="0" w:color="auto"/>
              <w:right w:val="single" w:sz="4" w:space="0" w:color="auto"/>
            </w:tcBorders>
            <w:shd w:val="clear" w:color="auto" w:fill="auto"/>
            <w:noWrap/>
            <w:vAlign w:val="bottom"/>
          </w:tcPr>
          <w:p w14:paraId="0CF94386" w14:textId="5F5AA1C6"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82.759.400</w:t>
            </w:r>
          </w:p>
        </w:tc>
      </w:tr>
      <w:tr w:rsidR="00E613B1" w:rsidRPr="007B660F" w14:paraId="11CCADF9"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7900AEE" w14:textId="77777777" w:rsidR="00E613B1" w:rsidRPr="007B660F" w:rsidRDefault="00E613B1" w:rsidP="0057408A">
            <w:pPr>
              <w:rPr>
                <w:rFonts w:ascii="Calibri" w:hAnsi="Calibri" w:cs="Calibri"/>
                <w:color w:val="000000"/>
                <w:sz w:val="22"/>
                <w:szCs w:val="22"/>
              </w:rPr>
            </w:pPr>
            <w:r w:rsidRPr="007B660F">
              <w:rPr>
                <w:rFonts w:ascii="Calibri" w:hAnsi="Calibri" w:cs="Calibri"/>
                <w:color w:val="000000"/>
                <w:sz w:val="22"/>
                <w:szCs w:val="22"/>
              </w:rPr>
              <w:t>Limit 2025</w:t>
            </w:r>
          </w:p>
        </w:tc>
        <w:tc>
          <w:tcPr>
            <w:tcW w:w="1447" w:type="pct"/>
            <w:tcBorders>
              <w:top w:val="nil"/>
              <w:left w:val="nil"/>
              <w:bottom w:val="single" w:sz="4" w:space="0" w:color="auto"/>
              <w:right w:val="single" w:sz="4" w:space="0" w:color="auto"/>
            </w:tcBorders>
            <w:shd w:val="clear" w:color="auto" w:fill="auto"/>
            <w:noWrap/>
            <w:vAlign w:val="bottom"/>
          </w:tcPr>
          <w:p w14:paraId="3C000448" w14:textId="3C10728E"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33.100.000</w:t>
            </w:r>
          </w:p>
        </w:tc>
        <w:tc>
          <w:tcPr>
            <w:tcW w:w="1365" w:type="pct"/>
            <w:tcBorders>
              <w:top w:val="nil"/>
              <w:left w:val="nil"/>
              <w:bottom w:val="single" w:sz="4" w:space="0" w:color="auto"/>
              <w:right w:val="single" w:sz="4" w:space="0" w:color="auto"/>
            </w:tcBorders>
            <w:shd w:val="clear" w:color="auto" w:fill="auto"/>
            <w:noWrap/>
            <w:vAlign w:val="bottom"/>
          </w:tcPr>
          <w:p w14:paraId="67B1245B" w14:textId="3D88A9E0"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29.019.400</w:t>
            </w:r>
          </w:p>
        </w:tc>
      </w:tr>
      <w:tr w:rsidR="00E613B1" w:rsidRPr="007B660F" w14:paraId="222C6F84"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43AE70C" w14:textId="77777777" w:rsidR="00E613B1" w:rsidRPr="007B660F" w:rsidRDefault="00E613B1" w:rsidP="0057408A">
            <w:pPr>
              <w:rPr>
                <w:rFonts w:ascii="Calibri" w:hAnsi="Calibri" w:cs="Calibri"/>
                <w:color w:val="000000"/>
                <w:sz w:val="22"/>
                <w:szCs w:val="22"/>
              </w:rPr>
            </w:pPr>
            <w:r w:rsidRPr="007B660F">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12BE9D0A" w14:textId="764199F8"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46.511.000</w:t>
            </w:r>
          </w:p>
        </w:tc>
        <w:tc>
          <w:tcPr>
            <w:tcW w:w="1365" w:type="pct"/>
            <w:tcBorders>
              <w:top w:val="nil"/>
              <w:left w:val="nil"/>
              <w:bottom w:val="single" w:sz="4" w:space="0" w:color="auto"/>
              <w:right w:val="single" w:sz="4" w:space="0" w:color="auto"/>
            </w:tcBorders>
            <w:shd w:val="clear" w:color="auto" w:fill="auto"/>
            <w:noWrap/>
            <w:vAlign w:val="bottom"/>
          </w:tcPr>
          <w:p w14:paraId="359B4ED7" w14:textId="324100BE"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53.740.000</w:t>
            </w:r>
          </w:p>
        </w:tc>
      </w:tr>
      <w:tr w:rsidR="00E613B1" w:rsidRPr="003A1850" w14:paraId="291C818A" w14:textId="77777777" w:rsidTr="0057408A">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DBED387" w14:textId="77777777" w:rsidR="00E613B1" w:rsidRPr="007B660F" w:rsidRDefault="00E613B1" w:rsidP="0057408A">
            <w:pPr>
              <w:rPr>
                <w:rFonts w:ascii="Calibri" w:hAnsi="Calibri" w:cs="Calibri"/>
                <w:color w:val="000000"/>
                <w:sz w:val="22"/>
                <w:szCs w:val="22"/>
              </w:rPr>
            </w:pPr>
            <w:r w:rsidRPr="007B660F">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CC59AD7" w14:textId="0CF4A768"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79.611.000</w:t>
            </w:r>
          </w:p>
        </w:tc>
        <w:tc>
          <w:tcPr>
            <w:tcW w:w="1365" w:type="pct"/>
            <w:tcBorders>
              <w:top w:val="nil"/>
              <w:left w:val="nil"/>
              <w:bottom w:val="single" w:sz="4" w:space="0" w:color="auto"/>
              <w:right w:val="single" w:sz="4" w:space="0" w:color="auto"/>
            </w:tcBorders>
            <w:shd w:val="clear" w:color="auto" w:fill="auto"/>
            <w:noWrap/>
            <w:vAlign w:val="bottom"/>
          </w:tcPr>
          <w:p w14:paraId="03D1F7CF" w14:textId="5C464ADD" w:rsidR="00E613B1" w:rsidRPr="007B660F" w:rsidRDefault="007B660F" w:rsidP="0057408A">
            <w:pPr>
              <w:jc w:val="right"/>
              <w:rPr>
                <w:rFonts w:ascii="Calibri" w:hAnsi="Calibri" w:cs="Calibri"/>
                <w:color w:val="000000"/>
                <w:sz w:val="22"/>
                <w:szCs w:val="22"/>
              </w:rPr>
            </w:pPr>
            <w:r>
              <w:rPr>
                <w:rFonts w:ascii="Calibri" w:hAnsi="Calibri" w:cs="Calibri"/>
                <w:color w:val="000000"/>
                <w:sz w:val="22"/>
                <w:szCs w:val="22"/>
              </w:rPr>
              <w:t>82.759.400</w:t>
            </w:r>
          </w:p>
        </w:tc>
      </w:tr>
    </w:tbl>
    <w:bookmarkEnd w:id="9"/>
    <w:p w14:paraId="574EE01F" w14:textId="45AED90B" w:rsidR="00017356" w:rsidRDefault="008C482C" w:rsidP="00017356">
      <w:pPr>
        <w:spacing w:line="276" w:lineRule="auto"/>
        <w:jc w:val="both"/>
        <w:rPr>
          <w:rFonts w:ascii="Calibri" w:hAnsi="Calibri" w:cs="Calibri"/>
          <w:color w:val="000000"/>
          <w:sz w:val="22"/>
          <w:szCs w:val="22"/>
        </w:rPr>
      </w:pPr>
      <w:r w:rsidRPr="00AD1D4F">
        <w:rPr>
          <w:rFonts w:asciiTheme="minorHAnsi" w:hAnsiTheme="minorHAnsi"/>
          <w:sz w:val="22"/>
          <w:szCs w:val="22"/>
        </w:rPr>
        <w:t xml:space="preserve">- </w:t>
      </w:r>
      <w:r w:rsidR="007B660F" w:rsidRPr="00AD1D4F">
        <w:rPr>
          <w:rFonts w:asciiTheme="minorHAnsi" w:hAnsiTheme="minorHAnsi"/>
          <w:sz w:val="22"/>
          <w:szCs w:val="22"/>
        </w:rPr>
        <w:t>p</w:t>
      </w:r>
      <w:r w:rsidRPr="00AD1D4F">
        <w:rPr>
          <w:rFonts w:asciiTheme="minorHAnsi" w:hAnsiTheme="minorHAnsi"/>
          <w:sz w:val="22"/>
          <w:szCs w:val="22"/>
          <w:u w:val="single"/>
        </w:rPr>
        <w:t>rzedsięwzięcie 1.3.1.</w:t>
      </w:r>
      <w:r w:rsidR="0024209D" w:rsidRPr="00AD1D4F">
        <w:rPr>
          <w:rFonts w:asciiTheme="minorHAnsi" w:hAnsiTheme="minorHAnsi"/>
          <w:sz w:val="22"/>
          <w:szCs w:val="22"/>
          <w:u w:val="single"/>
        </w:rPr>
        <w:t>8</w:t>
      </w:r>
      <w:r w:rsidR="007B660F" w:rsidRPr="00AD1D4F">
        <w:rPr>
          <w:rFonts w:asciiTheme="minorHAnsi" w:hAnsiTheme="minorHAnsi"/>
          <w:sz w:val="22"/>
          <w:szCs w:val="22"/>
          <w:u w:val="single"/>
        </w:rPr>
        <w:t xml:space="preserve"> (w WPF 2025-2028 nie występuje)</w:t>
      </w:r>
      <w:r w:rsidRPr="00AD1D4F">
        <w:rPr>
          <w:rFonts w:ascii="Calibri" w:hAnsi="Calibri" w:cs="Calibri"/>
          <w:color w:val="000000"/>
          <w:sz w:val="16"/>
          <w:szCs w:val="16"/>
        </w:rPr>
        <w:t xml:space="preserve"> </w:t>
      </w:r>
      <w:r w:rsidRPr="00AD1D4F">
        <w:rPr>
          <w:rFonts w:ascii="Calibri" w:hAnsi="Calibri" w:cs="Calibri"/>
          <w:color w:val="000000"/>
          <w:sz w:val="22"/>
          <w:szCs w:val="22"/>
        </w:rPr>
        <w:t xml:space="preserve">"Utworzenie i prowadzenie punktów selektywnego zbierania odpadów komunalnych wraz z zagospodarowaniem zgromadzonych odpadów"(2026 i I półrocze </w:t>
      </w:r>
      <w:r w:rsidR="0057408A" w:rsidRPr="00AD1D4F">
        <w:rPr>
          <w:rFonts w:ascii="Calibri" w:hAnsi="Calibri" w:cs="Calibri"/>
          <w:color w:val="000000"/>
          <w:sz w:val="22"/>
          <w:szCs w:val="22"/>
        </w:rPr>
        <w:t>202</w:t>
      </w:r>
      <w:r w:rsidR="007B660F" w:rsidRPr="00AD1D4F">
        <w:rPr>
          <w:rFonts w:ascii="Calibri" w:hAnsi="Calibri" w:cs="Calibri"/>
          <w:color w:val="000000"/>
          <w:sz w:val="22"/>
          <w:szCs w:val="22"/>
        </w:rPr>
        <w:t>7</w:t>
      </w:r>
      <w:r w:rsidRPr="00AD1D4F">
        <w:rPr>
          <w:rFonts w:ascii="Calibri" w:hAnsi="Calibri" w:cs="Calibri"/>
          <w:color w:val="000000"/>
          <w:sz w:val="22"/>
          <w:szCs w:val="22"/>
        </w:rPr>
        <w:t xml:space="preserve">)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7B660F" w:rsidRPr="007B660F" w14:paraId="3619D399" w14:textId="77777777" w:rsidTr="007969B2">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D6CDF2A" w14:textId="77777777" w:rsidR="007B660F" w:rsidRPr="007B660F" w:rsidRDefault="007B660F" w:rsidP="007969B2">
            <w:pPr>
              <w:jc w:val="center"/>
              <w:rPr>
                <w:rFonts w:ascii="Calibri" w:hAnsi="Calibri" w:cs="Calibri"/>
                <w:color w:val="000000"/>
                <w:sz w:val="22"/>
                <w:szCs w:val="22"/>
              </w:rPr>
            </w:pPr>
            <w:r w:rsidRPr="007B660F">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4BA2C25" w14:textId="4B973298" w:rsidR="007B660F" w:rsidRPr="007B660F" w:rsidRDefault="007B660F" w:rsidP="007969B2">
            <w:pPr>
              <w:jc w:val="center"/>
              <w:rPr>
                <w:rFonts w:ascii="Calibri" w:hAnsi="Calibri" w:cs="Calibri"/>
                <w:color w:val="000000"/>
                <w:sz w:val="22"/>
                <w:szCs w:val="22"/>
              </w:rPr>
            </w:pPr>
            <w:r w:rsidRPr="007B660F">
              <w:rPr>
                <w:rFonts w:ascii="Calibri" w:hAnsi="Calibri" w:cs="Calibri"/>
                <w:color w:val="000000"/>
                <w:sz w:val="22"/>
                <w:szCs w:val="22"/>
              </w:rPr>
              <w:t>Przed zmianą - zadanie 1.3.1.</w:t>
            </w:r>
            <w:r>
              <w:rPr>
                <w:rFonts w:ascii="Calibri" w:hAnsi="Calibri" w:cs="Calibri"/>
                <w:color w:val="000000"/>
                <w:sz w:val="22"/>
                <w:szCs w:val="22"/>
              </w:rPr>
              <w:t>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53C51C5" w14:textId="06C3846E" w:rsidR="007B660F" w:rsidRPr="007B660F" w:rsidRDefault="007B660F" w:rsidP="007969B2">
            <w:pPr>
              <w:jc w:val="center"/>
              <w:rPr>
                <w:rFonts w:ascii="Calibri" w:hAnsi="Calibri" w:cs="Calibri"/>
                <w:color w:val="000000"/>
                <w:sz w:val="22"/>
                <w:szCs w:val="22"/>
              </w:rPr>
            </w:pPr>
            <w:r w:rsidRPr="007B660F">
              <w:rPr>
                <w:rFonts w:ascii="Calibri" w:hAnsi="Calibri" w:cs="Calibri"/>
                <w:color w:val="000000"/>
                <w:sz w:val="22"/>
                <w:szCs w:val="22"/>
              </w:rPr>
              <w:t>Po zmianie - zadanie 1.3.1.</w:t>
            </w:r>
            <w:r>
              <w:rPr>
                <w:rFonts w:ascii="Calibri" w:hAnsi="Calibri" w:cs="Calibri"/>
                <w:color w:val="000000"/>
                <w:sz w:val="22"/>
                <w:szCs w:val="22"/>
              </w:rPr>
              <w:t>8</w:t>
            </w:r>
          </w:p>
        </w:tc>
      </w:tr>
      <w:tr w:rsidR="007B660F" w:rsidRPr="007B660F" w14:paraId="29F2CB08"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7D7770A" w14:textId="77777777" w:rsidR="007B660F" w:rsidRPr="007B660F" w:rsidRDefault="007B660F" w:rsidP="007969B2">
            <w:pPr>
              <w:rPr>
                <w:rFonts w:ascii="Calibri" w:hAnsi="Calibri" w:cs="Calibri"/>
                <w:color w:val="000000"/>
                <w:sz w:val="22"/>
                <w:szCs w:val="22"/>
              </w:rPr>
            </w:pPr>
            <w:r w:rsidRPr="007B660F">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FFE8809" w14:textId="2CB95210"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28.464.000</w:t>
            </w:r>
          </w:p>
        </w:tc>
        <w:tc>
          <w:tcPr>
            <w:tcW w:w="1365" w:type="pct"/>
            <w:tcBorders>
              <w:top w:val="nil"/>
              <w:left w:val="nil"/>
              <w:bottom w:val="single" w:sz="4" w:space="0" w:color="auto"/>
              <w:right w:val="single" w:sz="4" w:space="0" w:color="auto"/>
            </w:tcBorders>
            <w:shd w:val="clear" w:color="auto" w:fill="auto"/>
            <w:noWrap/>
            <w:vAlign w:val="bottom"/>
          </w:tcPr>
          <w:p w14:paraId="22B58D19" w14:textId="7A810F53"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0</w:t>
            </w:r>
          </w:p>
        </w:tc>
      </w:tr>
      <w:tr w:rsidR="007B660F" w:rsidRPr="007B660F" w14:paraId="03BA3E6D"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263A84D" w14:textId="7AFB77A4" w:rsidR="007B660F" w:rsidRPr="007B660F" w:rsidRDefault="007B660F" w:rsidP="007969B2">
            <w:pPr>
              <w:rPr>
                <w:rFonts w:ascii="Calibri" w:hAnsi="Calibri" w:cs="Calibri"/>
                <w:color w:val="000000"/>
                <w:sz w:val="22"/>
                <w:szCs w:val="22"/>
              </w:rPr>
            </w:pPr>
            <w:r w:rsidRPr="007B660F">
              <w:rPr>
                <w:rFonts w:ascii="Calibri" w:hAnsi="Calibri" w:cs="Calibri"/>
                <w:color w:val="000000"/>
                <w:sz w:val="22"/>
                <w:szCs w:val="22"/>
              </w:rPr>
              <w:t>Limit 202</w:t>
            </w:r>
            <w:r>
              <w:rPr>
                <w:rFonts w:ascii="Calibri" w:hAnsi="Calibri" w:cs="Calibri"/>
                <w:color w:val="000000"/>
                <w:sz w:val="22"/>
                <w:szCs w:val="22"/>
              </w:rPr>
              <w:t>6</w:t>
            </w:r>
          </w:p>
        </w:tc>
        <w:tc>
          <w:tcPr>
            <w:tcW w:w="1447" w:type="pct"/>
            <w:tcBorders>
              <w:top w:val="nil"/>
              <w:left w:val="nil"/>
              <w:bottom w:val="single" w:sz="4" w:space="0" w:color="auto"/>
              <w:right w:val="single" w:sz="4" w:space="0" w:color="auto"/>
            </w:tcBorders>
            <w:shd w:val="clear" w:color="auto" w:fill="auto"/>
            <w:noWrap/>
            <w:vAlign w:val="bottom"/>
          </w:tcPr>
          <w:p w14:paraId="243C8D3B" w14:textId="22139787"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17.394.000</w:t>
            </w:r>
          </w:p>
        </w:tc>
        <w:tc>
          <w:tcPr>
            <w:tcW w:w="1365" w:type="pct"/>
            <w:tcBorders>
              <w:top w:val="nil"/>
              <w:left w:val="nil"/>
              <w:bottom w:val="single" w:sz="4" w:space="0" w:color="auto"/>
              <w:right w:val="single" w:sz="4" w:space="0" w:color="auto"/>
            </w:tcBorders>
            <w:shd w:val="clear" w:color="auto" w:fill="auto"/>
            <w:noWrap/>
            <w:vAlign w:val="bottom"/>
          </w:tcPr>
          <w:p w14:paraId="4202E28E" w14:textId="4435E2D5"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0</w:t>
            </w:r>
          </w:p>
        </w:tc>
      </w:tr>
      <w:tr w:rsidR="007B660F" w:rsidRPr="007B660F" w14:paraId="7E895471"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AF99119" w14:textId="08313FF6" w:rsidR="007B660F" w:rsidRPr="007B660F" w:rsidRDefault="007B660F" w:rsidP="007969B2">
            <w:pPr>
              <w:rPr>
                <w:rFonts w:ascii="Calibri" w:hAnsi="Calibri" w:cs="Calibri"/>
                <w:color w:val="000000"/>
                <w:sz w:val="22"/>
                <w:szCs w:val="22"/>
              </w:rPr>
            </w:pPr>
            <w:r w:rsidRPr="007B660F">
              <w:rPr>
                <w:rFonts w:ascii="Calibri" w:hAnsi="Calibri" w:cs="Calibri"/>
                <w:color w:val="000000"/>
                <w:sz w:val="22"/>
                <w:szCs w:val="22"/>
              </w:rPr>
              <w:t>Limit 202</w:t>
            </w:r>
            <w:r>
              <w:rPr>
                <w:rFonts w:ascii="Calibri" w:hAnsi="Calibri" w:cs="Calibri"/>
                <w:color w:val="000000"/>
                <w:sz w:val="22"/>
                <w:szCs w:val="22"/>
              </w:rPr>
              <w:t>7</w:t>
            </w:r>
          </w:p>
        </w:tc>
        <w:tc>
          <w:tcPr>
            <w:tcW w:w="1447" w:type="pct"/>
            <w:tcBorders>
              <w:top w:val="nil"/>
              <w:left w:val="nil"/>
              <w:bottom w:val="single" w:sz="4" w:space="0" w:color="auto"/>
              <w:right w:val="single" w:sz="4" w:space="0" w:color="auto"/>
            </w:tcBorders>
            <w:shd w:val="clear" w:color="auto" w:fill="auto"/>
            <w:noWrap/>
            <w:vAlign w:val="bottom"/>
          </w:tcPr>
          <w:p w14:paraId="73403A14" w14:textId="38F718D9"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11.070.000</w:t>
            </w:r>
          </w:p>
        </w:tc>
        <w:tc>
          <w:tcPr>
            <w:tcW w:w="1365" w:type="pct"/>
            <w:tcBorders>
              <w:top w:val="nil"/>
              <w:left w:val="nil"/>
              <w:bottom w:val="single" w:sz="4" w:space="0" w:color="auto"/>
              <w:right w:val="single" w:sz="4" w:space="0" w:color="auto"/>
            </w:tcBorders>
            <w:shd w:val="clear" w:color="auto" w:fill="auto"/>
            <w:noWrap/>
            <w:vAlign w:val="bottom"/>
          </w:tcPr>
          <w:p w14:paraId="020114D8" w14:textId="624BCCA2"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0</w:t>
            </w:r>
          </w:p>
        </w:tc>
      </w:tr>
      <w:tr w:rsidR="007B660F" w:rsidRPr="003A1850" w14:paraId="3F714A15"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579792C" w14:textId="77777777" w:rsidR="007B660F" w:rsidRPr="007B660F" w:rsidRDefault="007B660F" w:rsidP="007969B2">
            <w:pPr>
              <w:rPr>
                <w:rFonts w:ascii="Calibri" w:hAnsi="Calibri" w:cs="Calibri"/>
                <w:color w:val="000000"/>
                <w:sz w:val="22"/>
                <w:szCs w:val="22"/>
              </w:rPr>
            </w:pPr>
            <w:r w:rsidRPr="007B660F">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502A8325" w14:textId="2F0607CF"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28.464.000</w:t>
            </w:r>
          </w:p>
        </w:tc>
        <w:tc>
          <w:tcPr>
            <w:tcW w:w="1365" w:type="pct"/>
            <w:tcBorders>
              <w:top w:val="nil"/>
              <w:left w:val="nil"/>
              <w:bottom w:val="single" w:sz="4" w:space="0" w:color="auto"/>
              <w:right w:val="single" w:sz="4" w:space="0" w:color="auto"/>
            </w:tcBorders>
            <w:shd w:val="clear" w:color="auto" w:fill="auto"/>
            <w:noWrap/>
            <w:vAlign w:val="bottom"/>
          </w:tcPr>
          <w:p w14:paraId="09F60D84" w14:textId="10F65917" w:rsidR="007B660F" w:rsidRPr="007B660F" w:rsidRDefault="007B660F" w:rsidP="007969B2">
            <w:pPr>
              <w:jc w:val="right"/>
              <w:rPr>
                <w:rFonts w:ascii="Calibri" w:hAnsi="Calibri" w:cs="Calibri"/>
                <w:color w:val="000000"/>
                <w:sz w:val="22"/>
                <w:szCs w:val="22"/>
              </w:rPr>
            </w:pPr>
            <w:r>
              <w:rPr>
                <w:rFonts w:ascii="Calibri" w:hAnsi="Calibri" w:cs="Calibri"/>
                <w:color w:val="000000"/>
                <w:sz w:val="22"/>
                <w:szCs w:val="22"/>
              </w:rPr>
              <w:t>0</w:t>
            </w:r>
          </w:p>
        </w:tc>
      </w:tr>
    </w:tbl>
    <w:p w14:paraId="48684B24" w14:textId="17542A9A" w:rsidR="008B216F" w:rsidRDefault="008B216F" w:rsidP="008B216F">
      <w:pPr>
        <w:spacing w:line="276" w:lineRule="auto"/>
        <w:jc w:val="both"/>
        <w:rPr>
          <w:rFonts w:ascii="Calibri" w:hAnsi="Calibri" w:cs="Calibri"/>
          <w:color w:val="000000"/>
          <w:sz w:val="22"/>
          <w:szCs w:val="22"/>
        </w:rPr>
      </w:pPr>
      <w:r w:rsidRPr="005F6E57">
        <w:rPr>
          <w:rFonts w:asciiTheme="minorHAnsi" w:hAnsiTheme="minorHAnsi"/>
          <w:sz w:val="22"/>
          <w:szCs w:val="22"/>
        </w:rPr>
        <w:t>- przedsięwzięcie 1.3.1.</w:t>
      </w:r>
      <w:r>
        <w:rPr>
          <w:rFonts w:asciiTheme="minorHAnsi" w:hAnsiTheme="minorHAnsi"/>
          <w:sz w:val="22"/>
          <w:szCs w:val="22"/>
        </w:rPr>
        <w:t>9</w:t>
      </w:r>
      <w:r w:rsidRPr="005F6E57">
        <w:rPr>
          <w:rFonts w:asciiTheme="minorHAnsi" w:hAnsiTheme="minorHAnsi"/>
          <w:sz w:val="22"/>
          <w:szCs w:val="22"/>
        </w:rPr>
        <w:t xml:space="preserve"> - </w:t>
      </w:r>
      <w:r w:rsidRPr="005F6E57">
        <w:rPr>
          <w:rFonts w:asciiTheme="minorHAnsi" w:hAnsiTheme="minorHAnsi"/>
          <w:sz w:val="22"/>
          <w:szCs w:val="22"/>
          <w:u w:val="single"/>
        </w:rPr>
        <w:t>(w WPF 2025-2028 przedsięwzięcie 1.3.1.</w:t>
      </w:r>
      <w:r>
        <w:rPr>
          <w:rFonts w:asciiTheme="minorHAnsi" w:hAnsiTheme="minorHAnsi"/>
          <w:sz w:val="22"/>
          <w:szCs w:val="22"/>
          <w:u w:val="single"/>
        </w:rPr>
        <w:t>5</w:t>
      </w:r>
      <w:r w:rsidRPr="005F6E57">
        <w:rPr>
          <w:rFonts w:asciiTheme="minorHAnsi" w:hAnsiTheme="minorHAnsi"/>
          <w:sz w:val="22"/>
          <w:szCs w:val="22"/>
          <w:u w:val="single"/>
        </w:rPr>
        <w:t>)</w:t>
      </w:r>
      <w:r w:rsidRPr="005F6E57">
        <w:rPr>
          <w:rFonts w:asciiTheme="minorHAnsi" w:hAnsiTheme="minorHAnsi"/>
          <w:sz w:val="22"/>
          <w:szCs w:val="22"/>
        </w:rPr>
        <w:t xml:space="preserve"> </w:t>
      </w:r>
      <w:r w:rsidRPr="005F6E57">
        <w:rPr>
          <w:rFonts w:ascii="Calibri" w:hAnsi="Calibri" w:cs="Calibri"/>
          <w:color w:val="000000"/>
          <w:sz w:val="22"/>
          <w:szCs w:val="22"/>
        </w:rPr>
        <w:t>"Odbiór, transport i unieszkodliwienie przeterminowanych leków z aptek działających na terenie Komunalnego Związku Gmin Regionu Leszczyńskiego 202</w:t>
      </w:r>
      <w:r>
        <w:rPr>
          <w:rFonts w:ascii="Calibri" w:hAnsi="Calibri" w:cs="Calibri"/>
          <w:color w:val="000000"/>
          <w:sz w:val="22"/>
          <w:szCs w:val="22"/>
        </w:rPr>
        <w:t>5</w:t>
      </w:r>
      <w:r w:rsidRPr="005F6E57">
        <w:rPr>
          <w:rFonts w:ascii="Calibri" w:hAnsi="Calibri" w:cs="Calibri"/>
          <w:color w:val="000000"/>
          <w:sz w:val="22"/>
          <w:szCs w:val="22"/>
        </w:rPr>
        <w:t>-202</w:t>
      </w:r>
      <w:r w:rsidR="00AD1D4F">
        <w:rPr>
          <w:rFonts w:ascii="Calibri" w:hAnsi="Calibri" w:cs="Calibri"/>
          <w:color w:val="000000"/>
          <w:sz w:val="22"/>
          <w:szCs w:val="22"/>
        </w:rPr>
        <w:t>6</w:t>
      </w:r>
      <w:r w:rsidRPr="005F6E57">
        <w:rPr>
          <w:rFonts w:ascii="Calibri" w:hAnsi="Calibri" w:cs="Calibri"/>
          <w:color w:val="000000"/>
          <w:sz w:val="22"/>
          <w:szCs w:val="22"/>
        </w:rPr>
        <w:t xml:space="preserve"> pozostaje bez zmian</w:t>
      </w:r>
    </w:p>
    <w:p w14:paraId="5C6D34FD" w14:textId="00EDE09E" w:rsidR="008B216F" w:rsidRPr="005F6E57" w:rsidRDefault="008B216F" w:rsidP="008B216F">
      <w:pPr>
        <w:spacing w:line="276" w:lineRule="auto"/>
        <w:jc w:val="both"/>
        <w:rPr>
          <w:rFonts w:ascii="Calibri" w:hAnsi="Calibri" w:cs="Calibri"/>
          <w:color w:val="000000"/>
          <w:sz w:val="22"/>
          <w:szCs w:val="22"/>
        </w:rPr>
      </w:pPr>
      <w:r w:rsidRPr="005F6E57">
        <w:rPr>
          <w:rFonts w:asciiTheme="minorHAnsi" w:hAnsiTheme="minorHAnsi"/>
          <w:sz w:val="22"/>
          <w:szCs w:val="22"/>
        </w:rPr>
        <w:t xml:space="preserve">- </w:t>
      </w:r>
      <w:r>
        <w:rPr>
          <w:rFonts w:asciiTheme="minorHAnsi" w:hAnsiTheme="minorHAnsi"/>
          <w:sz w:val="22"/>
          <w:szCs w:val="22"/>
        </w:rPr>
        <w:t xml:space="preserve">nowe </w:t>
      </w:r>
      <w:r w:rsidRPr="005F6E57">
        <w:rPr>
          <w:rFonts w:asciiTheme="minorHAnsi" w:hAnsiTheme="minorHAnsi"/>
          <w:sz w:val="22"/>
          <w:szCs w:val="22"/>
        </w:rPr>
        <w:t>przedsięwzięcie</w:t>
      </w:r>
      <w:r>
        <w:rPr>
          <w:rFonts w:asciiTheme="minorHAnsi" w:hAnsiTheme="minorHAnsi"/>
          <w:sz w:val="22"/>
          <w:szCs w:val="22"/>
        </w:rPr>
        <w:t xml:space="preserve"> które wprowadzone zostanie do WPF na lata 2024-2027</w:t>
      </w:r>
      <w:r w:rsidRPr="005F6E57">
        <w:rPr>
          <w:rFonts w:asciiTheme="minorHAnsi" w:hAnsiTheme="minorHAnsi"/>
          <w:sz w:val="22"/>
          <w:szCs w:val="22"/>
        </w:rPr>
        <w:t xml:space="preserve"> - </w:t>
      </w:r>
      <w:r w:rsidRPr="005F6E57">
        <w:rPr>
          <w:rFonts w:asciiTheme="minorHAnsi" w:hAnsiTheme="minorHAnsi"/>
          <w:sz w:val="22"/>
          <w:szCs w:val="22"/>
          <w:u w:val="single"/>
        </w:rPr>
        <w:t>(w WPF 2025-2028 przedsięwzięcie 1.3.1.</w:t>
      </w:r>
      <w:r>
        <w:rPr>
          <w:rFonts w:asciiTheme="minorHAnsi" w:hAnsiTheme="minorHAnsi"/>
          <w:sz w:val="22"/>
          <w:szCs w:val="22"/>
          <w:u w:val="single"/>
        </w:rPr>
        <w:t>6</w:t>
      </w:r>
      <w:r w:rsidRPr="005F6E57">
        <w:rPr>
          <w:rFonts w:asciiTheme="minorHAnsi" w:hAnsiTheme="minorHAnsi"/>
          <w:sz w:val="22"/>
          <w:szCs w:val="22"/>
          <w:u w:val="single"/>
        </w:rPr>
        <w:t>)</w:t>
      </w:r>
      <w:r w:rsidRPr="005F6E57">
        <w:rPr>
          <w:rFonts w:asciiTheme="minorHAnsi" w:hAnsiTheme="minorHAnsi"/>
          <w:sz w:val="22"/>
          <w:szCs w:val="22"/>
        </w:rPr>
        <w:t xml:space="preserve"> </w:t>
      </w:r>
      <w:r w:rsidRPr="005F6E57">
        <w:rPr>
          <w:rFonts w:ascii="Calibri" w:hAnsi="Calibri" w:cs="Calibri"/>
          <w:color w:val="000000"/>
          <w:sz w:val="22"/>
          <w:szCs w:val="22"/>
        </w:rPr>
        <w:t xml:space="preserve">"Utworzenie i prowadzenie punktów selektywnego zbierania odpadów komunalnych wraz z zagospodarowaniem zgromadzonych odpadów"(I półrocze </w:t>
      </w:r>
      <w:r>
        <w:rPr>
          <w:rFonts w:ascii="Calibri" w:hAnsi="Calibri" w:cs="Calibri"/>
          <w:color w:val="000000"/>
          <w:sz w:val="22"/>
          <w:szCs w:val="22"/>
        </w:rPr>
        <w:t>2026</w:t>
      </w:r>
      <w:r w:rsidRPr="005F6E57">
        <w:rPr>
          <w:rFonts w:ascii="Calibri" w:hAnsi="Calibri" w:cs="Calibri"/>
          <w:color w:val="000000"/>
          <w:sz w:val="22"/>
          <w:szCs w:val="22"/>
        </w:rPr>
        <w:t xml:space="preserve">)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8B216F" w:rsidRPr="005F6E57" w14:paraId="027DB6B3" w14:textId="77777777" w:rsidTr="007969B2">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496AAAC" w14:textId="77777777" w:rsidR="008B216F" w:rsidRPr="005F6E57" w:rsidRDefault="008B216F" w:rsidP="007969B2">
            <w:pPr>
              <w:jc w:val="center"/>
              <w:rPr>
                <w:rFonts w:ascii="Calibri" w:hAnsi="Calibri" w:cs="Calibri"/>
                <w:color w:val="000000"/>
                <w:sz w:val="22"/>
                <w:szCs w:val="22"/>
              </w:rPr>
            </w:pPr>
            <w:r w:rsidRPr="005F6E57">
              <w:rPr>
                <w:rFonts w:ascii="Calibri" w:hAnsi="Calibri" w:cs="Calibri"/>
                <w:color w:val="000000"/>
                <w:sz w:val="22"/>
                <w:szCs w:val="22"/>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31E7463" w14:textId="200A28B7" w:rsidR="008B216F" w:rsidRPr="005F6E57" w:rsidRDefault="008B216F" w:rsidP="007969B2">
            <w:pPr>
              <w:jc w:val="center"/>
              <w:rPr>
                <w:rFonts w:ascii="Calibri" w:hAnsi="Calibri" w:cs="Calibri"/>
                <w:color w:val="000000"/>
                <w:sz w:val="22"/>
                <w:szCs w:val="22"/>
              </w:rPr>
            </w:pPr>
            <w:r w:rsidRPr="005F6E57">
              <w:rPr>
                <w:rFonts w:ascii="Calibri" w:hAnsi="Calibri" w:cs="Calibri"/>
                <w:color w:val="000000"/>
                <w:sz w:val="22"/>
                <w:szCs w:val="22"/>
              </w:rPr>
              <w:t>Przed zmianą - zadanie 1.3.1.</w:t>
            </w:r>
            <w:r>
              <w:rPr>
                <w:rFonts w:ascii="Calibri" w:hAnsi="Calibri" w:cs="Calibri"/>
                <w:color w:val="000000"/>
                <w:sz w:val="22"/>
                <w:szCs w:val="22"/>
              </w:rPr>
              <w:t>10</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2639CA8" w14:textId="2ACE818B" w:rsidR="008B216F" w:rsidRPr="005F6E57" w:rsidRDefault="008B216F" w:rsidP="007969B2">
            <w:pPr>
              <w:jc w:val="center"/>
              <w:rPr>
                <w:rFonts w:ascii="Calibri" w:hAnsi="Calibri" w:cs="Calibri"/>
                <w:color w:val="000000"/>
                <w:sz w:val="22"/>
                <w:szCs w:val="22"/>
              </w:rPr>
            </w:pPr>
            <w:r w:rsidRPr="005F6E57">
              <w:rPr>
                <w:rFonts w:ascii="Calibri" w:hAnsi="Calibri" w:cs="Calibri"/>
                <w:color w:val="000000"/>
                <w:sz w:val="22"/>
                <w:szCs w:val="22"/>
              </w:rPr>
              <w:t>Po zmianie - zadanie 1.3.1.</w:t>
            </w:r>
            <w:r>
              <w:rPr>
                <w:rFonts w:ascii="Calibri" w:hAnsi="Calibri" w:cs="Calibri"/>
                <w:color w:val="000000"/>
                <w:sz w:val="22"/>
                <w:szCs w:val="22"/>
              </w:rPr>
              <w:t>10</w:t>
            </w:r>
          </w:p>
        </w:tc>
      </w:tr>
      <w:tr w:rsidR="008B216F" w:rsidRPr="005F6E57" w14:paraId="394C9E1F"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BD69718" w14:textId="77777777" w:rsidR="008B216F" w:rsidRPr="005F6E57" w:rsidRDefault="008B216F" w:rsidP="007969B2">
            <w:pPr>
              <w:rPr>
                <w:rFonts w:ascii="Calibri" w:hAnsi="Calibri" w:cs="Calibri"/>
                <w:color w:val="000000"/>
                <w:sz w:val="22"/>
                <w:szCs w:val="22"/>
              </w:rPr>
            </w:pPr>
            <w:r w:rsidRPr="005F6E57">
              <w:rPr>
                <w:rFonts w:ascii="Calibri" w:hAnsi="Calibri" w:cs="Calibri"/>
                <w:color w:val="000000"/>
                <w:sz w:val="22"/>
                <w:szCs w:val="22"/>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626F31AF" w14:textId="4BD1558D" w:rsidR="008B216F" w:rsidRPr="005F6E57" w:rsidRDefault="008B216F" w:rsidP="008B216F">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5ED1FFBB" w14:textId="51667546" w:rsidR="008B216F" w:rsidRPr="005F6E57" w:rsidRDefault="008B216F" w:rsidP="007969B2">
            <w:pPr>
              <w:jc w:val="right"/>
              <w:rPr>
                <w:rFonts w:ascii="Calibri" w:hAnsi="Calibri" w:cs="Calibri"/>
                <w:color w:val="000000"/>
                <w:sz w:val="22"/>
                <w:szCs w:val="22"/>
              </w:rPr>
            </w:pPr>
            <w:r>
              <w:rPr>
                <w:rFonts w:ascii="Calibri" w:hAnsi="Calibri" w:cs="Calibri"/>
                <w:color w:val="000000"/>
                <w:sz w:val="22"/>
                <w:szCs w:val="22"/>
              </w:rPr>
              <w:t>10.786.000</w:t>
            </w:r>
          </w:p>
        </w:tc>
      </w:tr>
      <w:tr w:rsidR="008B216F" w:rsidRPr="005F6E57" w14:paraId="395DCDDA"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01E1D40" w14:textId="77777777" w:rsidR="008B216F" w:rsidRPr="005F6E57" w:rsidRDefault="008B216F" w:rsidP="007969B2">
            <w:pPr>
              <w:rPr>
                <w:rFonts w:ascii="Calibri" w:hAnsi="Calibri" w:cs="Calibri"/>
                <w:color w:val="000000"/>
                <w:sz w:val="22"/>
                <w:szCs w:val="22"/>
              </w:rPr>
            </w:pPr>
            <w:r w:rsidRPr="005F6E57">
              <w:rPr>
                <w:rFonts w:ascii="Calibri" w:hAnsi="Calibri" w:cs="Calibri"/>
                <w:color w:val="000000"/>
                <w:sz w:val="22"/>
                <w:szCs w:val="22"/>
              </w:rPr>
              <w:t>Limit 2026</w:t>
            </w:r>
          </w:p>
        </w:tc>
        <w:tc>
          <w:tcPr>
            <w:tcW w:w="1447" w:type="pct"/>
            <w:tcBorders>
              <w:top w:val="nil"/>
              <w:left w:val="nil"/>
              <w:bottom w:val="single" w:sz="4" w:space="0" w:color="auto"/>
              <w:right w:val="single" w:sz="4" w:space="0" w:color="auto"/>
            </w:tcBorders>
            <w:shd w:val="clear" w:color="auto" w:fill="auto"/>
            <w:noWrap/>
            <w:vAlign w:val="bottom"/>
          </w:tcPr>
          <w:p w14:paraId="5E54F1EC" w14:textId="4382BA52" w:rsidR="008B216F" w:rsidRPr="005F6E57" w:rsidRDefault="008B216F" w:rsidP="007969B2">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7BD1C41F" w14:textId="353DE4C0" w:rsidR="008B216F" w:rsidRPr="005F6E57" w:rsidRDefault="008B216F" w:rsidP="007969B2">
            <w:pPr>
              <w:jc w:val="right"/>
              <w:rPr>
                <w:rFonts w:ascii="Calibri" w:hAnsi="Calibri" w:cs="Calibri"/>
                <w:color w:val="000000"/>
                <w:sz w:val="22"/>
                <w:szCs w:val="22"/>
              </w:rPr>
            </w:pPr>
            <w:r>
              <w:rPr>
                <w:rFonts w:ascii="Calibri" w:hAnsi="Calibri" w:cs="Calibri"/>
                <w:color w:val="000000"/>
                <w:sz w:val="22"/>
                <w:szCs w:val="22"/>
              </w:rPr>
              <w:t>10.786.000</w:t>
            </w:r>
          </w:p>
        </w:tc>
      </w:tr>
      <w:tr w:rsidR="008B216F" w:rsidRPr="003A1850" w14:paraId="476F53BB" w14:textId="77777777" w:rsidTr="007969B2">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EAEEFF2" w14:textId="77777777" w:rsidR="008B216F" w:rsidRPr="005F6E57" w:rsidRDefault="008B216F" w:rsidP="007969B2">
            <w:pPr>
              <w:rPr>
                <w:rFonts w:ascii="Calibri" w:hAnsi="Calibri" w:cs="Calibri"/>
                <w:color w:val="000000"/>
                <w:sz w:val="22"/>
                <w:szCs w:val="22"/>
              </w:rPr>
            </w:pPr>
            <w:r w:rsidRPr="005F6E57">
              <w:rPr>
                <w:rFonts w:ascii="Calibri" w:hAnsi="Calibri" w:cs="Calibri"/>
                <w:color w:val="000000"/>
                <w:sz w:val="22"/>
                <w:szCs w:val="22"/>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8380940" w14:textId="0932BA34" w:rsidR="008B216F" w:rsidRPr="005F6E57" w:rsidRDefault="008B216F" w:rsidP="007969B2">
            <w:pPr>
              <w:jc w:val="right"/>
              <w:rPr>
                <w:rFonts w:ascii="Calibri" w:hAnsi="Calibri" w:cs="Calibri"/>
                <w:color w:val="000000"/>
                <w:sz w:val="22"/>
                <w:szCs w:val="22"/>
              </w:rPr>
            </w:pPr>
            <w:r>
              <w:rPr>
                <w:rFonts w:ascii="Calibri" w:hAnsi="Calibri" w:cs="Calibri"/>
                <w:color w:val="000000"/>
                <w:sz w:val="22"/>
                <w:szCs w:val="22"/>
              </w:rPr>
              <w:t>0</w:t>
            </w:r>
          </w:p>
        </w:tc>
        <w:tc>
          <w:tcPr>
            <w:tcW w:w="1365" w:type="pct"/>
            <w:tcBorders>
              <w:top w:val="nil"/>
              <w:left w:val="nil"/>
              <w:bottom w:val="single" w:sz="4" w:space="0" w:color="auto"/>
              <w:right w:val="single" w:sz="4" w:space="0" w:color="auto"/>
            </w:tcBorders>
            <w:shd w:val="clear" w:color="auto" w:fill="auto"/>
            <w:noWrap/>
            <w:vAlign w:val="bottom"/>
          </w:tcPr>
          <w:p w14:paraId="18C7E380" w14:textId="77A7E3DE" w:rsidR="008B216F" w:rsidRPr="005F6E57" w:rsidRDefault="008B216F" w:rsidP="007969B2">
            <w:pPr>
              <w:jc w:val="right"/>
              <w:rPr>
                <w:rFonts w:ascii="Calibri" w:hAnsi="Calibri" w:cs="Calibri"/>
                <w:color w:val="000000"/>
                <w:sz w:val="22"/>
                <w:szCs w:val="22"/>
              </w:rPr>
            </w:pPr>
            <w:r>
              <w:rPr>
                <w:rFonts w:ascii="Calibri" w:hAnsi="Calibri" w:cs="Calibri"/>
                <w:color w:val="000000"/>
                <w:sz w:val="22"/>
                <w:szCs w:val="22"/>
              </w:rPr>
              <w:t>10.786.000</w:t>
            </w:r>
          </w:p>
        </w:tc>
      </w:tr>
    </w:tbl>
    <w:p w14:paraId="35B16C31" w14:textId="77777777" w:rsidR="008B216F" w:rsidRPr="005F6E57" w:rsidRDefault="008B216F" w:rsidP="008B216F">
      <w:pPr>
        <w:spacing w:line="276" w:lineRule="auto"/>
        <w:jc w:val="both"/>
        <w:rPr>
          <w:rFonts w:ascii="Calibri" w:hAnsi="Calibri" w:cs="Calibri"/>
          <w:color w:val="000000"/>
          <w:sz w:val="22"/>
          <w:szCs w:val="22"/>
        </w:rPr>
      </w:pPr>
    </w:p>
    <w:bookmarkEnd w:id="8"/>
    <w:p w14:paraId="0F5B2904" w14:textId="5224C298" w:rsidR="00CE376A" w:rsidRPr="00CE376A" w:rsidRDefault="00CE376A" w:rsidP="008C5848">
      <w:pPr>
        <w:spacing w:before="100" w:beforeAutospacing="1" w:after="198" w:line="276" w:lineRule="auto"/>
        <w:jc w:val="both"/>
        <w:rPr>
          <w:rFonts w:asciiTheme="minorHAnsi" w:hAnsiTheme="minorHAnsi" w:cstheme="minorHAnsi"/>
          <w:sz w:val="22"/>
          <w:szCs w:val="22"/>
        </w:rPr>
      </w:pPr>
      <w:r w:rsidRPr="00492BB3">
        <w:rPr>
          <w:rFonts w:asciiTheme="minorHAnsi" w:hAnsiTheme="minorHAnsi" w:cstheme="minorHAnsi"/>
          <w:sz w:val="22"/>
          <w:szCs w:val="22"/>
        </w:rPr>
        <w:t xml:space="preserve">Przedsięwzięcia, na które zostały zawarte umowy z kontrahentami obejmują </w:t>
      </w:r>
      <w:r w:rsidR="00CA3B89">
        <w:rPr>
          <w:rFonts w:asciiTheme="minorHAnsi" w:hAnsiTheme="minorHAnsi" w:cstheme="minorHAnsi"/>
          <w:sz w:val="22"/>
          <w:szCs w:val="22"/>
        </w:rPr>
        <w:t xml:space="preserve">ograniczone </w:t>
      </w:r>
      <w:r w:rsidRPr="00492BB3">
        <w:rPr>
          <w:rFonts w:asciiTheme="minorHAnsi" w:hAnsiTheme="minorHAnsi" w:cstheme="minorHAnsi"/>
          <w:sz w:val="22"/>
          <w:szCs w:val="22"/>
        </w:rPr>
        <w:t>limi</w:t>
      </w:r>
      <w:r w:rsidR="00CA3B89">
        <w:rPr>
          <w:rFonts w:asciiTheme="minorHAnsi" w:hAnsiTheme="minorHAnsi" w:cstheme="minorHAnsi"/>
          <w:sz w:val="22"/>
          <w:szCs w:val="22"/>
        </w:rPr>
        <w:t>ty</w:t>
      </w:r>
      <w:r w:rsidRPr="00492BB3">
        <w:rPr>
          <w:rFonts w:asciiTheme="minorHAnsi" w:hAnsiTheme="minorHAnsi" w:cstheme="minorHAnsi"/>
          <w:sz w:val="22"/>
          <w:szCs w:val="22"/>
        </w:rPr>
        <w:t xml:space="preserve"> zobowiązań w Wykazie Przedsięwzięć Wieloletnich. W pozostałych przypadkach </w:t>
      </w:r>
      <w:r w:rsidRPr="00492BB3">
        <w:rPr>
          <w:rFonts w:asciiTheme="minorHAnsi" w:eastAsia="Calibri" w:hAnsiTheme="minorHAnsi" w:cstheme="minorHAnsi"/>
          <w:sz w:val="22"/>
          <w:szCs w:val="22"/>
        </w:rPr>
        <w:t>upoważniono Zarząd Związku Międzygminnego „Komunalny Związek Gmin Regionu Leszczyńskiego” do zaciągania zobowiązań związanych z realizacją przedsięwzięć zawartych w Wykazie.</w:t>
      </w:r>
      <w:r w:rsidRPr="00492BB3">
        <w:rPr>
          <w:rFonts w:asciiTheme="minorHAnsi" w:eastAsia="Calibri" w:hAnsiTheme="minorHAnsi" w:cstheme="minorHAnsi"/>
          <w:bCs/>
          <w:sz w:val="22"/>
          <w:szCs w:val="22"/>
        </w:rPr>
        <w:t xml:space="preserve"> Jednostką organizacyjną odpowiedzialną za realizację i koordynację przedsięwzięć jest Komunalny Związek Gmin Regionu Leszczyńskiego. </w:t>
      </w:r>
      <w:r w:rsidRPr="00492BB3">
        <w:rPr>
          <w:rFonts w:asciiTheme="minorHAnsi" w:hAnsiTheme="minorHAnsi" w:cstheme="minorHAnsi"/>
          <w:sz w:val="22"/>
          <w:szCs w:val="22"/>
        </w:rPr>
        <w:t xml:space="preserve">Okres realizacji ww. przedsięwzięć został określony stosownie do nakładów finansowych jakie poniesione zostaną w poszczególnych latach. </w:t>
      </w:r>
    </w:p>
    <w:sectPr w:rsidR="00CE376A" w:rsidRPr="00CE376A" w:rsidSect="00AB136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B7D62"/>
    <w:multiLevelType w:val="hybridMultilevel"/>
    <w:tmpl w:val="E6503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050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66549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6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63"/>
    <w:rsid w:val="00001962"/>
    <w:rsid w:val="00005E9B"/>
    <w:rsid w:val="00010776"/>
    <w:rsid w:val="00012494"/>
    <w:rsid w:val="00017356"/>
    <w:rsid w:val="00052F7D"/>
    <w:rsid w:val="00066DE8"/>
    <w:rsid w:val="00072C47"/>
    <w:rsid w:val="000E6292"/>
    <w:rsid w:val="000E73FF"/>
    <w:rsid w:val="000E799E"/>
    <w:rsid w:val="00111C07"/>
    <w:rsid w:val="0011382C"/>
    <w:rsid w:val="00125A26"/>
    <w:rsid w:val="00177FA1"/>
    <w:rsid w:val="00183C72"/>
    <w:rsid w:val="00192691"/>
    <w:rsid w:val="001A3CFB"/>
    <w:rsid w:val="001D65FC"/>
    <w:rsid w:val="002377FF"/>
    <w:rsid w:val="0024209D"/>
    <w:rsid w:val="002605C1"/>
    <w:rsid w:val="00260AA3"/>
    <w:rsid w:val="002619CE"/>
    <w:rsid w:val="00282AEF"/>
    <w:rsid w:val="002868CB"/>
    <w:rsid w:val="002A133D"/>
    <w:rsid w:val="002D176C"/>
    <w:rsid w:val="002D2CCD"/>
    <w:rsid w:val="00303C2B"/>
    <w:rsid w:val="00343225"/>
    <w:rsid w:val="00360A88"/>
    <w:rsid w:val="00377C24"/>
    <w:rsid w:val="003A1850"/>
    <w:rsid w:val="003B63BA"/>
    <w:rsid w:val="003C53B5"/>
    <w:rsid w:val="003C6356"/>
    <w:rsid w:val="00440AC2"/>
    <w:rsid w:val="00450EBF"/>
    <w:rsid w:val="004547FE"/>
    <w:rsid w:val="00481F57"/>
    <w:rsid w:val="00484AE4"/>
    <w:rsid w:val="00492BB3"/>
    <w:rsid w:val="004D47B7"/>
    <w:rsid w:val="004E67EB"/>
    <w:rsid w:val="00505622"/>
    <w:rsid w:val="00541BBB"/>
    <w:rsid w:val="0056036E"/>
    <w:rsid w:val="00565576"/>
    <w:rsid w:val="0057408A"/>
    <w:rsid w:val="0057633A"/>
    <w:rsid w:val="00592438"/>
    <w:rsid w:val="005B7DEC"/>
    <w:rsid w:val="005F6E57"/>
    <w:rsid w:val="006053C9"/>
    <w:rsid w:val="00631AA4"/>
    <w:rsid w:val="00666F35"/>
    <w:rsid w:val="00674124"/>
    <w:rsid w:val="00675004"/>
    <w:rsid w:val="00675D27"/>
    <w:rsid w:val="006C6476"/>
    <w:rsid w:val="0070259C"/>
    <w:rsid w:val="007345B0"/>
    <w:rsid w:val="0077128C"/>
    <w:rsid w:val="0078166E"/>
    <w:rsid w:val="007B660F"/>
    <w:rsid w:val="007E0FB2"/>
    <w:rsid w:val="007F7F45"/>
    <w:rsid w:val="00813B6E"/>
    <w:rsid w:val="00826CBE"/>
    <w:rsid w:val="00827263"/>
    <w:rsid w:val="00832EDC"/>
    <w:rsid w:val="00852CCB"/>
    <w:rsid w:val="00892F86"/>
    <w:rsid w:val="008B216F"/>
    <w:rsid w:val="008C482C"/>
    <w:rsid w:val="008C5848"/>
    <w:rsid w:val="008D3091"/>
    <w:rsid w:val="008E3F45"/>
    <w:rsid w:val="00906EBC"/>
    <w:rsid w:val="00941A3D"/>
    <w:rsid w:val="00963DE7"/>
    <w:rsid w:val="009915CD"/>
    <w:rsid w:val="009C3109"/>
    <w:rsid w:val="009F53BF"/>
    <w:rsid w:val="00A03A2C"/>
    <w:rsid w:val="00A23975"/>
    <w:rsid w:val="00A84AC9"/>
    <w:rsid w:val="00AB1363"/>
    <w:rsid w:val="00AC15FD"/>
    <w:rsid w:val="00AD1D4F"/>
    <w:rsid w:val="00B12E0C"/>
    <w:rsid w:val="00B148DB"/>
    <w:rsid w:val="00B24443"/>
    <w:rsid w:val="00B25147"/>
    <w:rsid w:val="00B41B6C"/>
    <w:rsid w:val="00B4437D"/>
    <w:rsid w:val="00B51684"/>
    <w:rsid w:val="00B54EF1"/>
    <w:rsid w:val="00B621FA"/>
    <w:rsid w:val="00B67783"/>
    <w:rsid w:val="00B93482"/>
    <w:rsid w:val="00BA2A60"/>
    <w:rsid w:val="00BB5440"/>
    <w:rsid w:val="00BC1DC4"/>
    <w:rsid w:val="00BD0539"/>
    <w:rsid w:val="00BE354A"/>
    <w:rsid w:val="00BE7F85"/>
    <w:rsid w:val="00BF150A"/>
    <w:rsid w:val="00C25043"/>
    <w:rsid w:val="00CA3B89"/>
    <w:rsid w:val="00CB2929"/>
    <w:rsid w:val="00CB5909"/>
    <w:rsid w:val="00CE376A"/>
    <w:rsid w:val="00D0019A"/>
    <w:rsid w:val="00D0061C"/>
    <w:rsid w:val="00D15268"/>
    <w:rsid w:val="00D24B6B"/>
    <w:rsid w:val="00D603C6"/>
    <w:rsid w:val="00D60CBC"/>
    <w:rsid w:val="00D878A0"/>
    <w:rsid w:val="00DA5BCA"/>
    <w:rsid w:val="00DB23B2"/>
    <w:rsid w:val="00DB5954"/>
    <w:rsid w:val="00DC2752"/>
    <w:rsid w:val="00DF6BF3"/>
    <w:rsid w:val="00E23E87"/>
    <w:rsid w:val="00E34747"/>
    <w:rsid w:val="00E50766"/>
    <w:rsid w:val="00E608C7"/>
    <w:rsid w:val="00E613B1"/>
    <w:rsid w:val="00E736BB"/>
    <w:rsid w:val="00E8185A"/>
    <w:rsid w:val="00E92333"/>
    <w:rsid w:val="00EE1F51"/>
    <w:rsid w:val="00EF1A1B"/>
    <w:rsid w:val="00F344C2"/>
    <w:rsid w:val="00F378AA"/>
    <w:rsid w:val="00F82D95"/>
    <w:rsid w:val="00FB0CDE"/>
    <w:rsid w:val="00FB4F4A"/>
    <w:rsid w:val="00FF2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CBE5"/>
  <w15:docId w15:val="{DEFA4DA1-3808-4DA8-B429-E84447AC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6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CE376A"/>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0A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AA3"/>
    <w:rPr>
      <w:rFonts w:ascii="Segoe UI" w:eastAsia="Times New Roman" w:hAnsi="Segoe UI" w:cs="Segoe UI"/>
      <w:sz w:val="18"/>
      <w:szCs w:val="18"/>
      <w:lang w:eastAsia="pl-PL"/>
    </w:rPr>
  </w:style>
  <w:style w:type="character" w:customStyle="1" w:styleId="Nagwek2Znak">
    <w:name w:val="Nagłówek 2 Znak"/>
    <w:basedOn w:val="Domylnaczcionkaakapitu"/>
    <w:link w:val="Nagwek2"/>
    <w:uiPriority w:val="9"/>
    <w:semiHidden/>
    <w:rsid w:val="00CE376A"/>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CE376A"/>
    <w:pPr>
      <w:spacing w:before="100" w:beforeAutospacing="1" w:after="100" w:afterAutospacing="1"/>
    </w:pPr>
  </w:style>
  <w:style w:type="paragraph" w:styleId="Akapitzlist">
    <w:name w:val="List Paragraph"/>
    <w:basedOn w:val="Normalny"/>
    <w:uiPriority w:val="34"/>
    <w:qFormat/>
    <w:rsid w:val="00E50766"/>
    <w:pPr>
      <w:ind w:left="720"/>
      <w:contextualSpacing/>
    </w:pPr>
  </w:style>
  <w:style w:type="table" w:styleId="Tabela-Siatka">
    <w:name w:val="Table Grid"/>
    <w:basedOn w:val="Standardowy"/>
    <w:uiPriority w:val="39"/>
    <w:rsid w:val="005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2683">
      <w:bodyDiv w:val="1"/>
      <w:marLeft w:val="0"/>
      <w:marRight w:val="0"/>
      <w:marTop w:val="0"/>
      <w:marBottom w:val="0"/>
      <w:divBdr>
        <w:top w:val="none" w:sz="0" w:space="0" w:color="auto"/>
        <w:left w:val="none" w:sz="0" w:space="0" w:color="auto"/>
        <w:bottom w:val="none" w:sz="0" w:space="0" w:color="auto"/>
        <w:right w:val="none" w:sz="0" w:space="0" w:color="auto"/>
      </w:divBdr>
    </w:div>
    <w:div w:id="68620942">
      <w:bodyDiv w:val="1"/>
      <w:marLeft w:val="0"/>
      <w:marRight w:val="0"/>
      <w:marTop w:val="0"/>
      <w:marBottom w:val="0"/>
      <w:divBdr>
        <w:top w:val="none" w:sz="0" w:space="0" w:color="auto"/>
        <w:left w:val="none" w:sz="0" w:space="0" w:color="auto"/>
        <w:bottom w:val="none" w:sz="0" w:space="0" w:color="auto"/>
        <w:right w:val="none" w:sz="0" w:space="0" w:color="auto"/>
      </w:divBdr>
    </w:div>
    <w:div w:id="126314356">
      <w:bodyDiv w:val="1"/>
      <w:marLeft w:val="0"/>
      <w:marRight w:val="0"/>
      <w:marTop w:val="0"/>
      <w:marBottom w:val="0"/>
      <w:divBdr>
        <w:top w:val="none" w:sz="0" w:space="0" w:color="auto"/>
        <w:left w:val="none" w:sz="0" w:space="0" w:color="auto"/>
        <w:bottom w:val="none" w:sz="0" w:space="0" w:color="auto"/>
        <w:right w:val="none" w:sz="0" w:space="0" w:color="auto"/>
      </w:divBdr>
    </w:div>
    <w:div w:id="144443859">
      <w:bodyDiv w:val="1"/>
      <w:marLeft w:val="0"/>
      <w:marRight w:val="0"/>
      <w:marTop w:val="0"/>
      <w:marBottom w:val="0"/>
      <w:divBdr>
        <w:top w:val="none" w:sz="0" w:space="0" w:color="auto"/>
        <w:left w:val="none" w:sz="0" w:space="0" w:color="auto"/>
        <w:bottom w:val="none" w:sz="0" w:space="0" w:color="auto"/>
        <w:right w:val="none" w:sz="0" w:space="0" w:color="auto"/>
      </w:divBdr>
    </w:div>
    <w:div w:id="191380128">
      <w:bodyDiv w:val="1"/>
      <w:marLeft w:val="0"/>
      <w:marRight w:val="0"/>
      <w:marTop w:val="0"/>
      <w:marBottom w:val="0"/>
      <w:divBdr>
        <w:top w:val="none" w:sz="0" w:space="0" w:color="auto"/>
        <w:left w:val="none" w:sz="0" w:space="0" w:color="auto"/>
        <w:bottom w:val="none" w:sz="0" w:space="0" w:color="auto"/>
        <w:right w:val="none" w:sz="0" w:space="0" w:color="auto"/>
      </w:divBdr>
    </w:div>
    <w:div w:id="328873089">
      <w:bodyDiv w:val="1"/>
      <w:marLeft w:val="0"/>
      <w:marRight w:val="0"/>
      <w:marTop w:val="0"/>
      <w:marBottom w:val="0"/>
      <w:divBdr>
        <w:top w:val="none" w:sz="0" w:space="0" w:color="auto"/>
        <w:left w:val="none" w:sz="0" w:space="0" w:color="auto"/>
        <w:bottom w:val="none" w:sz="0" w:space="0" w:color="auto"/>
        <w:right w:val="none" w:sz="0" w:space="0" w:color="auto"/>
      </w:divBdr>
    </w:div>
    <w:div w:id="394814026">
      <w:bodyDiv w:val="1"/>
      <w:marLeft w:val="0"/>
      <w:marRight w:val="0"/>
      <w:marTop w:val="0"/>
      <w:marBottom w:val="0"/>
      <w:divBdr>
        <w:top w:val="none" w:sz="0" w:space="0" w:color="auto"/>
        <w:left w:val="none" w:sz="0" w:space="0" w:color="auto"/>
        <w:bottom w:val="none" w:sz="0" w:space="0" w:color="auto"/>
        <w:right w:val="none" w:sz="0" w:space="0" w:color="auto"/>
      </w:divBdr>
    </w:div>
    <w:div w:id="444665285">
      <w:bodyDiv w:val="1"/>
      <w:marLeft w:val="0"/>
      <w:marRight w:val="0"/>
      <w:marTop w:val="0"/>
      <w:marBottom w:val="0"/>
      <w:divBdr>
        <w:top w:val="none" w:sz="0" w:space="0" w:color="auto"/>
        <w:left w:val="none" w:sz="0" w:space="0" w:color="auto"/>
        <w:bottom w:val="none" w:sz="0" w:space="0" w:color="auto"/>
        <w:right w:val="none" w:sz="0" w:space="0" w:color="auto"/>
      </w:divBdr>
    </w:div>
    <w:div w:id="581644885">
      <w:bodyDiv w:val="1"/>
      <w:marLeft w:val="0"/>
      <w:marRight w:val="0"/>
      <w:marTop w:val="0"/>
      <w:marBottom w:val="0"/>
      <w:divBdr>
        <w:top w:val="none" w:sz="0" w:space="0" w:color="auto"/>
        <w:left w:val="none" w:sz="0" w:space="0" w:color="auto"/>
        <w:bottom w:val="none" w:sz="0" w:space="0" w:color="auto"/>
        <w:right w:val="none" w:sz="0" w:space="0" w:color="auto"/>
      </w:divBdr>
    </w:div>
    <w:div w:id="652179115">
      <w:bodyDiv w:val="1"/>
      <w:marLeft w:val="0"/>
      <w:marRight w:val="0"/>
      <w:marTop w:val="0"/>
      <w:marBottom w:val="0"/>
      <w:divBdr>
        <w:top w:val="none" w:sz="0" w:space="0" w:color="auto"/>
        <w:left w:val="none" w:sz="0" w:space="0" w:color="auto"/>
        <w:bottom w:val="none" w:sz="0" w:space="0" w:color="auto"/>
        <w:right w:val="none" w:sz="0" w:space="0" w:color="auto"/>
      </w:divBdr>
    </w:div>
    <w:div w:id="885411940">
      <w:bodyDiv w:val="1"/>
      <w:marLeft w:val="0"/>
      <w:marRight w:val="0"/>
      <w:marTop w:val="0"/>
      <w:marBottom w:val="0"/>
      <w:divBdr>
        <w:top w:val="none" w:sz="0" w:space="0" w:color="auto"/>
        <w:left w:val="none" w:sz="0" w:space="0" w:color="auto"/>
        <w:bottom w:val="none" w:sz="0" w:space="0" w:color="auto"/>
        <w:right w:val="none" w:sz="0" w:space="0" w:color="auto"/>
      </w:divBdr>
    </w:div>
    <w:div w:id="936524592">
      <w:bodyDiv w:val="1"/>
      <w:marLeft w:val="0"/>
      <w:marRight w:val="0"/>
      <w:marTop w:val="0"/>
      <w:marBottom w:val="0"/>
      <w:divBdr>
        <w:top w:val="none" w:sz="0" w:space="0" w:color="auto"/>
        <w:left w:val="none" w:sz="0" w:space="0" w:color="auto"/>
        <w:bottom w:val="none" w:sz="0" w:space="0" w:color="auto"/>
        <w:right w:val="none" w:sz="0" w:space="0" w:color="auto"/>
      </w:divBdr>
    </w:div>
    <w:div w:id="970086853">
      <w:bodyDiv w:val="1"/>
      <w:marLeft w:val="0"/>
      <w:marRight w:val="0"/>
      <w:marTop w:val="0"/>
      <w:marBottom w:val="0"/>
      <w:divBdr>
        <w:top w:val="none" w:sz="0" w:space="0" w:color="auto"/>
        <w:left w:val="none" w:sz="0" w:space="0" w:color="auto"/>
        <w:bottom w:val="none" w:sz="0" w:space="0" w:color="auto"/>
        <w:right w:val="none" w:sz="0" w:space="0" w:color="auto"/>
      </w:divBdr>
    </w:div>
    <w:div w:id="1071848519">
      <w:bodyDiv w:val="1"/>
      <w:marLeft w:val="0"/>
      <w:marRight w:val="0"/>
      <w:marTop w:val="0"/>
      <w:marBottom w:val="0"/>
      <w:divBdr>
        <w:top w:val="none" w:sz="0" w:space="0" w:color="auto"/>
        <w:left w:val="none" w:sz="0" w:space="0" w:color="auto"/>
        <w:bottom w:val="none" w:sz="0" w:space="0" w:color="auto"/>
        <w:right w:val="none" w:sz="0" w:space="0" w:color="auto"/>
      </w:divBdr>
    </w:div>
    <w:div w:id="1146899611">
      <w:bodyDiv w:val="1"/>
      <w:marLeft w:val="0"/>
      <w:marRight w:val="0"/>
      <w:marTop w:val="0"/>
      <w:marBottom w:val="0"/>
      <w:divBdr>
        <w:top w:val="none" w:sz="0" w:space="0" w:color="auto"/>
        <w:left w:val="none" w:sz="0" w:space="0" w:color="auto"/>
        <w:bottom w:val="none" w:sz="0" w:space="0" w:color="auto"/>
        <w:right w:val="none" w:sz="0" w:space="0" w:color="auto"/>
      </w:divBdr>
    </w:div>
    <w:div w:id="1307050869">
      <w:bodyDiv w:val="1"/>
      <w:marLeft w:val="0"/>
      <w:marRight w:val="0"/>
      <w:marTop w:val="0"/>
      <w:marBottom w:val="0"/>
      <w:divBdr>
        <w:top w:val="none" w:sz="0" w:space="0" w:color="auto"/>
        <w:left w:val="none" w:sz="0" w:space="0" w:color="auto"/>
        <w:bottom w:val="none" w:sz="0" w:space="0" w:color="auto"/>
        <w:right w:val="none" w:sz="0" w:space="0" w:color="auto"/>
      </w:divBdr>
    </w:div>
    <w:div w:id="1380010542">
      <w:bodyDiv w:val="1"/>
      <w:marLeft w:val="0"/>
      <w:marRight w:val="0"/>
      <w:marTop w:val="0"/>
      <w:marBottom w:val="0"/>
      <w:divBdr>
        <w:top w:val="none" w:sz="0" w:space="0" w:color="auto"/>
        <w:left w:val="none" w:sz="0" w:space="0" w:color="auto"/>
        <w:bottom w:val="none" w:sz="0" w:space="0" w:color="auto"/>
        <w:right w:val="none" w:sz="0" w:space="0" w:color="auto"/>
      </w:divBdr>
    </w:div>
    <w:div w:id="1605921106">
      <w:bodyDiv w:val="1"/>
      <w:marLeft w:val="0"/>
      <w:marRight w:val="0"/>
      <w:marTop w:val="0"/>
      <w:marBottom w:val="0"/>
      <w:divBdr>
        <w:top w:val="none" w:sz="0" w:space="0" w:color="auto"/>
        <w:left w:val="none" w:sz="0" w:space="0" w:color="auto"/>
        <w:bottom w:val="none" w:sz="0" w:space="0" w:color="auto"/>
        <w:right w:val="none" w:sz="0" w:space="0" w:color="auto"/>
      </w:divBdr>
    </w:div>
    <w:div w:id="1667132034">
      <w:bodyDiv w:val="1"/>
      <w:marLeft w:val="0"/>
      <w:marRight w:val="0"/>
      <w:marTop w:val="0"/>
      <w:marBottom w:val="0"/>
      <w:divBdr>
        <w:top w:val="none" w:sz="0" w:space="0" w:color="auto"/>
        <w:left w:val="none" w:sz="0" w:space="0" w:color="auto"/>
        <w:bottom w:val="none" w:sz="0" w:space="0" w:color="auto"/>
        <w:right w:val="none" w:sz="0" w:space="0" w:color="auto"/>
      </w:divBdr>
    </w:div>
    <w:div w:id="1778058725">
      <w:bodyDiv w:val="1"/>
      <w:marLeft w:val="0"/>
      <w:marRight w:val="0"/>
      <w:marTop w:val="0"/>
      <w:marBottom w:val="0"/>
      <w:divBdr>
        <w:top w:val="none" w:sz="0" w:space="0" w:color="auto"/>
        <w:left w:val="none" w:sz="0" w:space="0" w:color="auto"/>
        <w:bottom w:val="none" w:sz="0" w:space="0" w:color="auto"/>
        <w:right w:val="none" w:sz="0" w:space="0" w:color="auto"/>
      </w:divBdr>
    </w:div>
    <w:div w:id="1998679586">
      <w:bodyDiv w:val="1"/>
      <w:marLeft w:val="0"/>
      <w:marRight w:val="0"/>
      <w:marTop w:val="0"/>
      <w:marBottom w:val="0"/>
      <w:divBdr>
        <w:top w:val="none" w:sz="0" w:space="0" w:color="auto"/>
        <w:left w:val="none" w:sz="0" w:space="0" w:color="auto"/>
        <w:bottom w:val="none" w:sz="0" w:space="0" w:color="auto"/>
        <w:right w:val="none" w:sz="0" w:space="0" w:color="auto"/>
      </w:divBdr>
    </w:div>
    <w:div w:id="20508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57CE-3ACD-4506-B8CD-5F6360CD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3031</Words>
  <Characters>18191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Ewelina Lichaj</cp:lastModifiedBy>
  <cp:revision>5</cp:revision>
  <cp:lastPrinted>2024-10-15T08:54:00Z</cp:lastPrinted>
  <dcterms:created xsi:type="dcterms:W3CDTF">2024-10-15T08:50:00Z</dcterms:created>
  <dcterms:modified xsi:type="dcterms:W3CDTF">2024-10-15T09:08:00Z</dcterms:modified>
</cp:coreProperties>
</file>