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24019" w14:textId="5EA803FD" w:rsidR="008C6425" w:rsidRPr="000E1D92" w:rsidRDefault="008C6425" w:rsidP="008C6425">
      <w:pPr>
        <w:autoSpaceDE w:val="0"/>
        <w:autoSpaceDN w:val="0"/>
        <w:adjustRightInd w:val="0"/>
        <w:spacing w:after="0" w:line="240" w:lineRule="auto"/>
        <w:jc w:val="right"/>
        <w:rPr>
          <w:rFonts w:ascii="Times New Roman" w:eastAsia="Times New Roman" w:hAnsi="Times New Roman" w:cs="Times New Roman"/>
          <w:b/>
          <w:bCs/>
          <w:caps/>
          <w:lang w:eastAsia="pl-PL"/>
        </w:rPr>
      </w:pPr>
    </w:p>
    <w:p w14:paraId="74F68008" w14:textId="77777777" w:rsidR="000E1D92" w:rsidRDefault="000E1D92" w:rsidP="00100465">
      <w:pPr>
        <w:autoSpaceDE w:val="0"/>
        <w:autoSpaceDN w:val="0"/>
        <w:adjustRightInd w:val="0"/>
        <w:spacing w:after="0" w:line="240" w:lineRule="auto"/>
        <w:jc w:val="center"/>
        <w:rPr>
          <w:rFonts w:ascii="Times New Roman" w:eastAsia="Times New Roman" w:hAnsi="Times New Roman" w:cs="Times New Roman"/>
          <w:b/>
          <w:bCs/>
          <w:caps/>
          <w:lang w:eastAsia="pl-PL"/>
        </w:rPr>
      </w:pPr>
    </w:p>
    <w:p w14:paraId="59F06C49" w14:textId="77777777" w:rsidR="000E1D92" w:rsidRDefault="000E1D92" w:rsidP="00100465">
      <w:pPr>
        <w:autoSpaceDE w:val="0"/>
        <w:autoSpaceDN w:val="0"/>
        <w:adjustRightInd w:val="0"/>
        <w:spacing w:after="0" w:line="240" w:lineRule="auto"/>
        <w:jc w:val="center"/>
        <w:rPr>
          <w:rFonts w:ascii="Times New Roman" w:eastAsia="Times New Roman" w:hAnsi="Times New Roman" w:cs="Times New Roman"/>
          <w:b/>
          <w:bCs/>
          <w:caps/>
          <w:lang w:eastAsia="pl-PL"/>
        </w:rPr>
      </w:pPr>
    </w:p>
    <w:p w14:paraId="2B9230BA" w14:textId="77777777" w:rsidR="000E1D92" w:rsidRDefault="000E1D92" w:rsidP="00100465">
      <w:pPr>
        <w:autoSpaceDE w:val="0"/>
        <w:autoSpaceDN w:val="0"/>
        <w:adjustRightInd w:val="0"/>
        <w:spacing w:after="0" w:line="240" w:lineRule="auto"/>
        <w:jc w:val="center"/>
        <w:rPr>
          <w:rFonts w:ascii="Times New Roman" w:eastAsia="Times New Roman" w:hAnsi="Times New Roman" w:cs="Times New Roman"/>
          <w:b/>
          <w:bCs/>
          <w:caps/>
          <w:lang w:eastAsia="pl-PL"/>
        </w:rPr>
      </w:pPr>
    </w:p>
    <w:p w14:paraId="73B89F4D" w14:textId="77777777" w:rsidR="000E1D92" w:rsidRPr="002A2831" w:rsidRDefault="000E1D92" w:rsidP="00100465">
      <w:pPr>
        <w:autoSpaceDE w:val="0"/>
        <w:autoSpaceDN w:val="0"/>
        <w:adjustRightInd w:val="0"/>
        <w:spacing w:after="0" w:line="240" w:lineRule="auto"/>
        <w:jc w:val="center"/>
        <w:rPr>
          <w:rFonts w:eastAsia="Times New Roman" w:cstheme="minorHAnsi"/>
          <w:b/>
          <w:bCs/>
          <w:caps/>
          <w:lang w:eastAsia="pl-PL"/>
        </w:rPr>
      </w:pPr>
    </w:p>
    <w:p w14:paraId="33239313" w14:textId="5183310F" w:rsidR="00100465" w:rsidRPr="002A2831" w:rsidRDefault="00100465" w:rsidP="00100465">
      <w:pPr>
        <w:autoSpaceDE w:val="0"/>
        <w:autoSpaceDN w:val="0"/>
        <w:adjustRightInd w:val="0"/>
        <w:spacing w:after="0" w:line="240" w:lineRule="auto"/>
        <w:jc w:val="center"/>
        <w:rPr>
          <w:rFonts w:eastAsia="Times New Roman" w:cstheme="minorHAnsi"/>
          <w:b/>
          <w:bCs/>
          <w:caps/>
          <w:lang w:eastAsia="pl-PL"/>
        </w:rPr>
      </w:pPr>
      <w:r w:rsidRPr="002A2831">
        <w:rPr>
          <w:rFonts w:eastAsia="Times New Roman" w:cstheme="minorHAnsi"/>
          <w:b/>
          <w:bCs/>
          <w:caps/>
          <w:lang w:eastAsia="pl-PL"/>
        </w:rPr>
        <w:t xml:space="preserve">Uchwała Nr </w:t>
      </w:r>
      <w:r w:rsidR="00CC7D47" w:rsidRPr="002A2831">
        <w:rPr>
          <w:rFonts w:eastAsia="Times New Roman" w:cstheme="minorHAnsi"/>
          <w:b/>
          <w:bCs/>
          <w:caps/>
          <w:lang w:eastAsia="pl-PL"/>
        </w:rPr>
        <w:t>L</w:t>
      </w:r>
      <w:r w:rsidRPr="002A2831">
        <w:rPr>
          <w:rFonts w:eastAsia="Times New Roman" w:cstheme="minorHAnsi"/>
          <w:b/>
          <w:bCs/>
          <w:caps/>
          <w:lang w:eastAsia="pl-PL"/>
        </w:rPr>
        <w:t>/</w:t>
      </w:r>
      <w:r w:rsidR="0056212E">
        <w:rPr>
          <w:rFonts w:eastAsia="Times New Roman" w:cstheme="minorHAnsi"/>
          <w:b/>
          <w:bCs/>
          <w:caps/>
          <w:lang w:eastAsia="pl-PL"/>
        </w:rPr>
        <w:t>2</w:t>
      </w:r>
      <w:r w:rsidRPr="002A2831">
        <w:rPr>
          <w:rFonts w:eastAsia="Times New Roman" w:cstheme="minorHAnsi"/>
          <w:b/>
          <w:bCs/>
          <w:caps/>
          <w:lang w:eastAsia="pl-PL"/>
        </w:rPr>
        <w:t>/</w:t>
      </w:r>
      <w:r w:rsidR="00F3180C" w:rsidRPr="002A2831">
        <w:rPr>
          <w:rFonts w:eastAsia="Times New Roman" w:cstheme="minorHAnsi"/>
          <w:b/>
          <w:bCs/>
          <w:caps/>
          <w:lang w:eastAsia="pl-PL"/>
        </w:rPr>
        <w:t>2024</w:t>
      </w:r>
      <w:r w:rsidRPr="002A2831">
        <w:rPr>
          <w:rFonts w:eastAsia="Times New Roman" w:cstheme="minorHAnsi"/>
          <w:b/>
          <w:bCs/>
          <w:caps/>
          <w:lang w:eastAsia="pl-PL"/>
        </w:rPr>
        <w:br/>
        <w:t>Zgromadzenia Związku Międzygminnego "Komunalny Związek Gmin Regionu Leszczyńskiego"</w:t>
      </w:r>
    </w:p>
    <w:p w14:paraId="76CE1970" w14:textId="114D458A" w:rsidR="00100465" w:rsidRPr="002A2831" w:rsidRDefault="00100465" w:rsidP="00100465">
      <w:pPr>
        <w:autoSpaceDE w:val="0"/>
        <w:autoSpaceDN w:val="0"/>
        <w:adjustRightInd w:val="0"/>
        <w:spacing w:before="280" w:after="280" w:line="240" w:lineRule="auto"/>
        <w:jc w:val="center"/>
        <w:rPr>
          <w:rFonts w:eastAsia="Times New Roman" w:cstheme="minorHAnsi"/>
          <w:b/>
          <w:bCs/>
          <w:caps/>
          <w:lang w:eastAsia="pl-PL"/>
        </w:rPr>
      </w:pPr>
      <w:r w:rsidRPr="002A2831">
        <w:rPr>
          <w:rFonts w:eastAsia="Times New Roman" w:cstheme="minorHAnsi"/>
          <w:lang w:eastAsia="pl-PL"/>
        </w:rPr>
        <w:t xml:space="preserve">z dnia </w:t>
      </w:r>
      <w:r w:rsidR="0056663A">
        <w:rPr>
          <w:rFonts w:eastAsia="Times New Roman" w:cstheme="minorHAnsi"/>
          <w:lang w:eastAsia="pl-PL"/>
        </w:rPr>
        <w:t>18</w:t>
      </w:r>
      <w:r w:rsidRPr="002A2831">
        <w:rPr>
          <w:rFonts w:eastAsia="Times New Roman" w:cstheme="minorHAnsi"/>
          <w:lang w:eastAsia="pl-PL"/>
        </w:rPr>
        <w:t xml:space="preserve"> </w:t>
      </w:r>
      <w:r w:rsidR="00CC7D47" w:rsidRPr="002A2831">
        <w:rPr>
          <w:rFonts w:eastAsia="Times New Roman" w:cstheme="minorHAnsi"/>
          <w:lang w:eastAsia="pl-PL"/>
        </w:rPr>
        <w:t>grudnia</w:t>
      </w:r>
      <w:r w:rsidRPr="002A2831">
        <w:rPr>
          <w:rFonts w:eastAsia="Times New Roman" w:cstheme="minorHAnsi"/>
          <w:lang w:eastAsia="pl-PL"/>
        </w:rPr>
        <w:t xml:space="preserve"> </w:t>
      </w:r>
      <w:r w:rsidR="00F3180C" w:rsidRPr="002A2831">
        <w:rPr>
          <w:rFonts w:eastAsia="Times New Roman" w:cstheme="minorHAnsi"/>
          <w:lang w:eastAsia="pl-PL"/>
        </w:rPr>
        <w:t>2024</w:t>
      </w:r>
      <w:r w:rsidRPr="002A2831">
        <w:rPr>
          <w:rFonts w:eastAsia="Times New Roman" w:cstheme="minorHAnsi"/>
          <w:lang w:eastAsia="pl-PL"/>
        </w:rPr>
        <w:t> r.</w:t>
      </w:r>
    </w:p>
    <w:p w14:paraId="5BB2E036" w14:textId="4372EA49" w:rsidR="00100465" w:rsidRPr="002A2831" w:rsidRDefault="00100465" w:rsidP="00100465">
      <w:pPr>
        <w:keepNext/>
        <w:autoSpaceDE w:val="0"/>
        <w:autoSpaceDN w:val="0"/>
        <w:adjustRightInd w:val="0"/>
        <w:spacing w:after="480" w:line="240" w:lineRule="auto"/>
        <w:jc w:val="center"/>
        <w:rPr>
          <w:rFonts w:eastAsia="Times New Roman" w:cstheme="minorHAnsi"/>
          <w:lang w:eastAsia="pl-PL"/>
        </w:rPr>
      </w:pPr>
      <w:r w:rsidRPr="002A2831">
        <w:rPr>
          <w:rFonts w:eastAsia="Times New Roman" w:cstheme="minorHAnsi"/>
          <w:b/>
          <w:bCs/>
          <w:lang w:eastAsia="pl-PL"/>
        </w:rPr>
        <w:t xml:space="preserve">w sprawie zmiany Wieloletniej Prognozy Finansowej Komunalnego Związku Gmin Regionu Leszczyńskiego na lata </w:t>
      </w:r>
      <w:r w:rsidR="00F3180C" w:rsidRPr="002A2831">
        <w:rPr>
          <w:rFonts w:eastAsia="Times New Roman" w:cstheme="minorHAnsi"/>
          <w:b/>
          <w:bCs/>
          <w:lang w:eastAsia="pl-PL"/>
        </w:rPr>
        <w:t>2024</w:t>
      </w:r>
      <w:r w:rsidRPr="002A2831">
        <w:rPr>
          <w:rFonts w:eastAsia="Times New Roman" w:cstheme="minorHAnsi"/>
          <w:b/>
          <w:bCs/>
          <w:lang w:eastAsia="pl-PL"/>
        </w:rPr>
        <w:t>-</w:t>
      </w:r>
      <w:r w:rsidR="00F3180C" w:rsidRPr="002A2831">
        <w:rPr>
          <w:rFonts w:eastAsia="Times New Roman" w:cstheme="minorHAnsi"/>
          <w:b/>
          <w:bCs/>
          <w:lang w:eastAsia="pl-PL"/>
        </w:rPr>
        <w:t>2027</w:t>
      </w:r>
    </w:p>
    <w:p w14:paraId="785061A3" w14:textId="42356647" w:rsidR="00100465" w:rsidRPr="002A2831" w:rsidRDefault="00100465" w:rsidP="00100465">
      <w:pPr>
        <w:keepLines/>
        <w:autoSpaceDE w:val="0"/>
        <w:autoSpaceDN w:val="0"/>
        <w:adjustRightInd w:val="0"/>
        <w:spacing w:before="120" w:after="120" w:line="240" w:lineRule="auto"/>
        <w:ind w:firstLine="227"/>
        <w:jc w:val="both"/>
        <w:rPr>
          <w:rFonts w:eastAsia="Times New Roman" w:cstheme="minorHAnsi"/>
          <w:lang w:eastAsia="pl-PL"/>
        </w:rPr>
      </w:pPr>
      <w:r w:rsidRPr="002A2831">
        <w:rPr>
          <w:rFonts w:eastAsia="Times New Roman" w:cstheme="minorHAnsi"/>
          <w:lang w:eastAsia="pl-PL"/>
        </w:rPr>
        <w:t xml:space="preserve">Na podstawie art. 18 ust.2 pkt 15, art.69 ust. 3 i art. 73a ustawy z dnia 8 marca 1990 roku o samorządzie gminnym (t. j. Dz. U. </w:t>
      </w:r>
      <w:r w:rsidR="00F3180C" w:rsidRPr="002A2831">
        <w:rPr>
          <w:rFonts w:eastAsia="Times New Roman" w:cstheme="minorHAnsi"/>
          <w:lang w:eastAsia="pl-PL"/>
        </w:rPr>
        <w:t>2024</w:t>
      </w:r>
      <w:r w:rsidRPr="002A2831">
        <w:rPr>
          <w:rFonts w:eastAsia="Times New Roman" w:cstheme="minorHAnsi"/>
          <w:lang w:eastAsia="pl-PL"/>
        </w:rPr>
        <w:t xml:space="preserve"> r. poz. </w:t>
      </w:r>
      <w:r w:rsidR="00CC7D47" w:rsidRPr="002A2831">
        <w:rPr>
          <w:rFonts w:eastAsia="Times New Roman" w:cstheme="minorHAnsi"/>
          <w:lang w:eastAsia="pl-PL"/>
        </w:rPr>
        <w:t>1465 ze zm.</w:t>
      </w:r>
      <w:r w:rsidRPr="002A2831">
        <w:rPr>
          <w:rFonts w:eastAsia="Times New Roman" w:cstheme="minorHAnsi"/>
          <w:lang w:eastAsia="pl-PL"/>
        </w:rPr>
        <w:t xml:space="preserve">) oraz art. 226 - 228, art. 230 ust. 6 ustawy z dnia 27 sierpnia 2009 roku o finansach publicznych (t. j. Dz.U. </w:t>
      </w:r>
      <w:r w:rsidR="00F3180C" w:rsidRPr="002A2831">
        <w:rPr>
          <w:rFonts w:eastAsia="Times New Roman" w:cstheme="minorHAnsi"/>
          <w:lang w:eastAsia="pl-PL"/>
        </w:rPr>
        <w:t>202</w:t>
      </w:r>
      <w:r w:rsidR="00CC7D47" w:rsidRPr="002A2831">
        <w:rPr>
          <w:rFonts w:eastAsia="Times New Roman" w:cstheme="minorHAnsi"/>
          <w:lang w:eastAsia="pl-PL"/>
        </w:rPr>
        <w:t>4</w:t>
      </w:r>
      <w:r w:rsidRPr="002A2831">
        <w:rPr>
          <w:rFonts w:eastAsia="Times New Roman" w:cstheme="minorHAnsi"/>
          <w:lang w:eastAsia="pl-PL"/>
        </w:rPr>
        <w:t xml:space="preserve"> r., poz. 1</w:t>
      </w:r>
      <w:r w:rsidR="00CC7D47" w:rsidRPr="002A2831">
        <w:rPr>
          <w:rFonts w:eastAsia="Times New Roman" w:cstheme="minorHAnsi"/>
          <w:lang w:eastAsia="pl-PL"/>
        </w:rPr>
        <w:t>530</w:t>
      </w:r>
      <w:r w:rsidRPr="002A2831">
        <w:rPr>
          <w:rFonts w:eastAsia="Times New Roman" w:cstheme="minorHAnsi"/>
          <w:lang w:eastAsia="pl-PL"/>
        </w:rPr>
        <w:t xml:space="preserve"> ze zm.) Zgromadzenie Związku Międzygminnego "Komunalny Związek Gmin Regionu Leszczyńskiego" uchwala, co następuje:</w:t>
      </w:r>
    </w:p>
    <w:p w14:paraId="3EBEAB3E" w14:textId="09318AE7" w:rsidR="00100465" w:rsidRPr="002A2831" w:rsidRDefault="00100465" w:rsidP="00100465">
      <w:pPr>
        <w:keepLines/>
        <w:autoSpaceDE w:val="0"/>
        <w:autoSpaceDN w:val="0"/>
        <w:adjustRightInd w:val="0"/>
        <w:spacing w:before="120" w:after="120" w:line="240" w:lineRule="auto"/>
        <w:ind w:firstLine="340"/>
        <w:jc w:val="both"/>
        <w:rPr>
          <w:rFonts w:eastAsia="Times New Roman" w:cstheme="minorHAnsi"/>
          <w:color w:val="000000"/>
          <w:lang w:eastAsia="pl-PL"/>
        </w:rPr>
      </w:pPr>
      <w:r w:rsidRPr="002A2831">
        <w:rPr>
          <w:rFonts w:eastAsia="Times New Roman" w:cstheme="minorHAnsi"/>
          <w:b/>
          <w:bCs/>
          <w:lang w:eastAsia="pl-PL"/>
        </w:rPr>
        <w:t>§ 1. </w:t>
      </w:r>
      <w:r w:rsidRPr="002A2831">
        <w:rPr>
          <w:rFonts w:eastAsia="Times New Roman" w:cstheme="minorHAnsi"/>
          <w:lang w:eastAsia="pl-PL"/>
        </w:rPr>
        <w:t xml:space="preserve">1. W Wieloletniej Prognozie Finansowej "Komunalnego Związku Gmin Regionu Leszczyńskiego" na lata </w:t>
      </w:r>
      <w:r w:rsidR="00F3180C" w:rsidRPr="002A2831">
        <w:rPr>
          <w:rFonts w:eastAsia="Times New Roman" w:cstheme="minorHAnsi"/>
          <w:lang w:eastAsia="pl-PL"/>
        </w:rPr>
        <w:t>2024</w:t>
      </w:r>
      <w:r w:rsidRPr="002A2831">
        <w:rPr>
          <w:rFonts w:eastAsia="Times New Roman" w:cstheme="minorHAnsi"/>
          <w:lang w:eastAsia="pl-PL"/>
        </w:rPr>
        <w:t>-</w:t>
      </w:r>
      <w:r w:rsidR="00F3180C" w:rsidRPr="002A2831">
        <w:rPr>
          <w:rFonts w:eastAsia="Times New Roman" w:cstheme="minorHAnsi"/>
          <w:lang w:eastAsia="pl-PL"/>
        </w:rPr>
        <w:t>2027</w:t>
      </w:r>
      <w:r w:rsidRPr="002A2831">
        <w:rPr>
          <w:rFonts w:eastAsia="Times New Roman" w:cstheme="minorHAnsi"/>
          <w:lang w:eastAsia="pl-PL"/>
        </w:rPr>
        <w:t xml:space="preserve"> przyjętej Uchwałą Nr XLVI</w:t>
      </w:r>
      <w:r w:rsidR="000E1D92" w:rsidRPr="002A2831">
        <w:rPr>
          <w:rFonts w:eastAsia="Times New Roman" w:cstheme="minorHAnsi"/>
          <w:lang w:eastAsia="pl-PL"/>
        </w:rPr>
        <w:t>II</w:t>
      </w:r>
      <w:r w:rsidRPr="002A2831">
        <w:rPr>
          <w:rFonts w:eastAsia="Times New Roman" w:cstheme="minorHAnsi"/>
          <w:lang w:eastAsia="pl-PL"/>
        </w:rPr>
        <w:t>/3/</w:t>
      </w:r>
      <w:r w:rsidR="00F3180C" w:rsidRPr="002A2831">
        <w:rPr>
          <w:rFonts w:eastAsia="Times New Roman" w:cstheme="minorHAnsi"/>
          <w:lang w:eastAsia="pl-PL"/>
        </w:rPr>
        <w:t>2023</w:t>
      </w:r>
      <w:r w:rsidRPr="002A2831">
        <w:rPr>
          <w:rFonts w:eastAsia="Times New Roman" w:cstheme="minorHAnsi"/>
          <w:lang w:eastAsia="pl-PL"/>
        </w:rPr>
        <w:t xml:space="preserve"> Zgromadzenia Związku Międzygminnego "Komunalny Związek Gmin Regionu Leszczyńskiego" z dnia 14 grudnia </w:t>
      </w:r>
      <w:r w:rsidR="00F3180C" w:rsidRPr="002A2831">
        <w:rPr>
          <w:rFonts w:eastAsia="Times New Roman" w:cstheme="minorHAnsi"/>
          <w:lang w:eastAsia="pl-PL"/>
        </w:rPr>
        <w:t>2023</w:t>
      </w:r>
      <w:r w:rsidRPr="002A2831">
        <w:rPr>
          <w:rFonts w:eastAsia="Times New Roman" w:cstheme="minorHAnsi"/>
          <w:lang w:eastAsia="pl-PL"/>
        </w:rPr>
        <w:t>r. wprowadza się następujące zmiany:</w:t>
      </w:r>
    </w:p>
    <w:p w14:paraId="33BC3B45" w14:textId="77777777" w:rsidR="00100465" w:rsidRPr="002A2831" w:rsidRDefault="00100465" w:rsidP="00100465">
      <w:pPr>
        <w:pStyle w:val="Akapitzlist"/>
        <w:numPr>
          <w:ilvl w:val="0"/>
          <w:numId w:val="1"/>
        </w:numPr>
        <w:autoSpaceDE w:val="0"/>
        <w:autoSpaceDN w:val="0"/>
        <w:adjustRightInd w:val="0"/>
        <w:spacing w:before="120" w:after="120" w:line="240" w:lineRule="auto"/>
        <w:jc w:val="both"/>
        <w:rPr>
          <w:rFonts w:eastAsia="Times New Roman" w:cstheme="minorHAnsi"/>
          <w:color w:val="000000"/>
          <w:lang w:eastAsia="pl-PL"/>
        </w:rPr>
      </w:pPr>
      <w:bookmarkStart w:id="0" w:name="_Hlk110413216"/>
      <w:r w:rsidRPr="002A2831">
        <w:rPr>
          <w:rFonts w:eastAsia="Times New Roman" w:cstheme="minorHAnsi"/>
          <w:color w:val="000000"/>
          <w:lang w:eastAsia="pl-PL"/>
        </w:rPr>
        <w:t>Załącznik nr 1 "Wieloletnia Prognoza Finansowa" otrzymuje brzmienie zgodnie z załącznikiem nr 1 do niniejszej uchwały</w:t>
      </w:r>
    </w:p>
    <w:bookmarkEnd w:id="0"/>
    <w:p w14:paraId="573AA66C" w14:textId="77777777" w:rsidR="00100465" w:rsidRPr="002A2831" w:rsidRDefault="00100465" w:rsidP="00100465">
      <w:pPr>
        <w:pStyle w:val="Akapitzlist"/>
        <w:numPr>
          <w:ilvl w:val="0"/>
          <w:numId w:val="1"/>
        </w:numPr>
        <w:autoSpaceDE w:val="0"/>
        <w:autoSpaceDN w:val="0"/>
        <w:adjustRightInd w:val="0"/>
        <w:spacing w:before="120" w:after="120" w:line="240" w:lineRule="auto"/>
        <w:jc w:val="both"/>
        <w:rPr>
          <w:rFonts w:eastAsia="Times New Roman" w:cstheme="minorHAnsi"/>
          <w:color w:val="000000"/>
          <w:lang w:eastAsia="pl-PL"/>
        </w:rPr>
      </w:pPr>
      <w:r w:rsidRPr="002A2831">
        <w:rPr>
          <w:rFonts w:eastAsia="Times New Roman" w:cstheme="minorHAnsi"/>
          <w:color w:val="000000"/>
          <w:lang w:eastAsia="pl-PL"/>
        </w:rPr>
        <w:t>Załącznik nr 2 "Wykaz przedsięwzięć WPF" otrzymuje brzmienie zgodnie z załącznikiem nr 2 do niniejszej uchwały</w:t>
      </w:r>
    </w:p>
    <w:p w14:paraId="000F6DB5" w14:textId="77777777" w:rsidR="00100465" w:rsidRPr="002A2831" w:rsidRDefault="00100465" w:rsidP="00100465">
      <w:pPr>
        <w:keepLines/>
        <w:autoSpaceDE w:val="0"/>
        <w:autoSpaceDN w:val="0"/>
        <w:adjustRightInd w:val="0"/>
        <w:spacing w:before="120" w:after="120" w:line="240" w:lineRule="auto"/>
        <w:ind w:firstLine="340"/>
        <w:jc w:val="both"/>
        <w:rPr>
          <w:rFonts w:eastAsia="Times New Roman" w:cstheme="minorHAnsi"/>
          <w:color w:val="000000"/>
          <w:lang w:eastAsia="pl-PL"/>
        </w:rPr>
      </w:pPr>
      <w:r w:rsidRPr="002A2831">
        <w:rPr>
          <w:rFonts w:eastAsia="Times New Roman" w:cstheme="minorHAnsi"/>
          <w:lang w:eastAsia="pl-PL"/>
        </w:rPr>
        <w:t>2. </w:t>
      </w:r>
      <w:r w:rsidRPr="002A2831">
        <w:rPr>
          <w:rFonts w:eastAsia="Times New Roman" w:cstheme="minorHAnsi"/>
          <w:color w:val="000000"/>
          <w:lang w:eastAsia="pl-PL"/>
        </w:rPr>
        <w:t>Dołącza się nowe brzmienie objaśnień przyjętych wartości do Wieloletniej Prognozy Finansowej.</w:t>
      </w:r>
    </w:p>
    <w:p w14:paraId="6AF05E84" w14:textId="77777777" w:rsidR="00100465" w:rsidRPr="002A2831" w:rsidRDefault="00100465" w:rsidP="00100465">
      <w:pPr>
        <w:keepLines/>
        <w:autoSpaceDE w:val="0"/>
        <w:autoSpaceDN w:val="0"/>
        <w:adjustRightInd w:val="0"/>
        <w:spacing w:before="120" w:after="120" w:line="240" w:lineRule="auto"/>
        <w:ind w:firstLine="340"/>
        <w:jc w:val="both"/>
        <w:rPr>
          <w:rFonts w:eastAsia="Times New Roman" w:cstheme="minorHAnsi"/>
          <w:color w:val="000000"/>
          <w:lang w:eastAsia="pl-PL"/>
        </w:rPr>
      </w:pPr>
      <w:r w:rsidRPr="002A2831">
        <w:rPr>
          <w:rFonts w:eastAsia="Times New Roman" w:cstheme="minorHAnsi"/>
          <w:b/>
          <w:bCs/>
          <w:lang w:eastAsia="pl-PL"/>
        </w:rPr>
        <w:t>§ 2. </w:t>
      </w:r>
      <w:r w:rsidRPr="002A2831">
        <w:rPr>
          <w:rFonts w:eastAsia="Times New Roman" w:cstheme="minorHAnsi"/>
          <w:color w:val="000000"/>
          <w:lang w:eastAsia="pl-PL"/>
        </w:rPr>
        <w:t>Wykonanie uchwały powierza się Zarządowi Komunalnego Związku Gmin Regionu Leszczyńskiego.</w:t>
      </w:r>
    </w:p>
    <w:p w14:paraId="2266DCC7" w14:textId="77777777" w:rsidR="00100465" w:rsidRPr="002A2831" w:rsidRDefault="00100465" w:rsidP="00100465">
      <w:pPr>
        <w:keepLines/>
        <w:autoSpaceDE w:val="0"/>
        <w:autoSpaceDN w:val="0"/>
        <w:adjustRightInd w:val="0"/>
        <w:spacing w:before="120" w:after="120" w:line="240" w:lineRule="auto"/>
        <w:ind w:firstLine="340"/>
        <w:jc w:val="both"/>
        <w:rPr>
          <w:rFonts w:eastAsia="Times New Roman" w:cstheme="minorHAnsi"/>
          <w:color w:val="000000"/>
          <w:lang w:eastAsia="pl-PL"/>
        </w:rPr>
      </w:pPr>
      <w:r w:rsidRPr="002A2831">
        <w:rPr>
          <w:rFonts w:eastAsia="Times New Roman" w:cstheme="minorHAnsi"/>
          <w:b/>
          <w:bCs/>
          <w:lang w:eastAsia="pl-PL"/>
        </w:rPr>
        <w:t>§ 3. </w:t>
      </w:r>
      <w:r w:rsidRPr="002A2831">
        <w:rPr>
          <w:rFonts w:eastAsia="Times New Roman" w:cstheme="minorHAnsi"/>
          <w:color w:val="000000"/>
          <w:lang w:eastAsia="pl-PL"/>
        </w:rPr>
        <w:t>Uchwała wchodzi w życie z dniem podjęcia.</w:t>
      </w:r>
    </w:p>
    <w:p w14:paraId="5F3071EB" w14:textId="6BC0C586" w:rsidR="00100465" w:rsidRPr="002A2831" w:rsidRDefault="00100465" w:rsidP="000C617E">
      <w:pPr>
        <w:spacing w:after="160" w:line="252" w:lineRule="auto"/>
        <w:ind w:firstLine="708"/>
        <w:jc w:val="center"/>
        <w:rPr>
          <w:rFonts w:cstheme="minorHAnsi"/>
        </w:rPr>
      </w:pPr>
    </w:p>
    <w:p w14:paraId="608F23FA" w14:textId="77777777" w:rsidR="00100465" w:rsidRPr="000E1D92" w:rsidRDefault="00100465" w:rsidP="00100465">
      <w:pPr>
        <w:spacing w:after="0" w:line="240" w:lineRule="auto"/>
        <w:jc w:val="both"/>
        <w:rPr>
          <w:rFonts w:ascii="Times New Roman" w:hAnsi="Times New Roman" w:cs="Times New Roman"/>
        </w:rPr>
      </w:pPr>
    </w:p>
    <w:p w14:paraId="3420F34C" w14:textId="77777777" w:rsidR="000C617E" w:rsidRPr="00C5745B" w:rsidRDefault="000C617E" w:rsidP="000C617E">
      <w:pPr>
        <w:jc w:val="right"/>
        <w:rPr>
          <w:b/>
        </w:rPr>
      </w:pPr>
      <w:r w:rsidRPr="00C5745B">
        <w:rPr>
          <w:b/>
        </w:rPr>
        <w:t xml:space="preserve">                                                            PRZEWODNICZĄCY ZGROMADZENIA ZWIĄZKU MIĘDZYGMINNEGO </w:t>
      </w:r>
    </w:p>
    <w:p w14:paraId="6F228139" w14:textId="77777777" w:rsidR="000C617E" w:rsidRPr="00C5745B" w:rsidRDefault="000C617E" w:rsidP="000C617E">
      <w:pPr>
        <w:jc w:val="right"/>
        <w:rPr>
          <w:b/>
        </w:rPr>
      </w:pPr>
      <w:r w:rsidRPr="00C5745B">
        <w:rPr>
          <w:b/>
        </w:rPr>
        <w:t xml:space="preserve">                                                                „KOMUNALNY ZWIĄZEK GMIN REGIONU LESZCZYŃSKIEGO”</w:t>
      </w:r>
    </w:p>
    <w:p w14:paraId="19C46703" w14:textId="77777777" w:rsidR="000C617E" w:rsidRDefault="000C617E" w:rsidP="000C617E">
      <w:pPr>
        <w:jc w:val="right"/>
      </w:pPr>
    </w:p>
    <w:p w14:paraId="1EB0A8F2" w14:textId="77777777" w:rsidR="000C617E" w:rsidRDefault="000C617E" w:rsidP="000C617E">
      <w:pPr>
        <w:keepLines/>
        <w:autoSpaceDE w:val="0"/>
        <w:autoSpaceDN w:val="0"/>
        <w:adjustRightInd w:val="0"/>
        <w:spacing w:before="120" w:after="120" w:line="240" w:lineRule="auto"/>
        <w:ind w:left="7080"/>
        <w:jc w:val="both"/>
        <w:rPr>
          <w:b/>
          <w:bCs/>
        </w:rPr>
      </w:pPr>
    </w:p>
    <w:p w14:paraId="7A4E10FF" w14:textId="77777777" w:rsidR="000C617E" w:rsidRPr="00291D10" w:rsidRDefault="000C617E" w:rsidP="000C617E">
      <w:pPr>
        <w:keepLines/>
        <w:autoSpaceDE w:val="0"/>
        <w:autoSpaceDN w:val="0"/>
        <w:adjustRightInd w:val="0"/>
        <w:spacing w:before="120" w:after="120" w:line="240" w:lineRule="auto"/>
        <w:ind w:left="7080"/>
        <w:jc w:val="both"/>
        <w:rPr>
          <w:rFonts w:eastAsia="Times New Roman" w:cstheme="minorHAnsi"/>
          <w:lang w:eastAsia="pl-PL"/>
        </w:rPr>
      </w:pPr>
      <w:r>
        <w:rPr>
          <w:b/>
          <w:bCs/>
        </w:rPr>
        <w:t>/-/ Łukasz Kubiak</w:t>
      </w:r>
    </w:p>
    <w:p w14:paraId="6E642554" w14:textId="77777777" w:rsidR="00100465" w:rsidRPr="000E1D92" w:rsidRDefault="00100465" w:rsidP="00100465">
      <w:pPr>
        <w:spacing w:after="0" w:line="240" w:lineRule="auto"/>
        <w:jc w:val="both"/>
        <w:rPr>
          <w:rFonts w:ascii="Times New Roman" w:hAnsi="Times New Roman" w:cs="Times New Roman"/>
        </w:rPr>
      </w:pPr>
    </w:p>
    <w:p w14:paraId="12F8FCDB" w14:textId="77777777" w:rsidR="00100465" w:rsidRPr="000E1D92" w:rsidRDefault="00100465" w:rsidP="00100465">
      <w:pPr>
        <w:spacing w:after="0" w:line="240" w:lineRule="auto"/>
        <w:jc w:val="both"/>
        <w:rPr>
          <w:rFonts w:ascii="Times New Roman" w:hAnsi="Times New Roman" w:cs="Times New Roman"/>
        </w:rPr>
      </w:pPr>
    </w:p>
    <w:p w14:paraId="7509226A" w14:textId="77777777" w:rsidR="00100465" w:rsidRPr="000E1D92" w:rsidRDefault="00100465" w:rsidP="00100465">
      <w:pPr>
        <w:spacing w:after="0"/>
        <w:jc w:val="right"/>
        <w:rPr>
          <w:rFonts w:ascii="Times New Roman" w:hAnsi="Times New Roman" w:cs="Times New Roman"/>
          <w:b/>
          <w:bCs/>
        </w:rPr>
      </w:pPr>
    </w:p>
    <w:p w14:paraId="7A7A39EF" w14:textId="77777777" w:rsidR="00100465" w:rsidRPr="00D8013A" w:rsidRDefault="00100465" w:rsidP="00100465">
      <w:pPr>
        <w:spacing w:after="0" w:line="252" w:lineRule="auto"/>
        <w:jc w:val="center"/>
        <w:rPr>
          <w:rFonts w:cstheme="minorHAnsi"/>
          <w:b/>
        </w:rPr>
      </w:pPr>
      <w:r w:rsidRPr="000E1D92">
        <w:rPr>
          <w:rFonts w:ascii="Times New Roman" w:hAnsi="Times New Roman" w:cs="Times New Roman"/>
        </w:rPr>
        <w:br w:type="page"/>
      </w:r>
      <w:r w:rsidRPr="00D8013A">
        <w:rPr>
          <w:rFonts w:cstheme="minorHAnsi"/>
          <w:b/>
        </w:rPr>
        <w:t>Uzasadnienie</w:t>
      </w:r>
    </w:p>
    <w:p w14:paraId="3E0D88B9" w14:textId="6ECF5518" w:rsidR="00100465" w:rsidRPr="00D8013A" w:rsidRDefault="00100465" w:rsidP="00100465">
      <w:pPr>
        <w:spacing w:after="0"/>
        <w:jc w:val="center"/>
        <w:rPr>
          <w:rFonts w:cstheme="minorHAnsi"/>
          <w:b/>
        </w:rPr>
      </w:pPr>
      <w:r w:rsidRPr="00D8013A">
        <w:rPr>
          <w:rFonts w:cstheme="minorHAnsi"/>
          <w:b/>
        </w:rPr>
        <w:t>do Uchwały Nr</w:t>
      </w:r>
      <w:r w:rsidR="00CC7D47" w:rsidRPr="00D8013A">
        <w:rPr>
          <w:rFonts w:cstheme="minorHAnsi"/>
          <w:b/>
        </w:rPr>
        <w:t xml:space="preserve"> L</w:t>
      </w:r>
      <w:r w:rsidRPr="00D8013A">
        <w:rPr>
          <w:rFonts w:cstheme="minorHAnsi"/>
          <w:b/>
        </w:rPr>
        <w:t>/</w:t>
      </w:r>
      <w:r w:rsidR="0056212E">
        <w:rPr>
          <w:rFonts w:cstheme="minorHAnsi"/>
          <w:b/>
        </w:rPr>
        <w:t>2</w:t>
      </w:r>
      <w:r w:rsidRPr="00D8013A">
        <w:rPr>
          <w:rFonts w:cstheme="minorHAnsi"/>
          <w:b/>
        </w:rPr>
        <w:t>/</w:t>
      </w:r>
      <w:r w:rsidR="00F3180C" w:rsidRPr="00D8013A">
        <w:rPr>
          <w:rFonts w:cstheme="minorHAnsi"/>
          <w:b/>
        </w:rPr>
        <w:t>2024</w:t>
      </w:r>
    </w:p>
    <w:p w14:paraId="284307A3" w14:textId="77777777" w:rsidR="00100465" w:rsidRPr="00D8013A" w:rsidRDefault="00100465" w:rsidP="00100465">
      <w:pPr>
        <w:spacing w:after="0"/>
        <w:jc w:val="center"/>
        <w:rPr>
          <w:rFonts w:cstheme="minorHAnsi"/>
          <w:b/>
        </w:rPr>
      </w:pPr>
      <w:r w:rsidRPr="00D8013A">
        <w:rPr>
          <w:rFonts w:cstheme="minorHAnsi"/>
          <w:b/>
        </w:rPr>
        <w:t xml:space="preserve">Zgromadzenia Związku Międzygminnego </w:t>
      </w:r>
    </w:p>
    <w:p w14:paraId="2E88B74E" w14:textId="2C0978AC" w:rsidR="00100465" w:rsidRPr="00D8013A" w:rsidRDefault="00100465" w:rsidP="00100465">
      <w:pPr>
        <w:spacing w:after="0"/>
        <w:jc w:val="center"/>
        <w:rPr>
          <w:rFonts w:cstheme="minorHAnsi"/>
          <w:b/>
        </w:rPr>
      </w:pPr>
      <w:r w:rsidRPr="00D8013A">
        <w:rPr>
          <w:rFonts w:cstheme="minorHAnsi"/>
          <w:b/>
        </w:rPr>
        <w:t xml:space="preserve">Komunalny Związek Gmin Regionu Leszczyńskiego z dnia </w:t>
      </w:r>
      <w:r w:rsidR="0056663A">
        <w:rPr>
          <w:rFonts w:cstheme="minorHAnsi"/>
          <w:b/>
        </w:rPr>
        <w:t xml:space="preserve">18 </w:t>
      </w:r>
      <w:r w:rsidR="00CF79E9" w:rsidRPr="00D8013A">
        <w:rPr>
          <w:rFonts w:cstheme="minorHAnsi"/>
          <w:b/>
        </w:rPr>
        <w:t>grudnia</w:t>
      </w:r>
      <w:r w:rsidR="00CC7D47" w:rsidRPr="00D8013A">
        <w:rPr>
          <w:rFonts w:cstheme="minorHAnsi"/>
          <w:b/>
        </w:rPr>
        <w:t xml:space="preserve"> </w:t>
      </w:r>
      <w:r w:rsidR="00F3180C" w:rsidRPr="00D8013A">
        <w:rPr>
          <w:rFonts w:cstheme="minorHAnsi"/>
          <w:b/>
        </w:rPr>
        <w:t>2024</w:t>
      </w:r>
      <w:r w:rsidRPr="00D8013A">
        <w:rPr>
          <w:rFonts w:cstheme="minorHAnsi"/>
          <w:b/>
        </w:rPr>
        <w:t xml:space="preserve"> r. </w:t>
      </w:r>
    </w:p>
    <w:p w14:paraId="4DED02ED" w14:textId="039C20A5" w:rsidR="00100465" w:rsidRPr="00D8013A" w:rsidRDefault="00100465" w:rsidP="00100465">
      <w:pPr>
        <w:spacing w:after="0"/>
        <w:jc w:val="center"/>
        <w:rPr>
          <w:rFonts w:cstheme="minorHAnsi"/>
          <w:b/>
        </w:rPr>
      </w:pPr>
      <w:r w:rsidRPr="00D8013A">
        <w:rPr>
          <w:rFonts w:cstheme="minorHAnsi"/>
          <w:b/>
        </w:rPr>
        <w:t xml:space="preserve">w sprawie zmiany Wieloletniej Prognozy Finansowej </w:t>
      </w:r>
      <w:r w:rsidRPr="00D8013A">
        <w:rPr>
          <w:rFonts w:cstheme="minorHAnsi"/>
          <w:b/>
        </w:rPr>
        <w:br/>
        <w:t xml:space="preserve">Komunalnego Związku Gmin Regionu Leszczyńskiego na lata </w:t>
      </w:r>
      <w:r w:rsidR="00F3180C" w:rsidRPr="00D8013A">
        <w:rPr>
          <w:rFonts w:cstheme="minorHAnsi"/>
          <w:b/>
        </w:rPr>
        <w:t>2024</w:t>
      </w:r>
      <w:r w:rsidRPr="00D8013A">
        <w:rPr>
          <w:rFonts w:cstheme="minorHAnsi"/>
          <w:b/>
        </w:rPr>
        <w:t>-</w:t>
      </w:r>
      <w:r w:rsidR="00F3180C" w:rsidRPr="00D8013A">
        <w:rPr>
          <w:rFonts w:cstheme="minorHAnsi"/>
          <w:b/>
        </w:rPr>
        <w:t>2027</w:t>
      </w:r>
    </w:p>
    <w:p w14:paraId="189624E7" w14:textId="7F942DFA" w:rsidR="00100465" w:rsidRPr="00D8013A" w:rsidRDefault="00100465" w:rsidP="00100465">
      <w:pPr>
        <w:spacing w:after="0"/>
        <w:jc w:val="both"/>
        <w:rPr>
          <w:rFonts w:eastAsia="Times New Roman" w:cstheme="minorHAnsi"/>
          <w:lang w:eastAsia="pl-PL"/>
        </w:rPr>
      </w:pPr>
      <w:r w:rsidRPr="00D8013A">
        <w:rPr>
          <w:rFonts w:cstheme="minorHAnsi"/>
        </w:rPr>
        <w:br/>
      </w:r>
      <w:r w:rsidRPr="00D8013A">
        <w:rPr>
          <w:rFonts w:cstheme="minorHAnsi"/>
        </w:rPr>
        <w:br/>
        <w:t xml:space="preserve">Zmiana Wieloletniej Prognozy Finansowej Komunalnego Związku Gmin Regionu Leszczyńskiego na lata </w:t>
      </w:r>
      <w:r w:rsidR="00F3180C" w:rsidRPr="00D8013A">
        <w:rPr>
          <w:rFonts w:cstheme="minorHAnsi"/>
        </w:rPr>
        <w:t>2024</w:t>
      </w:r>
      <w:r w:rsidRPr="00D8013A">
        <w:rPr>
          <w:rFonts w:cstheme="minorHAnsi"/>
        </w:rPr>
        <w:t>-</w:t>
      </w:r>
      <w:r w:rsidR="00F3180C" w:rsidRPr="00D8013A">
        <w:rPr>
          <w:rFonts w:cstheme="minorHAnsi"/>
        </w:rPr>
        <w:t>2027</w:t>
      </w:r>
      <w:r w:rsidRPr="00D8013A">
        <w:rPr>
          <w:rFonts w:cstheme="minorHAnsi"/>
        </w:rPr>
        <w:t xml:space="preserve"> nastąpiła w związku z propozycją aktualizacji Załącznika nr 1 (tj. Wieloletniej Prognozy Finansowej) oraz Załącznika nr 2 (tj. Wykazu Przedsięwzięć Wieloletnich). Aktualizacja budżetu w roku </w:t>
      </w:r>
      <w:r w:rsidR="00F3180C" w:rsidRPr="00D8013A">
        <w:rPr>
          <w:rFonts w:cstheme="minorHAnsi"/>
        </w:rPr>
        <w:t>2024</w:t>
      </w:r>
      <w:r w:rsidRPr="00D8013A">
        <w:rPr>
          <w:rFonts w:cstheme="minorHAnsi"/>
        </w:rPr>
        <w:t>, a także dostosowanie przedsięwzięć do planów na lata następne umożliwi prawidłowe funkcjonowanie gospodarki odpadami komunalnymi na terenie Związku Międzygminnego.</w:t>
      </w:r>
    </w:p>
    <w:p w14:paraId="53126D7C" w14:textId="77777777" w:rsidR="00100465" w:rsidRPr="00D8013A" w:rsidRDefault="00100465" w:rsidP="00100465">
      <w:pPr>
        <w:spacing w:after="0"/>
        <w:jc w:val="both"/>
        <w:rPr>
          <w:rFonts w:eastAsia="Times New Roman" w:cstheme="minorHAnsi"/>
          <w:lang w:eastAsia="pl-PL"/>
        </w:rPr>
      </w:pPr>
    </w:p>
    <w:p w14:paraId="04FF1766" w14:textId="77777777" w:rsidR="00100465" w:rsidRPr="00D8013A" w:rsidRDefault="00100465" w:rsidP="00100465">
      <w:pPr>
        <w:spacing w:after="0"/>
        <w:jc w:val="both"/>
        <w:rPr>
          <w:rFonts w:cstheme="minorHAnsi"/>
        </w:rPr>
      </w:pPr>
    </w:p>
    <w:p w14:paraId="4931665E" w14:textId="77777777" w:rsidR="00100465" w:rsidRPr="00D8013A" w:rsidRDefault="00100465" w:rsidP="00100465">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6C7A686F" w14:textId="77777777" w:rsidR="00756953" w:rsidRDefault="00756953" w:rsidP="00756953">
      <w:pPr>
        <w:pageBreakBefore/>
        <w:spacing w:after="0"/>
        <w:jc w:val="center"/>
        <w:rPr>
          <w:rFonts w:eastAsia="Times New Roman" w:cstheme="minorHAnsi"/>
          <w:sz w:val="20"/>
          <w:szCs w:val="20"/>
          <w:lang w:eastAsia="pl-PL"/>
        </w:rPr>
      </w:pPr>
      <w:r>
        <w:rPr>
          <w:rFonts w:eastAsia="Times New Roman" w:cstheme="minorHAnsi"/>
          <w:b/>
          <w:bCs/>
          <w:sz w:val="20"/>
          <w:szCs w:val="20"/>
          <w:lang w:eastAsia="pl-PL"/>
        </w:rPr>
        <w:t>Objaśnienia przyjętych wartości</w:t>
      </w:r>
    </w:p>
    <w:p w14:paraId="2F0549EF" w14:textId="77777777" w:rsidR="00756953" w:rsidRDefault="00756953" w:rsidP="00756953">
      <w:pPr>
        <w:spacing w:after="0"/>
        <w:jc w:val="center"/>
        <w:rPr>
          <w:rFonts w:eastAsia="Times New Roman" w:cstheme="minorHAnsi"/>
          <w:sz w:val="20"/>
          <w:szCs w:val="20"/>
          <w:lang w:eastAsia="pl-PL"/>
        </w:rPr>
      </w:pPr>
      <w:r>
        <w:rPr>
          <w:rFonts w:eastAsia="Times New Roman" w:cstheme="minorHAnsi"/>
          <w:b/>
          <w:bCs/>
          <w:sz w:val="20"/>
          <w:szCs w:val="20"/>
          <w:lang w:eastAsia="pl-PL"/>
        </w:rPr>
        <w:t xml:space="preserve">do Wieloletniej Prognozy Finansowej </w:t>
      </w:r>
    </w:p>
    <w:p w14:paraId="78F226F8" w14:textId="1FBC8F69" w:rsidR="00756953" w:rsidRDefault="00756953" w:rsidP="00756953">
      <w:pPr>
        <w:spacing w:after="0"/>
        <w:jc w:val="center"/>
        <w:rPr>
          <w:rFonts w:eastAsia="Times New Roman" w:cstheme="minorHAnsi"/>
          <w:b/>
          <w:bCs/>
          <w:sz w:val="20"/>
          <w:szCs w:val="20"/>
          <w:lang w:eastAsia="pl-PL"/>
        </w:rPr>
      </w:pPr>
      <w:r>
        <w:rPr>
          <w:rFonts w:eastAsia="Times New Roman" w:cstheme="minorHAnsi"/>
          <w:b/>
          <w:bCs/>
          <w:sz w:val="20"/>
          <w:szCs w:val="20"/>
          <w:lang w:eastAsia="pl-PL"/>
        </w:rPr>
        <w:t xml:space="preserve">Komunalnego Związku Gmin Regionu Leszczyńskiego na lata </w:t>
      </w:r>
      <w:r w:rsidR="00F3180C">
        <w:rPr>
          <w:rFonts w:eastAsia="Times New Roman" w:cstheme="minorHAnsi"/>
          <w:b/>
          <w:bCs/>
          <w:sz w:val="20"/>
          <w:szCs w:val="20"/>
          <w:lang w:eastAsia="pl-PL"/>
        </w:rPr>
        <w:t>2024</w:t>
      </w:r>
      <w:r>
        <w:rPr>
          <w:rFonts w:eastAsia="Times New Roman" w:cstheme="minorHAnsi"/>
          <w:b/>
          <w:bCs/>
          <w:sz w:val="20"/>
          <w:szCs w:val="20"/>
          <w:lang w:eastAsia="pl-PL"/>
        </w:rPr>
        <w:t>-</w:t>
      </w:r>
      <w:r w:rsidR="00F3180C">
        <w:rPr>
          <w:rFonts w:eastAsia="Times New Roman" w:cstheme="minorHAnsi"/>
          <w:b/>
          <w:bCs/>
          <w:sz w:val="20"/>
          <w:szCs w:val="20"/>
          <w:lang w:eastAsia="pl-PL"/>
        </w:rPr>
        <w:t>2027</w:t>
      </w:r>
    </w:p>
    <w:p w14:paraId="7CCDED6E" w14:textId="028611EA" w:rsidR="00756953" w:rsidRDefault="00756953" w:rsidP="00756953">
      <w:pPr>
        <w:pStyle w:val="Akapitzlist"/>
        <w:numPr>
          <w:ilvl w:val="0"/>
          <w:numId w:val="2"/>
        </w:numPr>
        <w:spacing w:before="100" w:beforeAutospacing="1" w:after="0" w:line="240" w:lineRule="auto"/>
        <w:jc w:val="both"/>
        <w:rPr>
          <w:rFonts w:eastAsia="Times New Roman" w:cstheme="minorHAnsi"/>
          <w:b/>
          <w:lang w:eastAsia="pl-PL"/>
        </w:rPr>
      </w:pPr>
      <w:bookmarkStart w:id="1" w:name="_Hlk71028655"/>
      <w:r>
        <w:rPr>
          <w:rFonts w:eastAsia="Times New Roman" w:cstheme="minorHAnsi"/>
          <w:b/>
          <w:bCs/>
          <w:lang w:eastAsia="pl-PL"/>
        </w:rPr>
        <w:t xml:space="preserve">Zmiany dokonane w Wieloletniej Prognozie Finansowej na lata </w:t>
      </w:r>
      <w:r w:rsidR="00F3180C">
        <w:rPr>
          <w:rFonts w:eastAsia="Times New Roman" w:cstheme="minorHAnsi"/>
          <w:b/>
          <w:bCs/>
          <w:lang w:eastAsia="pl-PL"/>
        </w:rPr>
        <w:t>2024</w:t>
      </w:r>
      <w:r>
        <w:rPr>
          <w:rFonts w:eastAsia="Times New Roman" w:cstheme="minorHAnsi"/>
          <w:b/>
          <w:bCs/>
          <w:lang w:eastAsia="pl-PL"/>
        </w:rPr>
        <w:t>-</w:t>
      </w:r>
      <w:r w:rsidR="00F3180C">
        <w:rPr>
          <w:rFonts w:eastAsia="Times New Roman" w:cstheme="minorHAnsi"/>
          <w:b/>
          <w:bCs/>
          <w:lang w:eastAsia="pl-PL"/>
        </w:rPr>
        <w:t>2027</w:t>
      </w:r>
    </w:p>
    <w:bookmarkEnd w:id="1"/>
    <w:p w14:paraId="031A8030" w14:textId="77777777" w:rsidR="00756953" w:rsidRDefault="00756953" w:rsidP="00756953">
      <w:pPr>
        <w:spacing w:after="0"/>
        <w:jc w:val="both"/>
        <w:rPr>
          <w:rFonts w:eastAsia="Times New Roman" w:cstheme="minorHAnsi"/>
          <w:lang w:eastAsia="pl-PL"/>
        </w:rPr>
      </w:pPr>
      <w:r>
        <w:rPr>
          <w:rFonts w:eastAsia="Times New Roman" w:cstheme="minorHAnsi"/>
          <w:lang w:eastAsia="pl-PL"/>
        </w:rPr>
        <w:t xml:space="preserve">Zmiany dokonane w Wieloletniej Prognozie Finansowej przewidują aktualizację dochodów i wydatków zawartych w załączniku nr 1 do Wieloletniej Prognozy Finansowej w tym: </w:t>
      </w:r>
    </w:p>
    <w:p w14:paraId="2AB46238" w14:textId="3DF927C9" w:rsidR="00756953" w:rsidRPr="0023719F" w:rsidRDefault="00756953" w:rsidP="00756953">
      <w:pPr>
        <w:pStyle w:val="Akapitzlist"/>
        <w:numPr>
          <w:ilvl w:val="0"/>
          <w:numId w:val="3"/>
        </w:numPr>
        <w:spacing w:after="0"/>
        <w:jc w:val="both"/>
        <w:rPr>
          <w:rFonts w:eastAsia="Times New Roman" w:cstheme="minorHAnsi"/>
          <w:lang w:eastAsia="pl-PL"/>
        </w:rPr>
      </w:pPr>
      <w:r w:rsidRPr="0023719F">
        <w:rPr>
          <w:rFonts w:eastAsia="Times New Roman" w:cstheme="minorHAnsi"/>
          <w:lang w:eastAsia="pl-PL"/>
        </w:rPr>
        <w:t xml:space="preserve">Dochody bieżące ogółem ujęte w WPF w </w:t>
      </w:r>
      <w:r w:rsidR="00F3180C" w:rsidRPr="0023719F">
        <w:rPr>
          <w:rFonts w:eastAsia="Times New Roman" w:cstheme="minorHAnsi"/>
          <w:lang w:eastAsia="pl-PL"/>
        </w:rPr>
        <w:t>2024</w:t>
      </w:r>
      <w:r w:rsidRPr="0023719F">
        <w:rPr>
          <w:rFonts w:eastAsia="Times New Roman" w:cstheme="minorHAnsi"/>
          <w:lang w:eastAsia="pl-PL"/>
        </w:rPr>
        <w:t xml:space="preserve"> r. </w:t>
      </w:r>
      <w:bookmarkStart w:id="2" w:name="_Hlk532206658"/>
      <w:r w:rsidRPr="0023719F">
        <w:rPr>
          <w:rFonts w:eastAsia="Times New Roman" w:cstheme="minorHAnsi"/>
          <w:lang w:eastAsia="pl-PL"/>
        </w:rPr>
        <w:t xml:space="preserve">uległy zwiększeniu o kwotę </w:t>
      </w:r>
      <w:r w:rsidR="00ED6B90" w:rsidRPr="0023719F">
        <w:rPr>
          <w:rFonts w:eastAsia="Times New Roman" w:cstheme="minorHAnsi"/>
          <w:lang w:eastAsia="pl-PL"/>
        </w:rPr>
        <w:t>705.700</w:t>
      </w:r>
      <w:r w:rsidRPr="0023719F">
        <w:rPr>
          <w:rFonts w:eastAsia="Times New Roman" w:cstheme="minorHAnsi"/>
          <w:lang w:eastAsia="pl-PL"/>
        </w:rPr>
        <w:t xml:space="preserve"> zł:</w:t>
      </w:r>
    </w:p>
    <w:bookmarkEnd w:id="2"/>
    <w:p w14:paraId="6528BB56" w14:textId="3634B66F" w:rsidR="00756953" w:rsidRPr="0023719F" w:rsidRDefault="00756953" w:rsidP="00756953">
      <w:pPr>
        <w:pStyle w:val="Akapitzlist"/>
        <w:spacing w:after="0"/>
        <w:jc w:val="both"/>
        <w:rPr>
          <w:rFonts w:eastAsia="Times New Roman" w:cstheme="minorHAnsi"/>
          <w:lang w:eastAsia="pl-PL"/>
        </w:rPr>
      </w:pPr>
      <w:r w:rsidRPr="0023719F">
        <w:rPr>
          <w:rFonts w:eastAsia="Times New Roman" w:cstheme="minorHAnsi"/>
          <w:lang w:eastAsia="pl-PL"/>
        </w:rPr>
        <w:t xml:space="preserve">- plan dochodów przed zmianą wynosił </w:t>
      </w:r>
      <w:r w:rsidR="00A55B7F" w:rsidRPr="0023719F">
        <w:rPr>
          <w:rFonts w:eastAsia="Times New Roman" w:cstheme="minorHAnsi"/>
          <w:lang w:eastAsia="pl-PL"/>
        </w:rPr>
        <w:t xml:space="preserve">91.581.000 </w:t>
      </w:r>
      <w:r w:rsidRPr="0023719F">
        <w:rPr>
          <w:rFonts w:eastAsia="Times New Roman" w:cstheme="minorHAnsi"/>
          <w:lang w:eastAsia="pl-PL"/>
        </w:rPr>
        <w:t>zł</w:t>
      </w:r>
    </w:p>
    <w:p w14:paraId="66A7BD8A" w14:textId="31DADA21" w:rsidR="00756953" w:rsidRPr="0023719F" w:rsidRDefault="00756953" w:rsidP="00756953">
      <w:pPr>
        <w:pStyle w:val="Akapitzlist"/>
        <w:spacing w:after="0"/>
        <w:jc w:val="both"/>
        <w:rPr>
          <w:rFonts w:eastAsia="Times New Roman" w:cstheme="minorHAnsi"/>
          <w:lang w:eastAsia="pl-PL"/>
        </w:rPr>
      </w:pPr>
      <w:r w:rsidRPr="0023719F">
        <w:rPr>
          <w:rFonts w:eastAsia="Times New Roman" w:cstheme="minorHAnsi"/>
          <w:lang w:eastAsia="pl-PL"/>
        </w:rPr>
        <w:t xml:space="preserve">- plan dochodów po zmianie wynosi </w:t>
      </w:r>
      <w:r w:rsidR="00A55B7F" w:rsidRPr="0023719F">
        <w:rPr>
          <w:rFonts w:eastAsia="Times New Roman" w:cstheme="minorHAnsi"/>
          <w:lang w:eastAsia="pl-PL"/>
        </w:rPr>
        <w:t>92.</w:t>
      </w:r>
      <w:r w:rsidR="00ED6B90" w:rsidRPr="0023719F">
        <w:rPr>
          <w:rFonts w:eastAsia="Times New Roman" w:cstheme="minorHAnsi"/>
          <w:lang w:eastAsia="pl-PL"/>
        </w:rPr>
        <w:t>286.700</w:t>
      </w:r>
      <w:r w:rsidR="00A97C01" w:rsidRPr="0023719F">
        <w:rPr>
          <w:rFonts w:eastAsia="Times New Roman" w:cstheme="minorHAnsi"/>
          <w:lang w:eastAsia="pl-PL"/>
        </w:rPr>
        <w:t xml:space="preserve"> </w:t>
      </w:r>
      <w:r w:rsidRPr="0023719F">
        <w:rPr>
          <w:rFonts w:eastAsia="Times New Roman" w:cstheme="minorHAnsi"/>
          <w:lang w:eastAsia="pl-PL"/>
        </w:rPr>
        <w:t>zł</w:t>
      </w:r>
    </w:p>
    <w:p w14:paraId="201494EC" w14:textId="310075AB" w:rsidR="00756953" w:rsidRPr="0023719F" w:rsidRDefault="00756953" w:rsidP="00756953">
      <w:pPr>
        <w:pStyle w:val="Akapitzlist"/>
        <w:spacing w:after="0"/>
        <w:jc w:val="both"/>
        <w:rPr>
          <w:rFonts w:eastAsia="Times New Roman" w:cstheme="minorHAnsi"/>
          <w:lang w:eastAsia="pl-PL"/>
        </w:rPr>
      </w:pPr>
      <w:r w:rsidRPr="0023719F">
        <w:rPr>
          <w:rFonts w:eastAsia="Times New Roman" w:cstheme="minorHAnsi"/>
          <w:lang w:eastAsia="pl-PL"/>
        </w:rPr>
        <w:t xml:space="preserve">* Dochody majątkowe ogółem ujęte w WPF w </w:t>
      </w:r>
      <w:r w:rsidR="00F3180C" w:rsidRPr="0023719F">
        <w:rPr>
          <w:rFonts w:eastAsia="Times New Roman" w:cstheme="minorHAnsi"/>
          <w:lang w:eastAsia="pl-PL"/>
        </w:rPr>
        <w:t>2024</w:t>
      </w:r>
      <w:r w:rsidRPr="0023719F">
        <w:rPr>
          <w:rFonts w:eastAsia="Times New Roman" w:cstheme="minorHAnsi"/>
          <w:lang w:eastAsia="pl-PL"/>
        </w:rPr>
        <w:t xml:space="preserve"> uległy z</w:t>
      </w:r>
      <w:r w:rsidR="00A97C01" w:rsidRPr="0023719F">
        <w:rPr>
          <w:rFonts w:eastAsia="Times New Roman" w:cstheme="minorHAnsi"/>
          <w:lang w:eastAsia="pl-PL"/>
        </w:rPr>
        <w:t>mniejszeniu</w:t>
      </w:r>
      <w:r w:rsidRPr="0023719F">
        <w:rPr>
          <w:rFonts w:eastAsia="Times New Roman" w:cstheme="minorHAnsi"/>
          <w:lang w:eastAsia="pl-PL"/>
        </w:rPr>
        <w:t xml:space="preserve"> o kwotę </w:t>
      </w:r>
      <w:r w:rsidR="00A97C01" w:rsidRPr="0023719F">
        <w:rPr>
          <w:rFonts w:eastAsia="Times New Roman" w:cstheme="minorHAnsi"/>
          <w:lang w:eastAsia="pl-PL"/>
        </w:rPr>
        <w:t>5.</w:t>
      </w:r>
      <w:r w:rsidR="00ED6B90" w:rsidRPr="0023719F">
        <w:rPr>
          <w:rFonts w:eastAsia="Times New Roman" w:cstheme="minorHAnsi"/>
          <w:lang w:eastAsia="pl-PL"/>
        </w:rPr>
        <w:t>700</w:t>
      </w:r>
      <w:r w:rsidR="00A97C01" w:rsidRPr="0023719F">
        <w:rPr>
          <w:rFonts w:eastAsia="Times New Roman" w:cstheme="minorHAnsi"/>
          <w:lang w:eastAsia="pl-PL"/>
        </w:rPr>
        <w:t xml:space="preserve"> </w:t>
      </w:r>
      <w:r w:rsidRPr="0023719F">
        <w:rPr>
          <w:rFonts w:eastAsia="Times New Roman" w:cstheme="minorHAnsi"/>
          <w:lang w:eastAsia="pl-PL"/>
        </w:rPr>
        <w:t>zł:</w:t>
      </w:r>
    </w:p>
    <w:p w14:paraId="0343E66F" w14:textId="79A9AF59" w:rsidR="00756953" w:rsidRPr="0023719F" w:rsidRDefault="00756953" w:rsidP="00756953">
      <w:pPr>
        <w:pStyle w:val="Akapitzlist"/>
        <w:spacing w:after="0"/>
        <w:jc w:val="both"/>
        <w:rPr>
          <w:rFonts w:eastAsia="Times New Roman" w:cstheme="minorHAnsi"/>
          <w:lang w:eastAsia="pl-PL"/>
        </w:rPr>
      </w:pPr>
      <w:r w:rsidRPr="0023719F">
        <w:rPr>
          <w:rFonts w:eastAsia="Times New Roman" w:cstheme="minorHAnsi"/>
          <w:lang w:eastAsia="pl-PL"/>
        </w:rPr>
        <w:t xml:space="preserve"> - plan dochodów przed zmianą wynosił </w:t>
      </w:r>
      <w:r w:rsidR="00A55B7F" w:rsidRPr="0023719F">
        <w:rPr>
          <w:rFonts w:eastAsia="Times New Roman" w:cstheme="minorHAnsi"/>
          <w:lang w:eastAsia="pl-PL"/>
        </w:rPr>
        <w:t>98.000</w:t>
      </w:r>
      <w:r w:rsidRPr="0023719F">
        <w:rPr>
          <w:rFonts w:eastAsia="Times New Roman" w:cstheme="minorHAnsi"/>
          <w:lang w:eastAsia="pl-PL"/>
        </w:rPr>
        <w:t xml:space="preserve"> zł</w:t>
      </w:r>
    </w:p>
    <w:p w14:paraId="5EEBF2C9" w14:textId="4501AD87" w:rsidR="00756953" w:rsidRPr="0023719F" w:rsidRDefault="00756953" w:rsidP="00756953">
      <w:pPr>
        <w:pStyle w:val="Akapitzlist"/>
        <w:spacing w:after="0"/>
        <w:jc w:val="both"/>
        <w:rPr>
          <w:rFonts w:eastAsia="Times New Roman" w:cstheme="minorHAnsi"/>
          <w:lang w:eastAsia="pl-PL"/>
        </w:rPr>
      </w:pPr>
      <w:r w:rsidRPr="0023719F">
        <w:rPr>
          <w:rFonts w:eastAsia="Times New Roman" w:cstheme="minorHAnsi"/>
          <w:lang w:eastAsia="pl-PL"/>
        </w:rPr>
        <w:t xml:space="preserve">- plan dochodów po zmianie wynosi </w:t>
      </w:r>
      <w:r w:rsidR="00A97C01" w:rsidRPr="0023719F">
        <w:rPr>
          <w:rFonts w:eastAsia="Times New Roman" w:cstheme="minorHAnsi"/>
          <w:lang w:eastAsia="pl-PL"/>
        </w:rPr>
        <w:t>92.3</w:t>
      </w:r>
      <w:r w:rsidR="00ED6B90" w:rsidRPr="0023719F">
        <w:rPr>
          <w:rFonts w:eastAsia="Times New Roman" w:cstheme="minorHAnsi"/>
          <w:lang w:eastAsia="pl-PL"/>
        </w:rPr>
        <w:t>0</w:t>
      </w:r>
      <w:r w:rsidR="00A97C01" w:rsidRPr="0023719F">
        <w:rPr>
          <w:rFonts w:eastAsia="Times New Roman" w:cstheme="minorHAnsi"/>
          <w:lang w:eastAsia="pl-PL"/>
        </w:rPr>
        <w:t xml:space="preserve">0 </w:t>
      </w:r>
      <w:r w:rsidRPr="0023719F">
        <w:rPr>
          <w:rFonts w:eastAsia="Times New Roman" w:cstheme="minorHAnsi"/>
          <w:lang w:eastAsia="pl-PL"/>
        </w:rPr>
        <w:t>zł</w:t>
      </w:r>
    </w:p>
    <w:p w14:paraId="64478AE2" w14:textId="1930271C" w:rsidR="00756953" w:rsidRPr="0023719F" w:rsidRDefault="00756953" w:rsidP="00756953">
      <w:pPr>
        <w:pStyle w:val="Akapitzlist"/>
        <w:spacing w:after="0"/>
        <w:jc w:val="both"/>
        <w:rPr>
          <w:rFonts w:eastAsia="Times New Roman" w:cstheme="minorHAnsi"/>
          <w:lang w:eastAsia="pl-PL"/>
        </w:rPr>
      </w:pPr>
      <w:r w:rsidRPr="0023719F">
        <w:rPr>
          <w:rFonts w:eastAsia="Times New Roman" w:cstheme="minorHAnsi"/>
          <w:lang w:eastAsia="pl-PL"/>
        </w:rPr>
        <w:t xml:space="preserve">* Wydatki bieżące ogółem ujęte w WPF w </w:t>
      </w:r>
      <w:r w:rsidR="00F3180C" w:rsidRPr="0023719F">
        <w:rPr>
          <w:rFonts w:eastAsia="Times New Roman" w:cstheme="minorHAnsi"/>
          <w:lang w:eastAsia="pl-PL"/>
        </w:rPr>
        <w:t>2024</w:t>
      </w:r>
      <w:r w:rsidRPr="0023719F">
        <w:rPr>
          <w:rFonts w:eastAsia="Times New Roman" w:cstheme="minorHAnsi"/>
          <w:lang w:eastAsia="pl-PL"/>
        </w:rPr>
        <w:t xml:space="preserve"> r. uległy z</w:t>
      </w:r>
      <w:r w:rsidR="002143E3">
        <w:rPr>
          <w:rFonts w:eastAsia="Times New Roman" w:cstheme="minorHAnsi"/>
          <w:lang w:eastAsia="pl-PL"/>
        </w:rPr>
        <w:t>więk</w:t>
      </w:r>
      <w:r w:rsidR="00A97C01" w:rsidRPr="0023719F">
        <w:rPr>
          <w:rFonts w:eastAsia="Times New Roman" w:cstheme="minorHAnsi"/>
          <w:lang w:eastAsia="pl-PL"/>
        </w:rPr>
        <w:t>szeniu</w:t>
      </w:r>
      <w:r w:rsidRPr="0023719F">
        <w:rPr>
          <w:rFonts w:eastAsia="Times New Roman" w:cstheme="minorHAnsi"/>
          <w:lang w:eastAsia="pl-PL"/>
        </w:rPr>
        <w:t xml:space="preserve"> o kwotę </w:t>
      </w:r>
      <w:r w:rsidR="00ED6B90" w:rsidRPr="0023719F">
        <w:rPr>
          <w:rFonts w:eastAsia="Times New Roman" w:cstheme="minorHAnsi"/>
          <w:lang w:eastAsia="pl-PL"/>
        </w:rPr>
        <w:t>102.600</w:t>
      </w:r>
      <w:r w:rsidRPr="0023719F">
        <w:rPr>
          <w:rFonts w:eastAsia="Times New Roman" w:cstheme="minorHAnsi"/>
          <w:lang w:eastAsia="pl-PL"/>
        </w:rPr>
        <w:t xml:space="preserve"> zł:</w:t>
      </w:r>
    </w:p>
    <w:p w14:paraId="27A7FF42" w14:textId="1689229D" w:rsidR="00756953" w:rsidRPr="0023719F" w:rsidRDefault="00756953" w:rsidP="00756953">
      <w:pPr>
        <w:pStyle w:val="Akapitzlist"/>
        <w:spacing w:after="0"/>
        <w:jc w:val="both"/>
        <w:rPr>
          <w:rFonts w:eastAsia="Times New Roman" w:cstheme="minorHAnsi"/>
          <w:lang w:eastAsia="pl-PL"/>
        </w:rPr>
      </w:pPr>
      <w:r w:rsidRPr="0023719F">
        <w:rPr>
          <w:rFonts w:eastAsia="Times New Roman" w:cstheme="minorHAnsi"/>
          <w:lang w:eastAsia="pl-PL"/>
        </w:rPr>
        <w:t xml:space="preserve">- plan wydatków bieżących przed zmianą wynosił </w:t>
      </w:r>
      <w:r w:rsidR="00A55B7F" w:rsidRPr="0023719F">
        <w:rPr>
          <w:rFonts w:eastAsia="Times New Roman" w:cstheme="minorHAnsi"/>
          <w:lang w:eastAsia="pl-PL"/>
        </w:rPr>
        <w:t xml:space="preserve">99.316.000 </w:t>
      </w:r>
      <w:r w:rsidRPr="0023719F">
        <w:rPr>
          <w:rFonts w:eastAsia="Times New Roman" w:cstheme="minorHAnsi"/>
          <w:lang w:eastAsia="pl-PL"/>
        </w:rPr>
        <w:t xml:space="preserve">zł </w:t>
      </w:r>
    </w:p>
    <w:p w14:paraId="72F843D1" w14:textId="1C3810BD" w:rsidR="00756953" w:rsidRPr="0023719F" w:rsidRDefault="00756953" w:rsidP="00756953">
      <w:pPr>
        <w:pStyle w:val="Akapitzlist"/>
        <w:spacing w:after="0"/>
        <w:jc w:val="both"/>
        <w:rPr>
          <w:rFonts w:eastAsia="Times New Roman" w:cstheme="minorHAnsi"/>
          <w:lang w:eastAsia="pl-PL"/>
        </w:rPr>
      </w:pPr>
      <w:r w:rsidRPr="0023719F">
        <w:rPr>
          <w:rFonts w:eastAsia="Times New Roman" w:cstheme="minorHAnsi"/>
          <w:lang w:eastAsia="pl-PL"/>
        </w:rPr>
        <w:t xml:space="preserve">- plan wydatków bieżących po zmianie wynosi </w:t>
      </w:r>
      <w:r w:rsidR="00A97C01" w:rsidRPr="0023719F">
        <w:rPr>
          <w:rFonts w:eastAsia="Times New Roman" w:cstheme="minorHAnsi"/>
          <w:lang w:eastAsia="pl-PL"/>
        </w:rPr>
        <w:t>9</w:t>
      </w:r>
      <w:r w:rsidR="00ED6B90" w:rsidRPr="0023719F">
        <w:rPr>
          <w:rFonts w:eastAsia="Times New Roman" w:cstheme="minorHAnsi"/>
          <w:lang w:eastAsia="pl-PL"/>
        </w:rPr>
        <w:t>9.418.600</w:t>
      </w:r>
      <w:r w:rsidRPr="0023719F">
        <w:rPr>
          <w:rFonts w:eastAsia="Times New Roman" w:cstheme="minorHAnsi"/>
          <w:lang w:eastAsia="pl-PL"/>
        </w:rPr>
        <w:t xml:space="preserve"> zł</w:t>
      </w:r>
    </w:p>
    <w:p w14:paraId="394E95A6" w14:textId="21DEA868" w:rsidR="00756953" w:rsidRPr="0023719F" w:rsidRDefault="00756953" w:rsidP="00756953">
      <w:pPr>
        <w:pStyle w:val="Akapitzlist"/>
        <w:spacing w:after="0"/>
        <w:jc w:val="both"/>
        <w:rPr>
          <w:rFonts w:eastAsia="Times New Roman" w:cstheme="minorHAnsi"/>
          <w:lang w:eastAsia="pl-PL"/>
        </w:rPr>
      </w:pPr>
      <w:r w:rsidRPr="0023719F">
        <w:rPr>
          <w:rFonts w:eastAsia="Times New Roman" w:cstheme="minorHAnsi"/>
          <w:lang w:eastAsia="pl-PL"/>
        </w:rPr>
        <w:t xml:space="preserve">* Wydatki majątkowe ogółem ujęte w WPF w </w:t>
      </w:r>
      <w:r w:rsidR="00F3180C" w:rsidRPr="0023719F">
        <w:rPr>
          <w:rFonts w:eastAsia="Times New Roman" w:cstheme="minorHAnsi"/>
          <w:lang w:eastAsia="pl-PL"/>
        </w:rPr>
        <w:t>2024</w:t>
      </w:r>
      <w:r w:rsidRPr="0023719F">
        <w:rPr>
          <w:rFonts w:eastAsia="Times New Roman" w:cstheme="minorHAnsi"/>
          <w:lang w:eastAsia="pl-PL"/>
        </w:rPr>
        <w:t xml:space="preserve"> r. uległy z</w:t>
      </w:r>
      <w:r w:rsidR="00A97C01" w:rsidRPr="0023719F">
        <w:rPr>
          <w:rFonts w:eastAsia="Times New Roman" w:cstheme="minorHAnsi"/>
          <w:lang w:eastAsia="pl-PL"/>
        </w:rPr>
        <w:t>mniejszeniu</w:t>
      </w:r>
      <w:r w:rsidRPr="0023719F">
        <w:rPr>
          <w:rFonts w:eastAsia="Times New Roman" w:cstheme="minorHAnsi"/>
          <w:lang w:eastAsia="pl-PL"/>
        </w:rPr>
        <w:t xml:space="preserve"> o kwotę </w:t>
      </w:r>
      <w:r w:rsidR="0095418C" w:rsidRPr="0023719F">
        <w:rPr>
          <w:rFonts w:eastAsia="Times New Roman" w:cstheme="minorHAnsi"/>
          <w:lang w:eastAsia="pl-PL"/>
        </w:rPr>
        <w:t>1</w:t>
      </w:r>
      <w:r w:rsidR="00A97C01" w:rsidRPr="0023719F">
        <w:rPr>
          <w:rFonts w:eastAsia="Times New Roman" w:cstheme="minorHAnsi"/>
          <w:lang w:eastAsia="pl-PL"/>
        </w:rPr>
        <w:t>02.6</w:t>
      </w:r>
      <w:r w:rsidR="00ED6B90" w:rsidRPr="0023719F">
        <w:rPr>
          <w:rFonts w:eastAsia="Times New Roman" w:cstheme="minorHAnsi"/>
          <w:lang w:eastAsia="pl-PL"/>
        </w:rPr>
        <w:t>00</w:t>
      </w:r>
      <w:r w:rsidRPr="0023719F">
        <w:rPr>
          <w:rFonts w:eastAsia="Times New Roman" w:cstheme="minorHAnsi"/>
          <w:lang w:eastAsia="pl-PL"/>
        </w:rPr>
        <w:t xml:space="preserve"> zł:</w:t>
      </w:r>
    </w:p>
    <w:p w14:paraId="16CFCA5D" w14:textId="4C014F9C" w:rsidR="00756953" w:rsidRPr="0023719F" w:rsidRDefault="00756953" w:rsidP="00756953">
      <w:pPr>
        <w:pStyle w:val="Akapitzlist"/>
        <w:spacing w:after="0"/>
        <w:jc w:val="both"/>
        <w:rPr>
          <w:rFonts w:eastAsia="Times New Roman" w:cstheme="minorHAnsi"/>
          <w:lang w:eastAsia="pl-PL"/>
        </w:rPr>
      </w:pPr>
      <w:r w:rsidRPr="0023719F">
        <w:rPr>
          <w:rFonts w:eastAsia="Times New Roman" w:cstheme="minorHAnsi"/>
          <w:lang w:eastAsia="pl-PL"/>
        </w:rPr>
        <w:t xml:space="preserve">- plan wydatków </w:t>
      </w:r>
      <w:r w:rsidR="00385799" w:rsidRPr="0023719F">
        <w:rPr>
          <w:rFonts w:eastAsia="Times New Roman" w:cstheme="minorHAnsi"/>
          <w:lang w:eastAsia="pl-PL"/>
        </w:rPr>
        <w:t>majątkowych</w:t>
      </w:r>
      <w:r w:rsidRPr="0023719F">
        <w:rPr>
          <w:rFonts w:eastAsia="Times New Roman" w:cstheme="minorHAnsi"/>
          <w:lang w:eastAsia="pl-PL"/>
        </w:rPr>
        <w:t xml:space="preserve"> przed zmianą wynosił</w:t>
      </w:r>
      <w:r w:rsidR="00385799" w:rsidRPr="0023719F">
        <w:rPr>
          <w:rFonts w:eastAsia="Times New Roman" w:cstheme="minorHAnsi"/>
          <w:lang w:eastAsia="pl-PL"/>
        </w:rPr>
        <w:t xml:space="preserve"> </w:t>
      </w:r>
      <w:r w:rsidR="00A55B7F" w:rsidRPr="0023719F">
        <w:rPr>
          <w:rFonts w:eastAsia="Times New Roman" w:cstheme="minorHAnsi"/>
          <w:lang w:eastAsia="pl-PL"/>
        </w:rPr>
        <w:t xml:space="preserve">284.000 </w:t>
      </w:r>
      <w:r w:rsidRPr="0023719F">
        <w:rPr>
          <w:rFonts w:eastAsia="Times New Roman" w:cstheme="minorHAnsi"/>
          <w:lang w:eastAsia="pl-PL"/>
        </w:rPr>
        <w:t xml:space="preserve">zł </w:t>
      </w:r>
    </w:p>
    <w:p w14:paraId="3C930915" w14:textId="0A03DF71" w:rsidR="00756953" w:rsidRPr="0023719F" w:rsidRDefault="00756953" w:rsidP="00756953">
      <w:pPr>
        <w:pStyle w:val="Akapitzlist"/>
        <w:spacing w:after="0"/>
        <w:jc w:val="both"/>
        <w:rPr>
          <w:rFonts w:eastAsia="Times New Roman" w:cstheme="minorHAnsi"/>
          <w:lang w:eastAsia="pl-PL"/>
        </w:rPr>
      </w:pPr>
      <w:r w:rsidRPr="0023719F">
        <w:rPr>
          <w:rFonts w:eastAsia="Times New Roman" w:cstheme="minorHAnsi"/>
          <w:lang w:eastAsia="pl-PL"/>
        </w:rPr>
        <w:t xml:space="preserve">- plan wydatków </w:t>
      </w:r>
      <w:r w:rsidR="00385799" w:rsidRPr="0023719F">
        <w:rPr>
          <w:rFonts w:eastAsia="Times New Roman" w:cstheme="minorHAnsi"/>
          <w:lang w:eastAsia="pl-PL"/>
        </w:rPr>
        <w:t>majątkowych</w:t>
      </w:r>
      <w:r w:rsidRPr="0023719F">
        <w:rPr>
          <w:rFonts w:eastAsia="Times New Roman" w:cstheme="minorHAnsi"/>
          <w:lang w:eastAsia="pl-PL"/>
        </w:rPr>
        <w:t xml:space="preserve"> po zmianie wynosi  </w:t>
      </w:r>
      <w:r w:rsidR="00A97C01" w:rsidRPr="0023719F">
        <w:rPr>
          <w:rFonts w:eastAsia="Times New Roman" w:cstheme="minorHAnsi"/>
          <w:lang w:eastAsia="pl-PL"/>
        </w:rPr>
        <w:t>181.</w:t>
      </w:r>
      <w:r w:rsidR="00ED6B90" w:rsidRPr="0023719F">
        <w:rPr>
          <w:rFonts w:eastAsia="Times New Roman" w:cstheme="minorHAnsi"/>
          <w:lang w:eastAsia="pl-PL"/>
        </w:rPr>
        <w:t>400</w:t>
      </w:r>
      <w:r w:rsidR="00A97C01" w:rsidRPr="0023719F">
        <w:rPr>
          <w:rFonts w:eastAsia="Times New Roman" w:cstheme="minorHAnsi"/>
          <w:lang w:eastAsia="pl-PL"/>
        </w:rPr>
        <w:t xml:space="preserve"> </w:t>
      </w:r>
      <w:r w:rsidRPr="0023719F">
        <w:rPr>
          <w:rFonts w:eastAsia="Times New Roman" w:cstheme="minorHAnsi"/>
          <w:lang w:eastAsia="pl-PL"/>
        </w:rPr>
        <w:t>zł</w:t>
      </w:r>
    </w:p>
    <w:p w14:paraId="78502216" w14:textId="50ECBE8C" w:rsidR="009070B2" w:rsidRDefault="009070B2" w:rsidP="00756953">
      <w:pPr>
        <w:pStyle w:val="Akapitzlist"/>
        <w:spacing w:after="0"/>
        <w:jc w:val="both"/>
        <w:rPr>
          <w:rFonts w:eastAsia="Times New Roman" w:cstheme="minorHAnsi"/>
          <w:lang w:eastAsia="pl-PL"/>
        </w:rPr>
      </w:pPr>
      <w:bookmarkStart w:id="3" w:name="_Hlk151987023"/>
      <w:r w:rsidRPr="0023719F">
        <w:rPr>
          <w:rFonts w:eastAsia="Times New Roman" w:cstheme="minorHAnsi"/>
          <w:lang w:eastAsia="pl-PL"/>
        </w:rPr>
        <w:t xml:space="preserve">* Przychody budżetu pochodzące z nadwyżek budżetowych z lat ubiegłych </w:t>
      </w:r>
      <w:r w:rsidR="00A55B7F" w:rsidRPr="0023719F">
        <w:rPr>
          <w:rFonts w:eastAsia="Times New Roman" w:cstheme="minorHAnsi"/>
          <w:lang w:eastAsia="pl-PL"/>
        </w:rPr>
        <w:t xml:space="preserve">uległy zmniejszeniu o kwotę </w:t>
      </w:r>
      <w:r w:rsidR="00ED6B90" w:rsidRPr="0023719F">
        <w:rPr>
          <w:rFonts w:eastAsia="Times New Roman" w:cstheme="minorHAnsi"/>
          <w:lang w:eastAsia="pl-PL"/>
        </w:rPr>
        <w:t>700.000</w:t>
      </w:r>
      <w:r w:rsidR="004828D5" w:rsidRPr="0023719F">
        <w:rPr>
          <w:rFonts w:eastAsia="Times New Roman" w:cstheme="minorHAnsi"/>
          <w:lang w:eastAsia="pl-PL"/>
        </w:rPr>
        <w:t xml:space="preserve"> </w:t>
      </w:r>
      <w:r w:rsidR="00A55B7F" w:rsidRPr="0023719F">
        <w:rPr>
          <w:rFonts w:eastAsia="Times New Roman" w:cstheme="minorHAnsi"/>
          <w:lang w:eastAsia="pl-PL"/>
        </w:rPr>
        <w:t>zł:</w:t>
      </w:r>
    </w:p>
    <w:p w14:paraId="223E6B2F" w14:textId="12B45850" w:rsidR="00A55B7F" w:rsidRDefault="00A55B7F" w:rsidP="00A55B7F">
      <w:pPr>
        <w:pStyle w:val="Akapitzlist"/>
        <w:spacing w:after="0"/>
        <w:jc w:val="both"/>
        <w:rPr>
          <w:rFonts w:eastAsia="Times New Roman" w:cstheme="minorHAnsi"/>
          <w:lang w:eastAsia="pl-PL"/>
        </w:rPr>
      </w:pPr>
      <w:r>
        <w:rPr>
          <w:rFonts w:eastAsia="Times New Roman" w:cstheme="minorHAnsi"/>
          <w:lang w:eastAsia="pl-PL"/>
        </w:rPr>
        <w:t>- plan przychodów przed zmianą 7.9</w:t>
      </w:r>
      <w:r w:rsidR="00ED6B90">
        <w:rPr>
          <w:rFonts w:eastAsia="Times New Roman" w:cstheme="minorHAnsi"/>
          <w:lang w:eastAsia="pl-PL"/>
        </w:rPr>
        <w:t>2</w:t>
      </w:r>
      <w:r>
        <w:rPr>
          <w:rFonts w:eastAsia="Times New Roman" w:cstheme="minorHAnsi"/>
          <w:lang w:eastAsia="pl-PL"/>
        </w:rPr>
        <w:t>1.000 zł</w:t>
      </w:r>
    </w:p>
    <w:p w14:paraId="4FA29E73" w14:textId="23711805" w:rsidR="00A55B7F" w:rsidRDefault="00A55B7F" w:rsidP="00A55B7F">
      <w:pPr>
        <w:pStyle w:val="Akapitzlist"/>
        <w:spacing w:after="0"/>
        <w:jc w:val="both"/>
        <w:rPr>
          <w:rFonts w:eastAsia="Times New Roman" w:cstheme="minorHAnsi"/>
          <w:lang w:eastAsia="pl-PL"/>
        </w:rPr>
      </w:pPr>
      <w:r>
        <w:rPr>
          <w:rFonts w:eastAsia="Times New Roman" w:cstheme="minorHAnsi"/>
          <w:lang w:eastAsia="pl-PL"/>
        </w:rPr>
        <w:t xml:space="preserve">- plan przychodów po zmianie </w:t>
      </w:r>
      <w:r w:rsidR="004828D5">
        <w:rPr>
          <w:rFonts w:eastAsia="Times New Roman" w:cstheme="minorHAnsi"/>
          <w:lang w:eastAsia="pl-PL"/>
        </w:rPr>
        <w:t>7.</w:t>
      </w:r>
      <w:r w:rsidR="00ED6B90">
        <w:rPr>
          <w:rFonts w:eastAsia="Times New Roman" w:cstheme="minorHAnsi"/>
          <w:lang w:eastAsia="pl-PL"/>
        </w:rPr>
        <w:t>221</w:t>
      </w:r>
      <w:r>
        <w:rPr>
          <w:rFonts w:eastAsia="Times New Roman" w:cstheme="minorHAnsi"/>
          <w:lang w:eastAsia="pl-PL"/>
        </w:rPr>
        <w:t>.000 zł</w:t>
      </w:r>
    </w:p>
    <w:p w14:paraId="3A9C9CBE" w14:textId="2CA57A58" w:rsidR="00A55B7F" w:rsidRDefault="00A55B7F" w:rsidP="00756953">
      <w:pPr>
        <w:pStyle w:val="Akapitzlist"/>
        <w:spacing w:after="0"/>
        <w:jc w:val="both"/>
        <w:rPr>
          <w:rFonts w:eastAsia="Times New Roman" w:cstheme="minorHAnsi"/>
          <w:lang w:eastAsia="pl-PL"/>
        </w:rPr>
      </w:pPr>
    </w:p>
    <w:bookmarkEnd w:id="3"/>
    <w:p w14:paraId="6FD0466A" w14:textId="2E530AC9" w:rsidR="00756953" w:rsidRDefault="00756953" w:rsidP="00756953">
      <w:pPr>
        <w:pStyle w:val="Akapitzlist"/>
        <w:numPr>
          <w:ilvl w:val="0"/>
          <w:numId w:val="3"/>
        </w:numPr>
        <w:spacing w:after="0"/>
        <w:jc w:val="both"/>
        <w:rPr>
          <w:rFonts w:eastAsia="Times New Roman" w:cstheme="minorHAnsi"/>
          <w:lang w:eastAsia="pl-PL"/>
        </w:rPr>
      </w:pPr>
      <w:r>
        <w:rPr>
          <w:rFonts w:eastAsia="Times New Roman" w:cstheme="minorHAnsi"/>
          <w:lang w:eastAsia="pl-PL"/>
        </w:rPr>
        <w:t>Dochody bieżące ogółem ujęte w WPF w 202</w:t>
      </w:r>
      <w:r w:rsidR="00385799">
        <w:rPr>
          <w:rFonts w:eastAsia="Times New Roman" w:cstheme="minorHAnsi"/>
          <w:lang w:eastAsia="pl-PL"/>
        </w:rPr>
        <w:t>5</w:t>
      </w:r>
      <w:r>
        <w:rPr>
          <w:rFonts w:eastAsia="Times New Roman" w:cstheme="minorHAnsi"/>
          <w:lang w:eastAsia="pl-PL"/>
        </w:rPr>
        <w:t xml:space="preserve"> r. </w:t>
      </w:r>
      <w:r w:rsidR="008E2C56">
        <w:rPr>
          <w:rFonts w:eastAsia="Times New Roman" w:cstheme="minorHAnsi"/>
          <w:lang w:eastAsia="pl-PL"/>
        </w:rPr>
        <w:t>uległy z</w:t>
      </w:r>
      <w:r w:rsidR="006507D5">
        <w:rPr>
          <w:rFonts w:eastAsia="Times New Roman" w:cstheme="minorHAnsi"/>
          <w:lang w:eastAsia="pl-PL"/>
        </w:rPr>
        <w:t>większeniu</w:t>
      </w:r>
      <w:r w:rsidR="008E2C56">
        <w:rPr>
          <w:rFonts w:eastAsia="Times New Roman" w:cstheme="minorHAnsi"/>
          <w:lang w:eastAsia="pl-PL"/>
        </w:rPr>
        <w:t xml:space="preserve"> o kwotę </w:t>
      </w:r>
      <w:r w:rsidR="006507D5">
        <w:rPr>
          <w:rFonts w:eastAsia="Times New Roman" w:cstheme="minorHAnsi"/>
          <w:lang w:eastAsia="pl-PL"/>
        </w:rPr>
        <w:t xml:space="preserve">143.000 </w:t>
      </w:r>
      <w:r w:rsidR="008E2C56">
        <w:rPr>
          <w:rFonts w:eastAsia="Times New Roman" w:cstheme="minorHAnsi"/>
          <w:lang w:eastAsia="pl-PL"/>
        </w:rPr>
        <w:t>zł:</w:t>
      </w:r>
    </w:p>
    <w:p w14:paraId="418A1525" w14:textId="28572FDE" w:rsidR="008E2C56" w:rsidRDefault="008E2C56" w:rsidP="008E2C56">
      <w:pPr>
        <w:pStyle w:val="Akapitzlist"/>
        <w:spacing w:after="0"/>
        <w:jc w:val="both"/>
        <w:rPr>
          <w:rFonts w:eastAsia="Times New Roman" w:cstheme="minorHAnsi"/>
          <w:lang w:eastAsia="pl-PL"/>
        </w:rPr>
      </w:pPr>
      <w:r>
        <w:rPr>
          <w:rFonts w:eastAsia="Times New Roman" w:cstheme="minorHAnsi"/>
          <w:lang w:eastAsia="pl-PL"/>
        </w:rPr>
        <w:t xml:space="preserve">- plan dochodów przed zmianą wynosił </w:t>
      </w:r>
      <w:r w:rsidR="006507D5">
        <w:rPr>
          <w:rFonts w:eastAsia="Times New Roman" w:cstheme="minorHAnsi"/>
          <w:lang w:eastAsia="pl-PL"/>
        </w:rPr>
        <w:t xml:space="preserve">91.398.000 </w:t>
      </w:r>
      <w:r>
        <w:rPr>
          <w:rFonts w:eastAsia="Times New Roman" w:cstheme="minorHAnsi"/>
          <w:lang w:eastAsia="pl-PL"/>
        </w:rPr>
        <w:t>zł</w:t>
      </w:r>
    </w:p>
    <w:p w14:paraId="695A0F0B" w14:textId="4152584F" w:rsidR="008E2C56" w:rsidRDefault="008E2C56" w:rsidP="008E2C56">
      <w:pPr>
        <w:pStyle w:val="Akapitzlist"/>
        <w:spacing w:after="0"/>
        <w:jc w:val="both"/>
        <w:rPr>
          <w:rFonts w:eastAsia="Times New Roman" w:cstheme="minorHAnsi"/>
          <w:lang w:eastAsia="pl-PL"/>
        </w:rPr>
      </w:pPr>
      <w:r>
        <w:rPr>
          <w:rFonts w:eastAsia="Times New Roman" w:cstheme="minorHAnsi"/>
          <w:lang w:eastAsia="pl-PL"/>
        </w:rPr>
        <w:t xml:space="preserve">- plan dochodów po zmianie wynosi </w:t>
      </w:r>
      <w:r w:rsidR="006507D5">
        <w:rPr>
          <w:rFonts w:eastAsia="Times New Roman" w:cstheme="minorHAnsi"/>
          <w:lang w:eastAsia="pl-PL"/>
        </w:rPr>
        <w:t xml:space="preserve">91.541.000 </w:t>
      </w:r>
      <w:r>
        <w:rPr>
          <w:rFonts w:eastAsia="Times New Roman" w:cstheme="minorHAnsi"/>
          <w:lang w:eastAsia="pl-PL"/>
        </w:rPr>
        <w:t>zł</w:t>
      </w:r>
    </w:p>
    <w:p w14:paraId="1F647738" w14:textId="7FA323BF"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Dochody majątkowe </w:t>
      </w:r>
      <w:r w:rsidR="00385799">
        <w:rPr>
          <w:rFonts w:eastAsia="Times New Roman" w:cstheme="minorHAnsi"/>
          <w:lang w:eastAsia="pl-PL"/>
        </w:rPr>
        <w:t xml:space="preserve">ujęte w WPF w 2025r. </w:t>
      </w:r>
      <w:r>
        <w:rPr>
          <w:rFonts w:eastAsia="Times New Roman" w:cstheme="minorHAnsi"/>
          <w:lang w:eastAsia="pl-PL"/>
        </w:rPr>
        <w:t xml:space="preserve">pozostały bez zmian. </w:t>
      </w:r>
    </w:p>
    <w:p w14:paraId="6C3E5C42" w14:textId="15CDC3C3"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bieżące ogółem ujęte w WPF w 202</w:t>
      </w:r>
      <w:r w:rsidR="00385799">
        <w:rPr>
          <w:rFonts w:eastAsia="Times New Roman" w:cstheme="minorHAnsi"/>
          <w:lang w:eastAsia="pl-PL"/>
        </w:rPr>
        <w:t>5</w:t>
      </w:r>
      <w:r>
        <w:rPr>
          <w:rFonts w:eastAsia="Times New Roman" w:cstheme="minorHAnsi"/>
          <w:lang w:eastAsia="pl-PL"/>
        </w:rPr>
        <w:t xml:space="preserve"> r. uległy zwiększeniu o kwotę  </w:t>
      </w:r>
      <w:r w:rsidR="00ED6B90">
        <w:rPr>
          <w:rFonts w:eastAsia="Times New Roman" w:cstheme="minorHAnsi"/>
          <w:lang w:eastAsia="pl-PL"/>
        </w:rPr>
        <w:t>1.793.000</w:t>
      </w:r>
      <w:r w:rsidR="006507D5">
        <w:rPr>
          <w:rFonts w:eastAsia="Times New Roman" w:cstheme="minorHAnsi"/>
          <w:lang w:eastAsia="pl-PL"/>
        </w:rPr>
        <w:t xml:space="preserve"> </w:t>
      </w:r>
      <w:r>
        <w:rPr>
          <w:rFonts w:eastAsia="Times New Roman" w:cstheme="minorHAnsi"/>
          <w:lang w:eastAsia="pl-PL"/>
        </w:rPr>
        <w:t>zł:</w:t>
      </w:r>
    </w:p>
    <w:p w14:paraId="2F6643AB" w14:textId="2C8BAF90"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plan wydatków bieżących przed zmianą wynosił</w:t>
      </w:r>
      <w:r w:rsidR="0095418C">
        <w:rPr>
          <w:rFonts w:eastAsia="Times New Roman" w:cstheme="minorHAnsi"/>
          <w:lang w:eastAsia="pl-PL"/>
        </w:rPr>
        <w:t xml:space="preserve"> </w:t>
      </w:r>
      <w:r w:rsidR="006507D5">
        <w:rPr>
          <w:rFonts w:eastAsia="Times New Roman" w:cstheme="minorHAnsi"/>
          <w:lang w:eastAsia="pl-PL"/>
        </w:rPr>
        <w:t xml:space="preserve">100.638.000 </w:t>
      </w:r>
      <w:r>
        <w:rPr>
          <w:rFonts w:eastAsia="Times New Roman" w:cstheme="minorHAnsi"/>
          <w:lang w:eastAsia="pl-PL"/>
        </w:rPr>
        <w:t xml:space="preserve">zł </w:t>
      </w:r>
    </w:p>
    <w:p w14:paraId="013EBBFC" w14:textId="66C618CB"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6507D5">
        <w:rPr>
          <w:rFonts w:eastAsia="Times New Roman" w:cstheme="minorHAnsi"/>
          <w:lang w:eastAsia="pl-PL"/>
        </w:rPr>
        <w:t xml:space="preserve">102.431.000 </w:t>
      </w:r>
      <w:r>
        <w:rPr>
          <w:rFonts w:eastAsia="Times New Roman" w:cstheme="minorHAnsi"/>
          <w:lang w:eastAsia="pl-PL"/>
        </w:rPr>
        <w:t>zł</w:t>
      </w:r>
    </w:p>
    <w:p w14:paraId="16F1D319" w14:textId="0930852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majątkowe ogółem ujęte w WPF w 202</w:t>
      </w:r>
      <w:r w:rsidR="008E2C56">
        <w:rPr>
          <w:rFonts w:eastAsia="Times New Roman" w:cstheme="minorHAnsi"/>
          <w:lang w:eastAsia="pl-PL"/>
        </w:rPr>
        <w:t>5</w:t>
      </w:r>
      <w:r>
        <w:rPr>
          <w:rFonts w:eastAsia="Times New Roman" w:cstheme="minorHAnsi"/>
          <w:lang w:eastAsia="pl-PL"/>
        </w:rPr>
        <w:t xml:space="preserve"> r.</w:t>
      </w:r>
      <w:r w:rsidR="006507D5">
        <w:rPr>
          <w:rFonts w:eastAsia="Times New Roman" w:cstheme="minorHAnsi"/>
          <w:lang w:eastAsia="pl-PL"/>
        </w:rPr>
        <w:t xml:space="preserve"> uległy zwiększeniu o kwotę 110.000 zł:</w:t>
      </w:r>
    </w:p>
    <w:p w14:paraId="75579CEA" w14:textId="3D7A51ED" w:rsidR="006507D5" w:rsidRDefault="006507D5" w:rsidP="00756953">
      <w:pPr>
        <w:pStyle w:val="Akapitzlist"/>
        <w:spacing w:after="0"/>
        <w:jc w:val="both"/>
        <w:rPr>
          <w:rFonts w:eastAsia="Times New Roman" w:cstheme="minorHAnsi"/>
          <w:lang w:eastAsia="pl-PL"/>
        </w:rPr>
      </w:pPr>
      <w:r>
        <w:rPr>
          <w:rFonts w:eastAsia="Times New Roman" w:cstheme="minorHAnsi"/>
          <w:lang w:eastAsia="pl-PL"/>
        </w:rPr>
        <w:t>- plan wydatków majątkowych przed zmianą 0 zł</w:t>
      </w:r>
    </w:p>
    <w:p w14:paraId="29D1DD19" w14:textId="198AD462" w:rsidR="006507D5" w:rsidRDefault="006507D5" w:rsidP="00756953">
      <w:pPr>
        <w:pStyle w:val="Akapitzlist"/>
        <w:spacing w:after="0"/>
        <w:jc w:val="both"/>
        <w:rPr>
          <w:rFonts w:eastAsia="Times New Roman" w:cstheme="minorHAnsi"/>
          <w:lang w:eastAsia="pl-PL"/>
        </w:rPr>
      </w:pPr>
      <w:r>
        <w:rPr>
          <w:rFonts w:eastAsia="Times New Roman" w:cstheme="minorHAnsi"/>
          <w:lang w:eastAsia="pl-PL"/>
        </w:rPr>
        <w:t>- plan wydatków majątkowych po zmianie 110.000 zł</w:t>
      </w:r>
    </w:p>
    <w:p w14:paraId="28071E27" w14:textId="0EAE26E2" w:rsidR="00A078D5" w:rsidRDefault="00A078D5" w:rsidP="00A078D5">
      <w:pPr>
        <w:pStyle w:val="Akapitzlist"/>
        <w:spacing w:after="0"/>
        <w:jc w:val="both"/>
        <w:rPr>
          <w:rFonts w:eastAsia="Times New Roman" w:cstheme="minorHAnsi"/>
          <w:lang w:eastAsia="pl-PL"/>
        </w:rPr>
      </w:pPr>
      <w:bookmarkStart w:id="4" w:name="_Hlk151987098"/>
      <w:r>
        <w:rPr>
          <w:rFonts w:eastAsia="Times New Roman" w:cstheme="minorHAnsi"/>
          <w:lang w:eastAsia="pl-PL"/>
        </w:rPr>
        <w:t xml:space="preserve">* Przychody budżetu pochodzące z nadwyżek budżetowych z lat ubiegłych zwiększyły się o kwotę </w:t>
      </w:r>
      <w:r w:rsidR="006507D5">
        <w:rPr>
          <w:rFonts w:eastAsia="Times New Roman" w:cstheme="minorHAnsi"/>
          <w:lang w:eastAsia="pl-PL"/>
        </w:rPr>
        <w:t>1.760.000</w:t>
      </w:r>
      <w:r>
        <w:rPr>
          <w:rFonts w:eastAsia="Times New Roman" w:cstheme="minorHAnsi"/>
          <w:lang w:eastAsia="pl-PL"/>
        </w:rPr>
        <w:t xml:space="preserve"> zł</w:t>
      </w:r>
    </w:p>
    <w:p w14:paraId="7BA74D5E" w14:textId="5CE5C5EA" w:rsidR="00A078D5" w:rsidRDefault="00A078D5" w:rsidP="00A078D5">
      <w:pPr>
        <w:pStyle w:val="Akapitzlist"/>
        <w:spacing w:after="0"/>
        <w:jc w:val="both"/>
        <w:rPr>
          <w:rFonts w:eastAsia="Times New Roman" w:cstheme="minorHAnsi"/>
          <w:lang w:eastAsia="pl-PL"/>
        </w:rPr>
      </w:pPr>
      <w:bookmarkStart w:id="5" w:name="_Hlk183070543"/>
      <w:r>
        <w:rPr>
          <w:rFonts w:eastAsia="Times New Roman" w:cstheme="minorHAnsi"/>
          <w:lang w:eastAsia="pl-PL"/>
        </w:rPr>
        <w:t xml:space="preserve">- plan przychodów przed zmianą </w:t>
      </w:r>
      <w:r w:rsidR="006507D5">
        <w:rPr>
          <w:rFonts w:eastAsia="Times New Roman" w:cstheme="minorHAnsi"/>
          <w:lang w:eastAsia="pl-PL"/>
        </w:rPr>
        <w:t xml:space="preserve">9.240.000 </w:t>
      </w:r>
      <w:r>
        <w:rPr>
          <w:rFonts w:eastAsia="Times New Roman" w:cstheme="minorHAnsi"/>
          <w:lang w:eastAsia="pl-PL"/>
        </w:rPr>
        <w:t>zł</w:t>
      </w:r>
    </w:p>
    <w:p w14:paraId="429E5E99" w14:textId="3692C234"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xml:space="preserve">- plan przychodów po zmianie </w:t>
      </w:r>
      <w:r w:rsidR="006507D5">
        <w:rPr>
          <w:rFonts w:eastAsia="Times New Roman" w:cstheme="minorHAnsi"/>
          <w:lang w:eastAsia="pl-PL"/>
        </w:rPr>
        <w:t xml:space="preserve">11.000.000 </w:t>
      </w:r>
      <w:r>
        <w:rPr>
          <w:rFonts w:eastAsia="Times New Roman" w:cstheme="minorHAnsi"/>
          <w:lang w:eastAsia="pl-PL"/>
        </w:rPr>
        <w:t>zł</w:t>
      </w:r>
    </w:p>
    <w:bookmarkEnd w:id="4"/>
    <w:bookmarkEnd w:id="5"/>
    <w:p w14:paraId="563C1E6D" w14:textId="43A4480B" w:rsidR="00756953" w:rsidRDefault="00756953" w:rsidP="00756953">
      <w:pPr>
        <w:pStyle w:val="Akapitzlist"/>
        <w:numPr>
          <w:ilvl w:val="0"/>
          <w:numId w:val="3"/>
        </w:numPr>
        <w:spacing w:after="0"/>
        <w:jc w:val="both"/>
        <w:rPr>
          <w:rFonts w:eastAsia="Times New Roman" w:cstheme="minorHAnsi"/>
          <w:lang w:eastAsia="pl-PL"/>
        </w:rPr>
      </w:pPr>
      <w:r>
        <w:rPr>
          <w:rFonts w:eastAsia="Times New Roman" w:cstheme="minorHAnsi"/>
          <w:lang w:eastAsia="pl-PL"/>
        </w:rPr>
        <w:t>Dochody bieżące ogółem ujęte w WPF w 202</w:t>
      </w:r>
      <w:r w:rsidR="008E2C56">
        <w:rPr>
          <w:rFonts w:eastAsia="Times New Roman" w:cstheme="minorHAnsi"/>
          <w:lang w:eastAsia="pl-PL"/>
        </w:rPr>
        <w:t>6</w:t>
      </w:r>
      <w:r>
        <w:rPr>
          <w:rFonts w:eastAsia="Times New Roman" w:cstheme="minorHAnsi"/>
          <w:lang w:eastAsia="pl-PL"/>
        </w:rPr>
        <w:t xml:space="preserve"> r. uległy z</w:t>
      </w:r>
      <w:r w:rsidR="008E2C56">
        <w:rPr>
          <w:rFonts w:eastAsia="Times New Roman" w:cstheme="minorHAnsi"/>
          <w:lang w:eastAsia="pl-PL"/>
        </w:rPr>
        <w:t>większeniu</w:t>
      </w:r>
      <w:r>
        <w:rPr>
          <w:rFonts w:eastAsia="Times New Roman" w:cstheme="minorHAnsi"/>
          <w:lang w:eastAsia="pl-PL"/>
        </w:rPr>
        <w:t xml:space="preserve"> o kwotę </w:t>
      </w:r>
      <w:r w:rsidR="006507D5">
        <w:rPr>
          <w:rFonts w:eastAsia="Times New Roman" w:cstheme="minorHAnsi"/>
          <w:lang w:eastAsia="pl-PL"/>
        </w:rPr>
        <w:t>1.961.993</w:t>
      </w:r>
      <w:r>
        <w:rPr>
          <w:rFonts w:eastAsia="Times New Roman" w:cstheme="minorHAnsi"/>
          <w:lang w:eastAsia="pl-PL"/>
        </w:rPr>
        <w:t xml:space="preserve"> zł:</w:t>
      </w:r>
    </w:p>
    <w:p w14:paraId="5B682C37" w14:textId="53346E39"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plan dochodów przed zmianą wynosił</w:t>
      </w:r>
      <w:r w:rsidR="0095418C">
        <w:rPr>
          <w:rFonts w:eastAsia="Times New Roman" w:cstheme="minorHAnsi"/>
          <w:lang w:eastAsia="pl-PL"/>
        </w:rPr>
        <w:t xml:space="preserve"> </w:t>
      </w:r>
      <w:r w:rsidR="006507D5">
        <w:rPr>
          <w:rFonts w:eastAsia="Times New Roman" w:cstheme="minorHAnsi"/>
          <w:lang w:eastAsia="pl-PL"/>
        </w:rPr>
        <w:t xml:space="preserve">103.757.778 </w:t>
      </w:r>
      <w:r>
        <w:rPr>
          <w:rFonts w:eastAsia="Times New Roman" w:cstheme="minorHAnsi"/>
          <w:lang w:eastAsia="pl-PL"/>
        </w:rPr>
        <w:t>zł</w:t>
      </w:r>
    </w:p>
    <w:p w14:paraId="4675140B" w14:textId="11DBC4F8"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po zmianie wynosi </w:t>
      </w:r>
      <w:r w:rsidR="006507D5">
        <w:rPr>
          <w:rFonts w:eastAsia="Times New Roman" w:cstheme="minorHAnsi"/>
          <w:lang w:eastAsia="pl-PL"/>
        </w:rPr>
        <w:t xml:space="preserve">105.719.771 </w:t>
      </w:r>
      <w:r>
        <w:rPr>
          <w:rFonts w:eastAsia="Times New Roman" w:cstheme="minorHAnsi"/>
          <w:lang w:eastAsia="pl-PL"/>
        </w:rPr>
        <w:t>zł</w:t>
      </w:r>
    </w:p>
    <w:p w14:paraId="148ED093" w14:textId="7777777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Dochody majątkowe pozostały bez zmian. </w:t>
      </w:r>
    </w:p>
    <w:p w14:paraId="45E4646E" w14:textId="11F50F1C"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bieżące ogółem ujęte w WPF w 202</w:t>
      </w:r>
      <w:r w:rsidR="00EB167F">
        <w:rPr>
          <w:rFonts w:eastAsia="Times New Roman" w:cstheme="minorHAnsi"/>
          <w:lang w:eastAsia="pl-PL"/>
        </w:rPr>
        <w:t>6</w:t>
      </w:r>
      <w:r>
        <w:rPr>
          <w:rFonts w:eastAsia="Times New Roman" w:cstheme="minorHAnsi"/>
          <w:lang w:eastAsia="pl-PL"/>
        </w:rPr>
        <w:t xml:space="preserve"> r. uległy zwiększeniu o kwotę </w:t>
      </w:r>
      <w:r w:rsidR="006507D5">
        <w:rPr>
          <w:rFonts w:eastAsia="Times New Roman" w:cstheme="minorHAnsi"/>
          <w:lang w:eastAsia="pl-PL"/>
        </w:rPr>
        <w:t>1.961.993</w:t>
      </w:r>
      <w:r>
        <w:rPr>
          <w:rFonts w:eastAsia="Times New Roman" w:cstheme="minorHAnsi"/>
          <w:lang w:eastAsia="pl-PL"/>
        </w:rPr>
        <w:t xml:space="preserve"> zł:</w:t>
      </w:r>
    </w:p>
    <w:p w14:paraId="65ED9F4F" w14:textId="7C309345"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przed zmianą wynosił </w:t>
      </w:r>
      <w:r w:rsidR="006507D5">
        <w:rPr>
          <w:rFonts w:eastAsia="Times New Roman" w:cstheme="minorHAnsi"/>
          <w:lang w:eastAsia="pl-PL"/>
        </w:rPr>
        <w:t xml:space="preserve">103.757.778 </w:t>
      </w:r>
      <w:r>
        <w:rPr>
          <w:rFonts w:eastAsia="Times New Roman" w:cstheme="minorHAnsi"/>
          <w:lang w:eastAsia="pl-PL"/>
        </w:rPr>
        <w:t xml:space="preserve">zł </w:t>
      </w:r>
    </w:p>
    <w:p w14:paraId="6805813F" w14:textId="282B947A"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6507D5">
        <w:rPr>
          <w:rFonts w:eastAsia="Times New Roman" w:cstheme="minorHAnsi"/>
          <w:lang w:eastAsia="pl-PL"/>
        </w:rPr>
        <w:t xml:space="preserve">105.719.771 </w:t>
      </w:r>
      <w:r>
        <w:rPr>
          <w:rFonts w:eastAsia="Times New Roman" w:cstheme="minorHAnsi"/>
          <w:lang w:eastAsia="pl-PL"/>
        </w:rPr>
        <w:t>zł</w:t>
      </w:r>
    </w:p>
    <w:p w14:paraId="363C4F24" w14:textId="77D41512"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majątkowe ogółem ujęte w WPF w 202</w:t>
      </w:r>
      <w:r w:rsidR="00EB167F">
        <w:rPr>
          <w:rFonts w:eastAsia="Times New Roman" w:cstheme="minorHAnsi"/>
          <w:lang w:eastAsia="pl-PL"/>
        </w:rPr>
        <w:t>6</w:t>
      </w:r>
      <w:r>
        <w:rPr>
          <w:rFonts w:eastAsia="Times New Roman" w:cstheme="minorHAnsi"/>
          <w:lang w:eastAsia="pl-PL"/>
        </w:rPr>
        <w:t xml:space="preserve"> r. pozostały bez zmian.</w:t>
      </w:r>
    </w:p>
    <w:p w14:paraId="0DBFD8C5" w14:textId="3CBC7B97"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xml:space="preserve">* Przychody budżetu pochodzące z nadwyżek budżetowych z lat ubiegłych </w:t>
      </w:r>
      <w:r w:rsidR="00EB167F">
        <w:rPr>
          <w:rFonts w:eastAsia="Times New Roman" w:cstheme="minorHAnsi"/>
          <w:lang w:eastAsia="pl-PL"/>
        </w:rPr>
        <w:t>pozostały bez zmian</w:t>
      </w:r>
      <w:r w:rsidR="000C3E2C">
        <w:rPr>
          <w:rFonts w:eastAsia="Times New Roman" w:cstheme="minorHAnsi"/>
          <w:lang w:eastAsia="pl-PL"/>
        </w:rPr>
        <w:t>.</w:t>
      </w:r>
    </w:p>
    <w:p w14:paraId="42B4D838" w14:textId="15BEA4AF" w:rsidR="00756953" w:rsidRDefault="00756953" w:rsidP="00756953">
      <w:pPr>
        <w:pStyle w:val="Akapitzlist"/>
        <w:numPr>
          <w:ilvl w:val="0"/>
          <w:numId w:val="3"/>
        </w:numPr>
        <w:spacing w:after="0"/>
        <w:jc w:val="both"/>
        <w:rPr>
          <w:rFonts w:eastAsia="Times New Roman" w:cstheme="minorHAnsi"/>
          <w:lang w:eastAsia="pl-PL"/>
        </w:rPr>
      </w:pPr>
      <w:bookmarkStart w:id="6" w:name="_Hlk183070325"/>
      <w:r>
        <w:rPr>
          <w:rFonts w:eastAsia="Times New Roman" w:cstheme="minorHAnsi"/>
          <w:lang w:eastAsia="pl-PL"/>
        </w:rPr>
        <w:t xml:space="preserve">Dochody bieżące ogółem ujęte w WPF w </w:t>
      </w:r>
      <w:r w:rsidR="00F3180C">
        <w:rPr>
          <w:rFonts w:eastAsia="Times New Roman" w:cstheme="minorHAnsi"/>
          <w:lang w:eastAsia="pl-PL"/>
        </w:rPr>
        <w:t>2027</w:t>
      </w:r>
      <w:r>
        <w:rPr>
          <w:rFonts w:eastAsia="Times New Roman" w:cstheme="minorHAnsi"/>
          <w:lang w:eastAsia="pl-PL"/>
        </w:rPr>
        <w:t xml:space="preserve"> r. uległy zwiększeniu o kwotę </w:t>
      </w:r>
      <w:r w:rsidR="00A55B7F">
        <w:rPr>
          <w:rFonts w:eastAsia="Times New Roman" w:cstheme="minorHAnsi"/>
          <w:lang w:eastAsia="pl-PL"/>
        </w:rPr>
        <w:t xml:space="preserve">2.116.763 </w:t>
      </w:r>
      <w:r>
        <w:rPr>
          <w:rFonts w:eastAsia="Times New Roman" w:cstheme="minorHAnsi"/>
          <w:lang w:eastAsia="pl-PL"/>
        </w:rPr>
        <w:t>zł:</w:t>
      </w:r>
    </w:p>
    <w:bookmarkEnd w:id="6"/>
    <w:p w14:paraId="2ED7A267" w14:textId="3476F646"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przed zmianą wynosił </w:t>
      </w:r>
      <w:r w:rsidR="006507D5">
        <w:rPr>
          <w:rFonts w:eastAsia="Times New Roman" w:cstheme="minorHAnsi"/>
          <w:lang w:eastAsia="pl-PL"/>
        </w:rPr>
        <w:t xml:space="preserve">106.351.722 </w:t>
      </w:r>
      <w:r>
        <w:rPr>
          <w:rFonts w:eastAsia="Times New Roman" w:cstheme="minorHAnsi"/>
          <w:lang w:eastAsia="pl-PL"/>
        </w:rPr>
        <w:t>zł</w:t>
      </w:r>
    </w:p>
    <w:p w14:paraId="217E1CE4" w14:textId="18701041"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po zmianie wynosi </w:t>
      </w:r>
      <w:r w:rsidR="00A55B7F">
        <w:rPr>
          <w:rFonts w:eastAsia="Times New Roman" w:cstheme="minorHAnsi"/>
          <w:lang w:eastAsia="pl-PL"/>
        </w:rPr>
        <w:t xml:space="preserve">108.468.485 </w:t>
      </w:r>
      <w:r>
        <w:rPr>
          <w:rFonts w:eastAsia="Times New Roman" w:cstheme="minorHAnsi"/>
          <w:lang w:eastAsia="pl-PL"/>
        </w:rPr>
        <w:t>zł</w:t>
      </w:r>
    </w:p>
    <w:p w14:paraId="7E2717A3" w14:textId="7777777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Dochody majątkowe pozostały bez zmian. </w:t>
      </w:r>
    </w:p>
    <w:p w14:paraId="3CC2CCFD" w14:textId="0DF67965"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Wydatki bieżące ogółem ujęte w WPF w </w:t>
      </w:r>
      <w:r w:rsidR="00F3180C">
        <w:rPr>
          <w:rFonts w:eastAsia="Times New Roman" w:cstheme="minorHAnsi"/>
          <w:lang w:eastAsia="pl-PL"/>
        </w:rPr>
        <w:t>2027</w:t>
      </w:r>
      <w:r>
        <w:rPr>
          <w:rFonts w:eastAsia="Times New Roman" w:cstheme="minorHAnsi"/>
          <w:lang w:eastAsia="pl-PL"/>
        </w:rPr>
        <w:t xml:space="preserve"> r. uległy zwiększeniu o kwotę </w:t>
      </w:r>
      <w:r w:rsidR="00A55B7F">
        <w:rPr>
          <w:rFonts w:eastAsia="Times New Roman" w:cstheme="minorHAnsi"/>
          <w:lang w:eastAsia="pl-PL"/>
        </w:rPr>
        <w:t xml:space="preserve">2.116.763 </w:t>
      </w:r>
      <w:r>
        <w:rPr>
          <w:rFonts w:eastAsia="Times New Roman" w:cstheme="minorHAnsi"/>
          <w:lang w:eastAsia="pl-PL"/>
        </w:rPr>
        <w:t>zł:</w:t>
      </w:r>
    </w:p>
    <w:p w14:paraId="183EDAA8" w14:textId="3105FA79"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przed zmianą wynosił </w:t>
      </w:r>
      <w:r w:rsidR="006507D5">
        <w:rPr>
          <w:rFonts w:eastAsia="Times New Roman" w:cstheme="minorHAnsi"/>
          <w:lang w:eastAsia="pl-PL"/>
        </w:rPr>
        <w:t xml:space="preserve">106.351.722 </w:t>
      </w:r>
      <w:r>
        <w:rPr>
          <w:rFonts w:eastAsia="Times New Roman" w:cstheme="minorHAnsi"/>
          <w:lang w:eastAsia="pl-PL"/>
        </w:rPr>
        <w:t xml:space="preserve">zł </w:t>
      </w:r>
    </w:p>
    <w:p w14:paraId="3E572337" w14:textId="511D0E2A"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A55B7F">
        <w:rPr>
          <w:rFonts w:eastAsia="Times New Roman" w:cstheme="minorHAnsi"/>
          <w:lang w:eastAsia="pl-PL"/>
        </w:rPr>
        <w:t>108.468.485</w:t>
      </w:r>
      <w:r>
        <w:rPr>
          <w:rFonts w:eastAsia="Times New Roman" w:cstheme="minorHAnsi"/>
          <w:lang w:eastAsia="pl-PL"/>
        </w:rPr>
        <w:t xml:space="preserve"> zł</w:t>
      </w:r>
    </w:p>
    <w:p w14:paraId="2FEEDA0F" w14:textId="08B18AD8"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Wydatki majątkowe ogółem ujęte w WPF w </w:t>
      </w:r>
      <w:r w:rsidR="00F3180C">
        <w:rPr>
          <w:rFonts w:eastAsia="Times New Roman" w:cstheme="minorHAnsi"/>
          <w:lang w:eastAsia="pl-PL"/>
        </w:rPr>
        <w:t>2027</w:t>
      </w:r>
      <w:r>
        <w:rPr>
          <w:rFonts w:eastAsia="Times New Roman" w:cstheme="minorHAnsi"/>
          <w:lang w:eastAsia="pl-PL"/>
        </w:rPr>
        <w:t xml:space="preserve"> r. pozostały bez zmian.</w:t>
      </w:r>
    </w:p>
    <w:p w14:paraId="24EE9B5C" w14:textId="77777777"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Przychody budżetu pochodzące z nadwyżek budżetowych z lat ubiegłych pozostały bez zmian.</w:t>
      </w:r>
    </w:p>
    <w:p w14:paraId="79304C8F" w14:textId="7C3FE8B5" w:rsidR="00756953" w:rsidRPr="00A55B7F" w:rsidRDefault="00756953" w:rsidP="00A55B7F">
      <w:pPr>
        <w:pStyle w:val="Akapitzlist"/>
        <w:numPr>
          <w:ilvl w:val="0"/>
          <w:numId w:val="3"/>
        </w:numPr>
        <w:spacing w:after="0"/>
        <w:jc w:val="both"/>
        <w:rPr>
          <w:rFonts w:eastAsia="Times New Roman" w:cstheme="minorHAnsi"/>
          <w:lang w:eastAsia="pl-PL"/>
        </w:rPr>
      </w:pPr>
      <w:r>
        <w:t xml:space="preserve">Zmianie ulegnie również Wykaz Przedsięwzięć Wieloletnich na lata </w:t>
      </w:r>
      <w:r w:rsidR="00F3180C">
        <w:t>2024</w:t>
      </w:r>
      <w:r>
        <w:t>-</w:t>
      </w:r>
      <w:r w:rsidR="00F3180C">
        <w:t>2027</w:t>
      </w:r>
      <w:r>
        <w:t>. Aktualizacja dotyczyć będzie przede wszystkim wartości następujących przedsięwzięć:</w:t>
      </w:r>
    </w:p>
    <w:p w14:paraId="4CF5FBF2" w14:textId="77777777" w:rsidR="00B12BAD" w:rsidRPr="00BA7053" w:rsidRDefault="00B12BAD" w:rsidP="00B12BAD">
      <w:pPr>
        <w:spacing w:after="0"/>
        <w:jc w:val="both"/>
      </w:pPr>
      <w:bookmarkStart w:id="7" w:name="_Hlk148827855"/>
      <w:r w:rsidRPr="003A1921">
        <w:t>- przedsięwzięcie 1.3.1.</w:t>
      </w:r>
      <w:r>
        <w:t>1</w:t>
      </w:r>
      <w:r w:rsidRPr="003A1921">
        <w:t xml:space="preserve"> - </w:t>
      </w:r>
      <w:r w:rsidRPr="00BA7053">
        <w:rPr>
          <w:rFonts w:ascii="Calibri" w:hAnsi="Calibri" w:cs="Calibri"/>
          <w:color w:val="000000"/>
        </w:rPr>
        <w:t>"Utworzenie i prowadzenie punktów selektywnego zbierania odpadów komunalnych wraz z zagospodarowaniem zgromadzonych odpadów"(</w:t>
      </w:r>
      <w:r>
        <w:rPr>
          <w:rFonts w:ascii="Calibri" w:hAnsi="Calibri" w:cs="Calibri"/>
          <w:color w:val="000000"/>
        </w:rPr>
        <w:t>2023</w:t>
      </w:r>
      <w:r w:rsidRPr="00BA7053">
        <w:rPr>
          <w:rFonts w:ascii="Calibri" w:hAnsi="Calibri" w:cs="Calibri"/>
          <w:color w:val="000000"/>
        </w:rPr>
        <w:t xml:space="preserve"> i </w:t>
      </w:r>
      <w:proofErr w:type="spellStart"/>
      <w:r w:rsidRPr="00BA7053">
        <w:rPr>
          <w:rFonts w:ascii="Calibri" w:hAnsi="Calibri" w:cs="Calibri"/>
          <w:color w:val="000000"/>
        </w:rPr>
        <w:t>I</w:t>
      </w:r>
      <w:proofErr w:type="spellEnd"/>
      <w:r w:rsidRPr="00BA7053">
        <w:rPr>
          <w:rFonts w:ascii="Calibri" w:hAnsi="Calibri" w:cs="Calibri"/>
          <w:color w:val="000000"/>
        </w:rPr>
        <w:t xml:space="preserve"> połowa </w:t>
      </w:r>
      <w:r>
        <w:rPr>
          <w:rFonts w:ascii="Calibri" w:hAnsi="Calibri" w:cs="Calibri"/>
          <w:color w:val="000000"/>
        </w:rPr>
        <w:t>2024</w:t>
      </w:r>
      <w:r w:rsidRPr="00BA7053">
        <w:rPr>
          <w:rFonts w:ascii="Calibri" w:hAnsi="Calibri" w:cs="Calibri"/>
          <w:color w:val="000000"/>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B12BAD" w14:paraId="0FEC93B0" w14:textId="77777777" w:rsidTr="00715BC1">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13CF5A8B" w14:textId="77777777" w:rsidR="00B12BAD" w:rsidRDefault="00B12BAD" w:rsidP="00B12BAD">
            <w:pPr>
              <w:spacing w:after="0"/>
              <w:jc w:val="center"/>
              <w:rPr>
                <w:rFonts w:ascii="Calibri" w:hAnsi="Calibri" w:cs="Calibri"/>
                <w:color w:val="000000"/>
              </w:rPr>
            </w:pPr>
            <w:r>
              <w:rPr>
                <w:rFonts w:ascii="Calibri" w:hAnsi="Calibri" w:cs="Calibri"/>
                <w:color w:val="000000"/>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4D15061" w14:textId="77777777" w:rsidR="00B12BAD" w:rsidRDefault="00B12BAD" w:rsidP="00B12BAD">
            <w:pPr>
              <w:spacing w:after="0"/>
              <w:jc w:val="center"/>
              <w:rPr>
                <w:rFonts w:ascii="Calibri" w:hAnsi="Calibri" w:cs="Calibri"/>
                <w:color w:val="000000"/>
              </w:rPr>
            </w:pPr>
            <w:r>
              <w:rPr>
                <w:rFonts w:ascii="Calibri" w:hAnsi="Calibri" w:cs="Calibri"/>
                <w:color w:val="000000"/>
              </w:rPr>
              <w:t>Przed zmianą - zadanie 1.3.1.1</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D055076" w14:textId="77777777" w:rsidR="00B12BAD" w:rsidRDefault="00B12BAD" w:rsidP="00B12BAD">
            <w:pPr>
              <w:spacing w:after="0"/>
              <w:jc w:val="center"/>
              <w:rPr>
                <w:rFonts w:ascii="Calibri" w:hAnsi="Calibri" w:cs="Calibri"/>
                <w:color w:val="000000"/>
              </w:rPr>
            </w:pPr>
            <w:r>
              <w:rPr>
                <w:rFonts w:ascii="Calibri" w:hAnsi="Calibri" w:cs="Calibri"/>
                <w:color w:val="000000"/>
              </w:rPr>
              <w:t>Po zmianie - zadanie 1.3.1.1</w:t>
            </w:r>
          </w:p>
        </w:tc>
      </w:tr>
      <w:tr w:rsidR="00B12BAD" w14:paraId="7EF586BE"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1EA9218" w14:textId="77777777" w:rsidR="00B12BAD" w:rsidRDefault="00B12BAD" w:rsidP="00B12BAD">
            <w:pPr>
              <w:spacing w:after="0"/>
              <w:rPr>
                <w:rFonts w:ascii="Calibri" w:hAnsi="Calibri" w:cs="Calibri"/>
                <w:color w:val="000000"/>
              </w:rPr>
            </w:pPr>
            <w:r>
              <w:rPr>
                <w:rFonts w:ascii="Calibri" w:hAnsi="Calibri" w:cs="Calibri"/>
                <w:color w:val="000000"/>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1EF35D51" w14:textId="77777777" w:rsidR="00B12BAD" w:rsidRDefault="00B12BAD" w:rsidP="00B12BAD">
            <w:pPr>
              <w:spacing w:after="0"/>
              <w:jc w:val="right"/>
              <w:rPr>
                <w:rFonts w:ascii="Calibri" w:hAnsi="Calibri" w:cs="Calibri"/>
                <w:color w:val="000000"/>
              </w:rPr>
            </w:pPr>
            <w:r>
              <w:rPr>
                <w:rFonts w:ascii="Calibri" w:hAnsi="Calibri" w:cs="Calibri"/>
                <w:color w:val="000000"/>
              </w:rPr>
              <w:t>26.100.652</w:t>
            </w:r>
          </w:p>
        </w:tc>
        <w:tc>
          <w:tcPr>
            <w:tcW w:w="1365" w:type="pct"/>
            <w:tcBorders>
              <w:top w:val="nil"/>
              <w:left w:val="nil"/>
              <w:bottom w:val="single" w:sz="4" w:space="0" w:color="auto"/>
              <w:right w:val="single" w:sz="4" w:space="0" w:color="auto"/>
            </w:tcBorders>
            <w:shd w:val="clear" w:color="auto" w:fill="auto"/>
            <w:noWrap/>
            <w:vAlign w:val="bottom"/>
            <w:hideMark/>
          </w:tcPr>
          <w:p w14:paraId="794FA18D" w14:textId="77777777" w:rsidR="00B12BAD" w:rsidRDefault="00B12BAD" w:rsidP="00B12BAD">
            <w:pPr>
              <w:spacing w:after="0"/>
              <w:jc w:val="right"/>
              <w:rPr>
                <w:rFonts w:ascii="Calibri" w:hAnsi="Calibri" w:cs="Calibri"/>
                <w:color w:val="000000"/>
              </w:rPr>
            </w:pPr>
            <w:r>
              <w:rPr>
                <w:rFonts w:ascii="Calibri" w:hAnsi="Calibri" w:cs="Calibri"/>
                <w:color w:val="000000"/>
              </w:rPr>
              <w:t>24.820.516</w:t>
            </w:r>
          </w:p>
        </w:tc>
      </w:tr>
      <w:tr w:rsidR="00B12BAD" w14:paraId="18C1622E"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C3F3637" w14:textId="77777777" w:rsidR="00B12BAD" w:rsidRDefault="00B12BAD" w:rsidP="00B12BAD">
            <w:pPr>
              <w:spacing w:after="0"/>
              <w:rPr>
                <w:rFonts w:ascii="Calibri" w:hAnsi="Calibri" w:cs="Calibri"/>
                <w:color w:val="000000"/>
              </w:rPr>
            </w:pPr>
            <w:r>
              <w:rPr>
                <w:rFonts w:ascii="Calibri" w:hAnsi="Calibri" w:cs="Calibri"/>
                <w:color w:val="000000"/>
              </w:rPr>
              <w:t>Limit 2024</w:t>
            </w:r>
          </w:p>
        </w:tc>
        <w:tc>
          <w:tcPr>
            <w:tcW w:w="1447" w:type="pct"/>
            <w:tcBorders>
              <w:top w:val="nil"/>
              <w:left w:val="nil"/>
              <w:bottom w:val="single" w:sz="4" w:space="0" w:color="auto"/>
              <w:right w:val="single" w:sz="4" w:space="0" w:color="auto"/>
            </w:tcBorders>
            <w:shd w:val="clear" w:color="auto" w:fill="auto"/>
            <w:noWrap/>
            <w:vAlign w:val="bottom"/>
            <w:hideMark/>
          </w:tcPr>
          <w:p w14:paraId="100F93F5" w14:textId="77777777" w:rsidR="00B12BAD" w:rsidRDefault="00B12BAD" w:rsidP="00B12BAD">
            <w:pPr>
              <w:spacing w:after="0"/>
              <w:jc w:val="right"/>
              <w:rPr>
                <w:rFonts w:ascii="Calibri" w:hAnsi="Calibri" w:cs="Calibri"/>
                <w:color w:val="000000"/>
              </w:rPr>
            </w:pPr>
            <w:r>
              <w:rPr>
                <w:rFonts w:ascii="Calibri" w:hAnsi="Calibri" w:cs="Calibri"/>
                <w:color w:val="000000"/>
              </w:rPr>
              <w:t>10.997.850</w:t>
            </w:r>
          </w:p>
        </w:tc>
        <w:tc>
          <w:tcPr>
            <w:tcW w:w="1365" w:type="pct"/>
            <w:tcBorders>
              <w:top w:val="nil"/>
              <w:left w:val="nil"/>
              <w:bottom w:val="single" w:sz="4" w:space="0" w:color="auto"/>
              <w:right w:val="single" w:sz="4" w:space="0" w:color="auto"/>
            </w:tcBorders>
            <w:shd w:val="clear" w:color="auto" w:fill="auto"/>
            <w:noWrap/>
            <w:vAlign w:val="bottom"/>
            <w:hideMark/>
          </w:tcPr>
          <w:p w14:paraId="40ABC56B" w14:textId="77777777" w:rsidR="00B12BAD" w:rsidRDefault="00B12BAD" w:rsidP="00B12BAD">
            <w:pPr>
              <w:spacing w:after="0"/>
              <w:jc w:val="right"/>
              <w:rPr>
                <w:rFonts w:ascii="Calibri" w:hAnsi="Calibri" w:cs="Calibri"/>
                <w:color w:val="000000"/>
              </w:rPr>
            </w:pPr>
            <w:r>
              <w:rPr>
                <w:rFonts w:ascii="Calibri" w:hAnsi="Calibri" w:cs="Calibri"/>
                <w:color w:val="000000"/>
              </w:rPr>
              <w:t>9.717.714</w:t>
            </w:r>
          </w:p>
        </w:tc>
      </w:tr>
      <w:tr w:rsidR="00B12BAD" w14:paraId="7E8D23EF"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DE03D0D" w14:textId="77777777" w:rsidR="00B12BAD" w:rsidRDefault="00B12BAD" w:rsidP="00B12BAD">
            <w:pPr>
              <w:spacing w:after="0"/>
              <w:rPr>
                <w:rFonts w:ascii="Calibri" w:hAnsi="Calibri" w:cs="Calibri"/>
                <w:color w:val="000000"/>
              </w:rPr>
            </w:pPr>
            <w:r>
              <w:rPr>
                <w:rFonts w:ascii="Calibri" w:hAnsi="Calibri" w:cs="Calibri"/>
                <w:color w:val="000000"/>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2E92FA5C" w14:textId="77777777" w:rsidR="00B12BAD" w:rsidRDefault="00B12BAD" w:rsidP="00B12BAD">
            <w:pPr>
              <w:spacing w:after="0"/>
              <w:jc w:val="right"/>
              <w:rPr>
                <w:rFonts w:ascii="Calibri" w:hAnsi="Calibri" w:cs="Calibri"/>
                <w:color w:val="000000"/>
              </w:rPr>
            </w:pPr>
            <w:r>
              <w:rPr>
                <w:rFonts w:ascii="Calibri" w:hAnsi="Calibri" w:cs="Calibri"/>
                <w:color w:val="000000"/>
              </w:rPr>
              <w:t>429.023</w:t>
            </w:r>
          </w:p>
        </w:tc>
        <w:tc>
          <w:tcPr>
            <w:tcW w:w="1365" w:type="pct"/>
            <w:tcBorders>
              <w:top w:val="nil"/>
              <w:left w:val="nil"/>
              <w:bottom w:val="single" w:sz="4" w:space="0" w:color="auto"/>
              <w:right w:val="single" w:sz="4" w:space="0" w:color="auto"/>
            </w:tcBorders>
            <w:shd w:val="clear" w:color="auto" w:fill="auto"/>
            <w:noWrap/>
            <w:vAlign w:val="bottom"/>
            <w:hideMark/>
          </w:tcPr>
          <w:p w14:paraId="579B5EB5" w14:textId="77777777" w:rsidR="00B12BAD" w:rsidRDefault="00B12BAD" w:rsidP="00B12BAD">
            <w:pPr>
              <w:spacing w:after="0"/>
              <w:jc w:val="right"/>
              <w:rPr>
                <w:rFonts w:ascii="Calibri" w:hAnsi="Calibri" w:cs="Calibri"/>
                <w:color w:val="000000"/>
              </w:rPr>
            </w:pPr>
            <w:r>
              <w:rPr>
                <w:rFonts w:ascii="Calibri" w:hAnsi="Calibri" w:cs="Calibri"/>
                <w:color w:val="000000"/>
              </w:rPr>
              <w:t>0</w:t>
            </w:r>
          </w:p>
        </w:tc>
      </w:tr>
    </w:tbl>
    <w:p w14:paraId="07A89465" w14:textId="77777777" w:rsidR="00B12BAD" w:rsidRPr="00BA7053" w:rsidRDefault="00B12BAD" w:rsidP="00B12BAD">
      <w:pPr>
        <w:spacing w:after="0"/>
        <w:jc w:val="both"/>
      </w:pPr>
      <w:bookmarkStart w:id="8" w:name="_Hlk178467119"/>
      <w:bookmarkEnd w:id="7"/>
      <w:r w:rsidRPr="003A1921">
        <w:t>- przedsięwzięcie 1.3.1.</w:t>
      </w:r>
      <w:r>
        <w:t>2</w:t>
      </w:r>
      <w:r w:rsidRPr="003A1921">
        <w:t xml:space="preserve"> - </w:t>
      </w:r>
      <w:r w:rsidRPr="00BA7053">
        <w:rPr>
          <w:rFonts w:ascii="Calibri" w:hAnsi="Calibri" w:cs="Calibri"/>
          <w:color w:val="000000"/>
        </w:rPr>
        <w:t xml:space="preserve">Odbiór, transport i unieszkodliwienie przeterminowanych leków z aptek działających na terenie Komunalnego Związku Gmin Regionu Leszczyńskiego </w:t>
      </w:r>
      <w:r>
        <w:rPr>
          <w:rFonts w:ascii="Calibri" w:hAnsi="Calibri" w:cs="Calibri"/>
          <w:color w:val="000000"/>
        </w:rPr>
        <w:t>2023</w:t>
      </w:r>
      <w:r w:rsidRPr="00BA7053">
        <w:rPr>
          <w:rFonts w:ascii="Calibri" w:hAnsi="Calibri" w:cs="Calibri"/>
          <w:color w:val="000000"/>
        </w:rPr>
        <w:t>-</w:t>
      </w:r>
      <w:r>
        <w:rPr>
          <w:rFonts w:ascii="Calibri" w:hAnsi="Calibri" w:cs="Calibri"/>
          <w:color w:val="000000"/>
        </w:rPr>
        <w:t>2024 – pozostaje bez zmian</w:t>
      </w:r>
    </w:p>
    <w:p w14:paraId="695190E0" w14:textId="77777777" w:rsidR="00B12BAD" w:rsidRPr="00BA7053" w:rsidRDefault="00B12BAD" w:rsidP="00B12BAD">
      <w:pPr>
        <w:spacing w:after="0"/>
        <w:jc w:val="both"/>
      </w:pPr>
      <w:bookmarkStart w:id="9" w:name="_Hlk148828574"/>
      <w:bookmarkEnd w:id="8"/>
      <w:r w:rsidRPr="003A1921">
        <w:t>- przedsięwzięcie 1.3.1.</w:t>
      </w:r>
      <w:r>
        <w:t>3</w:t>
      </w:r>
      <w:r w:rsidRPr="003A1921">
        <w:t xml:space="preserve"> - </w:t>
      </w:r>
      <w:r w:rsidRPr="00BE4005">
        <w:rPr>
          <w:rFonts w:ascii="Calibri" w:hAnsi="Calibri" w:cs="Calibri"/>
          <w:color w:val="000000"/>
        </w:rPr>
        <w:t>"Odbiór i zagospodarowanie odpadów komunalnych od właścicieli nieruchomości zamieszkałych, położonych na terenach gmin - uczestników Komunalnego Związku Gmin Regionu Leszczyńskiego sektor I - V"(</w:t>
      </w:r>
      <w:r>
        <w:rPr>
          <w:rFonts w:ascii="Calibri" w:hAnsi="Calibri" w:cs="Calibri"/>
          <w:color w:val="000000"/>
        </w:rPr>
        <w:t>2023</w:t>
      </w:r>
      <w:r w:rsidRPr="00BE4005">
        <w:rPr>
          <w:rFonts w:ascii="Calibri" w:hAnsi="Calibri" w:cs="Calibri"/>
          <w:color w:val="000000"/>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B12BAD" w14:paraId="1DF506EC" w14:textId="77777777" w:rsidTr="00715BC1">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792FC554" w14:textId="77777777" w:rsidR="00B12BAD" w:rsidRDefault="00B12BAD" w:rsidP="00B12BAD">
            <w:pPr>
              <w:spacing w:after="0"/>
              <w:jc w:val="center"/>
              <w:rPr>
                <w:rFonts w:ascii="Calibri" w:hAnsi="Calibri" w:cs="Calibri"/>
                <w:color w:val="000000"/>
              </w:rPr>
            </w:pPr>
            <w:r>
              <w:rPr>
                <w:rFonts w:ascii="Calibri" w:hAnsi="Calibri" w:cs="Calibri"/>
                <w:color w:val="000000"/>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38B20D32" w14:textId="77777777" w:rsidR="00B12BAD" w:rsidRDefault="00B12BAD" w:rsidP="00B12BAD">
            <w:pPr>
              <w:spacing w:after="0"/>
              <w:jc w:val="center"/>
              <w:rPr>
                <w:rFonts w:ascii="Calibri" w:hAnsi="Calibri" w:cs="Calibri"/>
                <w:color w:val="000000"/>
              </w:rPr>
            </w:pPr>
            <w:r>
              <w:rPr>
                <w:rFonts w:ascii="Calibri" w:hAnsi="Calibri" w:cs="Calibri"/>
                <w:color w:val="000000"/>
              </w:rPr>
              <w:t>Przed zmianą - zadanie 1.3.1.3</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21B0FD60" w14:textId="77777777" w:rsidR="00B12BAD" w:rsidRDefault="00B12BAD" w:rsidP="00B12BAD">
            <w:pPr>
              <w:spacing w:after="0"/>
              <w:jc w:val="center"/>
              <w:rPr>
                <w:rFonts w:ascii="Calibri" w:hAnsi="Calibri" w:cs="Calibri"/>
                <w:color w:val="000000"/>
              </w:rPr>
            </w:pPr>
            <w:r>
              <w:rPr>
                <w:rFonts w:ascii="Calibri" w:hAnsi="Calibri" w:cs="Calibri"/>
                <w:color w:val="000000"/>
              </w:rPr>
              <w:t>Po zmianie - zadanie 1.3.1.3</w:t>
            </w:r>
          </w:p>
        </w:tc>
      </w:tr>
      <w:tr w:rsidR="00B12BAD" w14:paraId="4DCAF571"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C17444E" w14:textId="77777777" w:rsidR="00B12BAD" w:rsidRDefault="00B12BAD" w:rsidP="00B12BAD">
            <w:pPr>
              <w:spacing w:after="0"/>
              <w:rPr>
                <w:rFonts w:ascii="Calibri" w:hAnsi="Calibri" w:cs="Calibri"/>
                <w:color w:val="000000"/>
              </w:rPr>
            </w:pPr>
            <w:r>
              <w:rPr>
                <w:rFonts w:ascii="Calibri" w:hAnsi="Calibri" w:cs="Calibri"/>
                <w:color w:val="000000"/>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03A44380" w14:textId="77777777" w:rsidR="00B12BAD" w:rsidRDefault="00B12BAD" w:rsidP="00B12BAD">
            <w:pPr>
              <w:spacing w:after="0"/>
              <w:jc w:val="right"/>
              <w:rPr>
                <w:rFonts w:ascii="Calibri" w:hAnsi="Calibri" w:cs="Calibri"/>
                <w:color w:val="000000"/>
              </w:rPr>
            </w:pPr>
            <w:r>
              <w:rPr>
                <w:rFonts w:ascii="Calibri" w:hAnsi="Calibri" w:cs="Calibri"/>
                <w:color w:val="000000"/>
              </w:rPr>
              <w:t>66.486.000</w:t>
            </w:r>
          </w:p>
        </w:tc>
        <w:tc>
          <w:tcPr>
            <w:tcW w:w="1365" w:type="pct"/>
            <w:tcBorders>
              <w:top w:val="nil"/>
              <w:left w:val="nil"/>
              <w:bottom w:val="single" w:sz="4" w:space="0" w:color="auto"/>
              <w:right w:val="single" w:sz="4" w:space="0" w:color="auto"/>
            </w:tcBorders>
            <w:shd w:val="clear" w:color="auto" w:fill="auto"/>
            <w:noWrap/>
            <w:vAlign w:val="bottom"/>
          </w:tcPr>
          <w:p w14:paraId="4FBE2CD6" w14:textId="77777777" w:rsidR="00B12BAD" w:rsidRDefault="00B12BAD" w:rsidP="00B12BAD">
            <w:pPr>
              <w:spacing w:after="0"/>
              <w:jc w:val="right"/>
              <w:rPr>
                <w:rFonts w:ascii="Calibri" w:hAnsi="Calibri" w:cs="Calibri"/>
                <w:color w:val="000000"/>
              </w:rPr>
            </w:pPr>
            <w:r>
              <w:rPr>
                <w:rFonts w:ascii="Calibri" w:hAnsi="Calibri" w:cs="Calibri"/>
                <w:color w:val="000000"/>
              </w:rPr>
              <w:t>66.386.209</w:t>
            </w:r>
          </w:p>
        </w:tc>
      </w:tr>
      <w:tr w:rsidR="00B12BAD" w14:paraId="4589B559"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E36D8DF" w14:textId="77777777" w:rsidR="00B12BAD" w:rsidRDefault="00B12BAD" w:rsidP="00B12BAD">
            <w:pPr>
              <w:spacing w:after="0"/>
              <w:rPr>
                <w:rFonts w:ascii="Calibri" w:hAnsi="Calibri" w:cs="Calibri"/>
                <w:color w:val="000000"/>
              </w:rPr>
            </w:pPr>
            <w:r>
              <w:rPr>
                <w:rFonts w:ascii="Calibri" w:hAnsi="Calibri" w:cs="Calibri"/>
                <w:color w:val="000000"/>
              </w:rPr>
              <w:t>Limit 2024</w:t>
            </w:r>
          </w:p>
        </w:tc>
        <w:tc>
          <w:tcPr>
            <w:tcW w:w="1447" w:type="pct"/>
            <w:tcBorders>
              <w:top w:val="nil"/>
              <w:left w:val="nil"/>
              <w:bottom w:val="single" w:sz="4" w:space="0" w:color="auto"/>
              <w:right w:val="single" w:sz="4" w:space="0" w:color="auto"/>
            </w:tcBorders>
            <w:shd w:val="clear" w:color="auto" w:fill="auto"/>
            <w:noWrap/>
            <w:vAlign w:val="bottom"/>
          </w:tcPr>
          <w:p w14:paraId="192AE7A3" w14:textId="77777777" w:rsidR="00B12BAD" w:rsidRDefault="00B12BAD" w:rsidP="00B12BAD">
            <w:pPr>
              <w:spacing w:after="0"/>
              <w:jc w:val="right"/>
              <w:rPr>
                <w:rFonts w:ascii="Calibri" w:hAnsi="Calibri" w:cs="Calibri"/>
                <w:color w:val="000000"/>
              </w:rPr>
            </w:pPr>
            <w:r>
              <w:rPr>
                <w:rFonts w:ascii="Calibri" w:hAnsi="Calibri" w:cs="Calibri"/>
                <w:color w:val="000000"/>
              </w:rPr>
              <w:t>5.562.750</w:t>
            </w:r>
          </w:p>
        </w:tc>
        <w:tc>
          <w:tcPr>
            <w:tcW w:w="1365" w:type="pct"/>
            <w:tcBorders>
              <w:top w:val="nil"/>
              <w:left w:val="nil"/>
              <w:bottom w:val="single" w:sz="4" w:space="0" w:color="auto"/>
              <w:right w:val="single" w:sz="4" w:space="0" w:color="auto"/>
            </w:tcBorders>
            <w:shd w:val="clear" w:color="auto" w:fill="auto"/>
            <w:noWrap/>
            <w:vAlign w:val="bottom"/>
          </w:tcPr>
          <w:p w14:paraId="1E051F2D" w14:textId="77777777" w:rsidR="00B12BAD" w:rsidRDefault="00B12BAD" w:rsidP="00B12BAD">
            <w:pPr>
              <w:spacing w:after="0"/>
              <w:jc w:val="right"/>
              <w:rPr>
                <w:rFonts w:ascii="Calibri" w:hAnsi="Calibri" w:cs="Calibri"/>
                <w:color w:val="000000"/>
              </w:rPr>
            </w:pPr>
            <w:r>
              <w:rPr>
                <w:rFonts w:ascii="Calibri" w:hAnsi="Calibri" w:cs="Calibri"/>
                <w:color w:val="000000"/>
              </w:rPr>
              <w:t>5.462.959</w:t>
            </w:r>
          </w:p>
        </w:tc>
      </w:tr>
      <w:tr w:rsidR="00B12BAD" w14:paraId="47C7B78B"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EFEF36B" w14:textId="77777777" w:rsidR="00B12BAD" w:rsidRDefault="00B12BAD" w:rsidP="00B12BAD">
            <w:pPr>
              <w:spacing w:after="0"/>
              <w:rPr>
                <w:rFonts w:ascii="Calibri" w:hAnsi="Calibri" w:cs="Calibri"/>
                <w:color w:val="000000"/>
              </w:rPr>
            </w:pPr>
            <w:r>
              <w:rPr>
                <w:rFonts w:ascii="Calibri" w:hAnsi="Calibri" w:cs="Calibri"/>
                <w:color w:val="000000"/>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25CD32C7" w14:textId="77777777" w:rsidR="00B12BAD" w:rsidRDefault="00B12BAD" w:rsidP="00B12BAD">
            <w:pPr>
              <w:spacing w:after="0"/>
              <w:jc w:val="right"/>
              <w:rPr>
                <w:rFonts w:ascii="Calibri" w:hAnsi="Calibri" w:cs="Calibri"/>
                <w:color w:val="000000"/>
              </w:rPr>
            </w:pPr>
            <w:r>
              <w:rPr>
                <w:rFonts w:ascii="Calibri" w:hAnsi="Calibri" w:cs="Calibri"/>
                <w:color w:val="000000"/>
              </w:rPr>
              <w:t>99.789</w:t>
            </w:r>
          </w:p>
        </w:tc>
        <w:tc>
          <w:tcPr>
            <w:tcW w:w="1365" w:type="pct"/>
            <w:tcBorders>
              <w:top w:val="nil"/>
              <w:left w:val="nil"/>
              <w:bottom w:val="single" w:sz="4" w:space="0" w:color="auto"/>
              <w:right w:val="single" w:sz="4" w:space="0" w:color="auto"/>
            </w:tcBorders>
            <w:shd w:val="clear" w:color="auto" w:fill="auto"/>
            <w:noWrap/>
            <w:vAlign w:val="bottom"/>
          </w:tcPr>
          <w:p w14:paraId="4C21CD24" w14:textId="77777777" w:rsidR="00B12BAD" w:rsidRDefault="00B12BAD" w:rsidP="00B12BAD">
            <w:pPr>
              <w:spacing w:after="0"/>
              <w:jc w:val="right"/>
              <w:rPr>
                <w:rFonts w:ascii="Calibri" w:hAnsi="Calibri" w:cs="Calibri"/>
                <w:color w:val="000000"/>
              </w:rPr>
            </w:pPr>
            <w:r>
              <w:rPr>
                <w:rFonts w:ascii="Calibri" w:hAnsi="Calibri" w:cs="Calibri"/>
                <w:color w:val="000000"/>
              </w:rPr>
              <w:t>0</w:t>
            </w:r>
          </w:p>
        </w:tc>
      </w:tr>
    </w:tbl>
    <w:p w14:paraId="53D924B0" w14:textId="77777777" w:rsidR="00B12BAD" w:rsidRPr="00BA7053" w:rsidRDefault="00B12BAD" w:rsidP="00B12BAD">
      <w:pPr>
        <w:spacing w:after="0"/>
        <w:jc w:val="both"/>
      </w:pPr>
      <w:bookmarkStart w:id="10" w:name="_Hlk148828789"/>
      <w:bookmarkEnd w:id="9"/>
      <w:r w:rsidRPr="003A1921">
        <w:t>- przedsięwzięcie 1.3.1.</w:t>
      </w:r>
      <w:r>
        <w:t>4</w:t>
      </w:r>
      <w:r w:rsidRPr="003A1921">
        <w:t xml:space="preserve"> - </w:t>
      </w:r>
      <w:r w:rsidRPr="00BE4005">
        <w:rPr>
          <w:rFonts w:ascii="Calibri" w:hAnsi="Calibri" w:cs="Calibri"/>
          <w:color w:val="000000"/>
        </w:rPr>
        <w:t>"Odbiór i zagospodarowanie odpadów komunalnych od właścicieli nieruchomości zamieszkałych, położonych na terenach gmin - uczestników Komunalnego Związku Gmin Regionu Leszczyńskiego sektor I - V"(</w:t>
      </w:r>
      <w:r>
        <w:rPr>
          <w:rFonts w:ascii="Calibri" w:hAnsi="Calibri" w:cs="Calibri"/>
          <w:color w:val="000000"/>
        </w:rPr>
        <w:t>2024</w:t>
      </w:r>
      <w:r w:rsidRPr="00BE4005">
        <w:rPr>
          <w:rFonts w:ascii="Calibri" w:hAnsi="Calibri" w:cs="Calibri"/>
          <w:color w:val="000000"/>
        </w:rPr>
        <w:t>)</w:t>
      </w:r>
      <w:r>
        <w:rPr>
          <w:rFonts w:ascii="Calibri" w:hAnsi="Calibri" w:cs="Calibri"/>
          <w:color w:val="000000"/>
        </w:rPr>
        <w:t xml:space="preserve"> </w:t>
      </w:r>
    </w:p>
    <w:tbl>
      <w:tblPr>
        <w:tblW w:w="5000" w:type="pct"/>
        <w:tblLayout w:type="fixed"/>
        <w:tblCellMar>
          <w:left w:w="70" w:type="dxa"/>
          <w:right w:w="70" w:type="dxa"/>
        </w:tblCellMar>
        <w:tblLook w:val="04A0" w:firstRow="1" w:lastRow="0" w:firstColumn="1" w:lastColumn="0" w:noHBand="0" w:noVBand="1"/>
      </w:tblPr>
      <w:tblGrid>
        <w:gridCol w:w="3972"/>
        <w:gridCol w:w="2652"/>
        <w:gridCol w:w="2438"/>
      </w:tblGrid>
      <w:tr w:rsidR="00B12BAD" w14:paraId="3F0C7F08" w14:textId="77777777" w:rsidTr="00715BC1">
        <w:trPr>
          <w:trHeight w:val="576"/>
        </w:trPr>
        <w:tc>
          <w:tcPr>
            <w:tcW w:w="2192"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4C6161EF" w14:textId="77777777" w:rsidR="00B12BAD" w:rsidRDefault="00B12BAD" w:rsidP="00B12BAD">
            <w:pPr>
              <w:spacing w:after="0"/>
              <w:jc w:val="center"/>
              <w:rPr>
                <w:rFonts w:ascii="Calibri" w:hAnsi="Calibri" w:cs="Calibri"/>
                <w:color w:val="000000"/>
              </w:rPr>
            </w:pPr>
            <w:r>
              <w:rPr>
                <w:rFonts w:ascii="Calibri" w:hAnsi="Calibri" w:cs="Calibri"/>
                <w:color w:val="000000"/>
              </w:rPr>
              <w:t xml:space="preserve"> Wyszczególnienie</w:t>
            </w:r>
          </w:p>
        </w:tc>
        <w:tc>
          <w:tcPr>
            <w:tcW w:w="1463" w:type="pct"/>
            <w:tcBorders>
              <w:top w:val="single" w:sz="4" w:space="0" w:color="auto"/>
              <w:left w:val="nil"/>
              <w:bottom w:val="single" w:sz="4" w:space="0" w:color="auto"/>
              <w:right w:val="single" w:sz="4" w:space="0" w:color="auto"/>
            </w:tcBorders>
            <w:shd w:val="clear" w:color="000000" w:fill="66FF33"/>
            <w:vAlign w:val="bottom"/>
            <w:hideMark/>
          </w:tcPr>
          <w:p w14:paraId="4EF6DA2D" w14:textId="77777777" w:rsidR="00B12BAD" w:rsidRDefault="00B12BAD" w:rsidP="00B12BAD">
            <w:pPr>
              <w:spacing w:after="0"/>
              <w:jc w:val="center"/>
              <w:rPr>
                <w:rFonts w:ascii="Calibri" w:hAnsi="Calibri" w:cs="Calibri"/>
                <w:color w:val="000000"/>
              </w:rPr>
            </w:pPr>
            <w:r>
              <w:rPr>
                <w:rFonts w:ascii="Calibri" w:hAnsi="Calibri" w:cs="Calibri"/>
                <w:color w:val="000000"/>
              </w:rPr>
              <w:t>Przed zmianą - zadanie 1.3.1.4</w:t>
            </w:r>
          </w:p>
        </w:tc>
        <w:tc>
          <w:tcPr>
            <w:tcW w:w="1345" w:type="pct"/>
            <w:tcBorders>
              <w:top w:val="single" w:sz="4" w:space="0" w:color="auto"/>
              <w:left w:val="nil"/>
              <w:bottom w:val="single" w:sz="4" w:space="0" w:color="auto"/>
              <w:right w:val="single" w:sz="4" w:space="0" w:color="auto"/>
            </w:tcBorders>
            <w:shd w:val="clear" w:color="000000" w:fill="66FF33"/>
            <w:vAlign w:val="bottom"/>
            <w:hideMark/>
          </w:tcPr>
          <w:p w14:paraId="6F1CCDB5" w14:textId="77777777" w:rsidR="00B12BAD" w:rsidRDefault="00B12BAD" w:rsidP="00B12BAD">
            <w:pPr>
              <w:spacing w:after="0"/>
              <w:jc w:val="center"/>
              <w:rPr>
                <w:rFonts w:ascii="Calibri" w:hAnsi="Calibri" w:cs="Calibri"/>
                <w:color w:val="000000"/>
              </w:rPr>
            </w:pPr>
            <w:r>
              <w:rPr>
                <w:rFonts w:ascii="Calibri" w:hAnsi="Calibri" w:cs="Calibri"/>
                <w:color w:val="000000"/>
              </w:rPr>
              <w:t>Po zmianie - zadanie 1.3.1.4</w:t>
            </w:r>
          </w:p>
        </w:tc>
      </w:tr>
      <w:tr w:rsidR="00B12BAD" w14:paraId="4A30FC40" w14:textId="77777777" w:rsidTr="00715BC1">
        <w:trPr>
          <w:trHeight w:val="288"/>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14:paraId="5D722D7F" w14:textId="77777777" w:rsidR="00B12BAD" w:rsidRDefault="00B12BAD" w:rsidP="00B12BAD">
            <w:pPr>
              <w:spacing w:after="0"/>
              <w:rPr>
                <w:rFonts w:ascii="Calibri" w:hAnsi="Calibri" w:cs="Calibri"/>
                <w:color w:val="000000"/>
              </w:rPr>
            </w:pPr>
            <w:r>
              <w:rPr>
                <w:rFonts w:ascii="Calibri" w:hAnsi="Calibri" w:cs="Calibri"/>
                <w:color w:val="000000"/>
              </w:rPr>
              <w:t>Łączne nakłady finansowe</w:t>
            </w:r>
          </w:p>
        </w:tc>
        <w:tc>
          <w:tcPr>
            <w:tcW w:w="1463" w:type="pct"/>
            <w:tcBorders>
              <w:top w:val="nil"/>
              <w:left w:val="nil"/>
              <w:bottom w:val="single" w:sz="4" w:space="0" w:color="auto"/>
              <w:right w:val="single" w:sz="4" w:space="0" w:color="auto"/>
            </w:tcBorders>
            <w:shd w:val="clear" w:color="auto" w:fill="auto"/>
            <w:noWrap/>
            <w:vAlign w:val="bottom"/>
          </w:tcPr>
          <w:p w14:paraId="004847F1" w14:textId="77777777" w:rsidR="00B12BAD" w:rsidRDefault="00B12BAD" w:rsidP="00B12BAD">
            <w:pPr>
              <w:spacing w:after="0"/>
              <w:jc w:val="right"/>
              <w:rPr>
                <w:rFonts w:ascii="Calibri" w:hAnsi="Calibri" w:cs="Calibri"/>
                <w:color w:val="000000"/>
              </w:rPr>
            </w:pPr>
            <w:r>
              <w:rPr>
                <w:rFonts w:ascii="Calibri" w:hAnsi="Calibri" w:cs="Calibri"/>
                <w:color w:val="000000"/>
              </w:rPr>
              <w:t>37.100.000</w:t>
            </w:r>
          </w:p>
        </w:tc>
        <w:tc>
          <w:tcPr>
            <w:tcW w:w="1345" w:type="pct"/>
            <w:tcBorders>
              <w:top w:val="nil"/>
              <w:left w:val="nil"/>
              <w:bottom w:val="single" w:sz="4" w:space="0" w:color="auto"/>
              <w:right w:val="single" w:sz="4" w:space="0" w:color="auto"/>
            </w:tcBorders>
            <w:shd w:val="clear" w:color="auto" w:fill="auto"/>
            <w:noWrap/>
            <w:vAlign w:val="bottom"/>
          </w:tcPr>
          <w:p w14:paraId="6FFCA41E" w14:textId="77777777" w:rsidR="00B12BAD" w:rsidRDefault="00B12BAD" w:rsidP="00B12BAD">
            <w:pPr>
              <w:spacing w:after="0"/>
              <w:jc w:val="right"/>
              <w:rPr>
                <w:rFonts w:ascii="Calibri" w:hAnsi="Calibri" w:cs="Calibri"/>
                <w:color w:val="000000"/>
              </w:rPr>
            </w:pPr>
            <w:r>
              <w:rPr>
                <w:rFonts w:ascii="Calibri" w:hAnsi="Calibri" w:cs="Calibri"/>
                <w:color w:val="000000"/>
              </w:rPr>
              <w:t>35.448.518</w:t>
            </w:r>
          </w:p>
        </w:tc>
      </w:tr>
      <w:tr w:rsidR="00B12BAD" w14:paraId="64EFEC4F" w14:textId="77777777" w:rsidTr="00715BC1">
        <w:trPr>
          <w:trHeight w:val="288"/>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14:paraId="5449F3F2" w14:textId="77777777" w:rsidR="00B12BAD" w:rsidRDefault="00B12BAD" w:rsidP="00B12BAD">
            <w:pPr>
              <w:spacing w:after="0"/>
              <w:rPr>
                <w:rFonts w:ascii="Calibri" w:hAnsi="Calibri" w:cs="Calibri"/>
                <w:color w:val="000000"/>
              </w:rPr>
            </w:pPr>
            <w:r>
              <w:rPr>
                <w:rFonts w:ascii="Calibri" w:hAnsi="Calibri" w:cs="Calibri"/>
                <w:color w:val="000000"/>
              </w:rPr>
              <w:t>Limit 2024</w:t>
            </w:r>
          </w:p>
        </w:tc>
        <w:tc>
          <w:tcPr>
            <w:tcW w:w="1463" w:type="pct"/>
            <w:tcBorders>
              <w:top w:val="nil"/>
              <w:left w:val="nil"/>
              <w:bottom w:val="single" w:sz="4" w:space="0" w:color="auto"/>
              <w:right w:val="single" w:sz="4" w:space="0" w:color="auto"/>
            </w:tcBorders>
            <w:shd w:val="clear" w:color="auto" w:fill="auto"/>
            <w:noWrap/>
            <w:vAlign w:val="bottom"/>
          </w:tcPr>
          <w:p w14:paraId="34207CCE" w14:textId="77777777" w:rsidR="00B12BAD" w:rsidRDefault="00B12BAD" w:rsidP="00B12BAD">
            <w:pPr>
              <w:spacing w:after="0"/>
              <w:jc w:val="right"/>
              <w:rPr>
                <w:rFonts w:ascii="Calibri" w:hAnsi="Calibri" w:cs="Calibri"/>
                <w:color w:val="000000"/>
              </w:rPr>
            </w:pPr>
            <w:r>
              <w:rPr>
                <w:rFonts w:ascii="Calibri" w:hAnsi="Calibri" w:cs="Calibri"/>
                <w:color w:val="000000"/>
              </w:rPr>
              <w:t>37.100.000</w:t>
            </w:r>
          </w:p>
        </w:tc>
        <w:tc>
          <w:tcPr>
            <w:tcW w:w="1345" w:type="pct"/>
            <w:tcBorders>
              <w:top w:val="nil"/>
              <w:left w:val="nil"/>
              <w:bottom w:val="single" w:sz="4" w:space="0" w:color="auto"/>
              <w:right w:val="single" w:sz="4" w:space="0" w:color="auto"/>
            </w:tcBorders>
            <w:shd w:val="clear" w:color="auto" w:fill="auto"/>
            <w:noWrap/>
            <w:vAlign w:val="bottom"/>
          </w:tcPr>
          <w:p w14:paraId="5D60C845" w14:textId="77777777" w:rsidR="00B12BAD" w:rsidRDefault="00B12BAD" w:rsidP="00B12BAD">
            <w:pPr>
              <w:spacing w:after="0"/>
              <w:jc w:val="right"/>
              <w:rPr>
                <w:rFonts w:ascii="Calibri" w:hAnsi="Calibri" w:cs="Calibri"/>
                <w:color w:val="000000"/>
              </w:rPr>
            </w:pPr>
            <w:r>
              <w:rPr>
                <w:rFonts w:ascii="Calibri" w:hAnsi="Calibri" w:cs="Calibri"/>
                <w:color w:val="000000"/>
              </w:rPr>
              <w:t>35.448.518</w:t>
            </w:r>
          </w:p>
        </w:tc>
      </w:tr>
      <w:tr w:rsidR="00B12BAD" w14:paraId="0E23A0AD" w14:textId="77777777" w:rsidTr="00715BC1">
        <w:trPr>
          <w:trHeight w:val="288"/>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14:paraId="63498C75" w14:textId="77777777" w:rsidR="00B12BAD" w:rsidRDefault="00B12BAD" w:rsidP="00B12BAD">
            <w:pPr>
              <w:spacing w:after="0"/>
              <w:rPr>
                <w:rFonts w:ascii="Calibri" w:hAnsi="Calibri" w:cs="Calibri"/>
                <w:color w:val="000000"/>
              </w:rPr>
            </w:pPr>
            <w:r>
              <w:rPr>
                <w:rFonts w:ascii="Calibri" w:hAnsi="Calibri" w:cs="Calibri"/>
                <w:color w:val="000000"/>
              </w:rPr>
              <w:t>Limit zobowiązań</w:t>
            </w:r>
          </w:p>
        </w:tc>
        <w:tc>
          <w:tcPr>
            <w:tcW w:w="1463" w:type="pct"/>
            <w:tcBorders>
              <w:top w:val="nil"/>
              <w:left w:val="nil"/>
              <w:bottom w:val="single" w:sz="4" w:space="0" w:color="auto"/>
              <w:right w:val="single" w:sz="4" w:space="0" w:color="auto"/>
            </w:tcBorders>
            <w:shd w:val="clear" w:color="auto" w:fill="auto"/>
            <w:noWrap/>
            <w:vAlign w:val="bottom"/>
          </w:tcPr>
          <w:p w14:paraId="179E44B7" w14:textId="77777777" w:rsidR="00B12BAD" w:rsidRDefault="00B12BAD" w:rsidP="00B12BAD">
            <w:pPr>
              <w:spacing w:after="0"/>
              <w:jc w:val="right"/>
              <w:rPr>
                <w:rFonts w:ascii="Calibri" w:hAnsi="Calibri" w:cs="Calibri"/>
                <w:color w:val="000000"/>
              </w:rPr>
            </w:pPr>
            <w:r>
              <w:rPr>
                <w:rFonts w:ascii="Calibri" w:hAnsi="Calibri" w:cs="Calibri"/>
                <w:color w:val="000000"/>
              </w:rPr>
              <w:t>3.477.070</w:t>
            </w:r>
          </w:p>
        </w:tc>
        <w:tc>
          <w:tcPr>
            <w:tcW w:w="1345" w:type="pct"/>
            <w:tcBorders>
              <w:top w:val="nil"/>
              <w:left w:val="nil"/>
              <w:bottom w:val="single" w:sz="4" w:space="0" w:color="auto"/>
              <w:right w:val="single" w:sz="4" w:space="0" w:color="auto"/>
            </w:tcBorders>
            <w:shd w:val="clear" w:color="auto" w:fill="auto"/>
            <w:noWrap/>
            <w:vAlign w:val="bottom"/>
          </w:tcPr>
          <w:p w14:paraId="2DBEDCA6" w14:textId="77777777" w:rsidR="00B12BAD" w:rsidRDefault="00B12BAD" w:rsidP="00B12BAD">
            <w:pPr>
              <w:spacing w:after="0"/>
              <w:jc w:val="right"/>
              <w:rPr>
                <w:rFonts w:ascii="Calibri" w:hAnsi="Calibri" w:cs="Calibri"/>
                <w:color w:val="000000"/>
              </w:rPr>
            </w:pPr>
            <w:r>
              <w:rPr>
                <w:rFonts w:ascii="Calibri" w:hAnsi="Calibri" w:cs="Calibri"/>
                <w:color w:val="000000"/>
              </w:rPr>
              <w:t>0</w:t>
            </w:r>
          </w:p>
        </w:tc>
      </w:tr>
    </w:tbl>
    <w:p w14:paraId="07D7D48F" w14:textId="77777777" w:rsidR="00B12BAD" w:rsidRPr="001B07AE" w:rsidRDefault="00B12BAD" w:rsidP="00B12BAD">
      <w:pPr>
        <w:spacing w:after="0"/>
        <w:jc w:val="both"/>
      </w:pPr>
      <w:bookmarkStart w:id="11" w:name="_Hlk148828976"/>
      <w:bookmarkEnd w:id="10"/>
      <w:r w:rsidRPr="003A1921">
        <w:t>- przedsięwzięcie 1.3.1.</w:t>
      </w:r>
      <w:r>
        <w:t>5</w:t>
      </w:r>
      <w:r w:rsidRPr="003A1921">
        <w:t xml:space="preserve"> - </w:t>
      </w:r>
      <w:r w:rsidRPr="001B07AE">
        <w:rPr>
          <w:rFonts w:ascii="Calibri" w:hAnsi="Calibri" w:cs="Calibri"/>
          <w:color w:val="000000"/>
        </w:rPr>
        <w:t xml:space="preserve">"Utworzenie i prowadzenie punktów selektywnego zbierania odpadów komunalnych wraz z zagospodarowaniem zgromadzonych odpadów"(II półrocze </w:t>
      </w:r>
      <w:r>
        <w:rPr>
          <w:rFonts w:ascii="Calibri" w:hAnsi="Calibri" w:cs="Calibri"/>
          <w:color w:val="000000"/>
        </w:rPr>
        <w:t>2024</w:t>
      </w:r>
      <w:r w:rsidRPr="001B07AE">
        <w:rPr>
          <w:rFonts w:ascii="Calibri" w:hAnsi="Calibri" w:cs="Calibri"/>
          <w:color w:val="000000"/>
        </w:rPr>
        <w:t xml:space="preserve"> i 2025) – wprowadzone zostanie nowe przedsięwzięcie</w:t>
      </w:r>
    </w:p>
    <w:tbl>
      <w:tblPr>
        <w:tblW w:w="5000" w:type="pct"/>
        <w:tblCellMar>
          <w:left w:w="70" w:type="dxa"/>
          <w:right w:w="70" w:type="dxa"/>
        </w:tblCellMar>
        <w:tblLook w:val="04A0" w:firstRow="1" w:lastRow="0" w:firstColumn="1" w:lastColumn="0" w:noHBand="0" w:noVBand="1"/>
      </w:tblPr>
      <w:tblGrid>
        <w:gridCol w:w="3965"/>
        <w:gridCol w:w="2623"/>
        <w:gridCol w:w="2474"/>
      </w:tblGrid>
      <w:tr w:rsidR="00B12BAD" w14:paraId="4F5FBCF5" w14:textId="77777777" w:rsidTr="00715BC1">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7E021EE7" w14:textId="77777777" w:rsidR="00B12BAD" w:rsidRDefault="00B12BAD" w:rsidP="00B12BAD">
            <w:pPr>
              <w:spacing w:after="0"/>
              <w:jc w:val="center"/>
              <w:rPr>
                <w:rFonts w:ascii="Calibri" w:hAnsi="Calibri" w:cs="Calibri"/>
                <w:color w:val="000000"/>
              </w:rPr>
            </w:pPr>
            <w:bookmarkStart w:id="12" w:name="_Hlk149043771"/>
            <w:r>
              <w:rPr>
                <w:rFonts w:ascii="Calibri" w:hAnsi="Calibri" w:cs="Calibri"/>
                <w:color w:val="000000"/>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32688386" w14:textId="77777777" w:rsidR="00B12BAD" w:rsidRDefault="00B12BAD" w:rsidP="00B12BAD">
            <w:pPr>
              <w:spacing w:after="0"/>
              <w:jc w:val="center"/>
              <w:rPr>
                <w:rFonts w:ascii="Calibri" w:hAnsi="Calibri" w:cs="Calibri"/>
                <w:color w:val="000000"/>
              </w:rPr>
            </w:pPr>
            <w:r>
              <w:rPr>
                <w:rFonts w:ascii="Calibri" w:hAnsi="Calibri" w:cs="Calibri"/>
                <w:color w:val="000000"/>
              </w:rPr>
              <w:t>Przed zmianą - zadanie 1.3.1.5</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6E8A6C0A" w14:textId="77777777" w:rsidR="00B12BAD" w:rsidRDefault="00B12BAD" w:rsidP="00B12BAD">
            <w:pPr>
              <w:spacing w:after="0"/>
              <w:jc w:val="center"/>
              <w:rPr>
                <w:rFonts w:ascii="Calibri" w:hAnsi="Calibri" w:cs="Calibri"/>
                <w:color w:val="000000"/>
              </w:rPr>
            </w:pPr>
            <w:r>
              <w:rPr>
                <w:rFonts w:ascii="Calibri" w:hAnsi="Calibri" w:cs="Calibri"/>
                <w:color w:val="000000"/>
              </w:rPr>
              <w:t>Po zmianie - zadanie 1.3.1.5</w:t>
            </w:r>
          </w:p>
        </w:tc>
      </w:tr>
      <w:tr w:rsidR="00B12BAD" w14:paraId="51D50159"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6E0F0A0" w14:textId="77777777" w:rsidR="00B12BAD" w:rsidRDefault="00B12BAD" w:rsidP="00B12BAD">
            <w:pPr>
              <w:spacing w:after="0"/>
              <w:rPr>
                <w:rFonts w:ascii="Calibri" w:hAnsi="Calibri" w:cs="Calibri"/>
                <w:color w:val="000000"/>
              </w:rPr>
            </w:pPr>
            <w:r>
              <w:rPr>
                <w:rFonts w:ascii="Calibri" w:hAnsi="Calibri" w:cs="Calibri"/>
                <w:color w:val="000000"/>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1E7BFA00" w14:textId="77777777" w:rsidR="00B12BAD" w:rsidRDefault="00B12BAD" w:rsidP="00B12BAD">
            <w:pPr>
              <w:spacing w:after="0"/>
              <w:jc w:val="right"/>
              <w:rPr>
                <w:rFonts w:ascii="Calibri" w:hAnsi="Calibri" w:cs="Calibri"/>
                <w:color w:val="000000"/>
              </w:rPr>
            </w:pPr>
            <w:r>
              <w:rPr>
                <w:rFonts w:ascii="Calibri" w:hAnsi="Calibri" w:cs="Calibri"/>
                <w:color w:val="000000"/>
              </w:rPr>
              <w:t>27.400.000</w:t>
            </w:r>
          </w:p>
        </w:tc>
        <w:tc>
          <w:tcPr>
            <w:tcW w:w="1365" w:type="pct"/>
            <w:tcBorders>
              <w:top w:val="nil"/>
              <w:left w:val="nil"/>
              <w:bottom w:val="single" w:sz="4" w:space="0" w:color="auto"/>
              <w:right w:val="single" w:sz="4" w:space="0" w:color="auto"/>
            </w:tcBorders>
            <w:shd w:val="clear" w:color="auto" w:fill="auto"/>
            <w:noWrap/>
            <w:vAlign w:val="bottom"/>
          </w:tcPr>
          <w:p w14:paraId="15329D9B" w14:textId="77777777" w:rsidR="00B12BAD" w:rsidRDefault="00B12BAD" w:rsidP="00B12BAD">
            <w:pPr>
              <w:spacing w:after="0"/>
              <w:jc w:val="right"/>
              <w:rPr>
                <w:rFonts w:ascii="Calibri" w:hAnsi="Calibri" w:cs="Calibri"/>
                <w:color w:val="000000"/>
              </w:rPr>
            </w:pPr>
            <w:r>
              <w:rPr>
                <w:rFonts w:ascii="Calibri" w:hAnsi="Calibri" w:cs="Calibri"/>
                <w:color w:val="000000"/>
              </w:rPr>
              <w:t>31.651.209</w:t>
            </w:r>
          </w:p>
        </w:tc>
      </w:tr>
      <w:tr w:rsidR="00B12BAD" w14:paraId="5AB90690"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3A19C74" w14:textId="77777777" w:rsidR="00B12BAD" w:rsidRDefault="00B12BAD" w:rsidP="00B12BAD">
            <w:pPr>
              <w:spacing w:after="0"/>
              <w:rPr>
                <w:rFonts w:ascii="Calibri" w:hAnsi="Calibri" w:cs="Calibri"/>
                <w:color w:val="000000"/>
              </w:rPr>
            </w:pPr>
            <w:r>
              <w:rPr>
                <w:rFonts w:ascii="Calibri" w:hAnsi="Calibri" w:cs="Calibri"/>
                <w:color w:val="000000"/>
              </w:rPr>
              <w:t>Limit 2024</w:t>
            </w:r>
          </w:p>
        </w:tc>
        <w:tc>
          <w:tcPr>
            <w:tcW w:w="1447" w:type="pct"/>
            <w:tcBorders>
              <w:top w:val="nil"/>
              <w:left w:val="nil"/>
              <w:bottom w:val="single" w:sz="4" w:space="0" w:color="auto"/>
              <w:right w:val="single" w:sz="4" w:space="0" w:color="auto"/>
            </w:tcBorders>
            <w:shd w:val="clear" w:color="auto" w:fill="auto"/>
            <w:noWrap/>
            <w:vAlign w:val="bottom"/>
          </w:tcPr>
          <w:p w14:paraId="19FC0847" w14:textId="77777777" w:rsidR="00B12BAD" w:rsidRDefault="00B12BAD" w:rsidP="00B12BAD">
            <w:pPr>
              <w:spacing w:after="0"/>
              <w:jc w:val="right"/>
              <w:rPr>
                <w:rFonts w:ascii="Calibri" w:hAnsi="Calibri" w:cs="Calibri"/>
                <w:color w:val="000000"/>
              </w:rPr>
            </w:pPr>
            <w:r>
              <w:rPr>
                <w:rFonts w:ascii="Calibri" w:hAnsi="Calibri" w:cs="Calibri"/>
                <w:color w:val="000000"/>
              </w:rPr>
              <w:t>7.700.000</w:t>
            </w:r>
          </w:p>
        </w:tc>
        <w:tc>
          <w:tcPr>
            <w:tcW w:w="1365" w:type="pct"/>
            <w:tcBorders>
              <w:top w:val="nil"/>
              <w:left w:val="nil"/>
              <w:bottom w:val="single" w:sz="4" w:space="0" w:color="auto"/>
              <w:right w:val="single" w:sz="4" w:space="0" w:color="auto"/>
            </w:tcBorders>
            <w:shd w:val="clear" w:color="auto" w:fill="auto"/>
            <w:noWrap/>
            <w:vAlign w:val="bottom"/>
          </w:tcPr>
          <w:p w14:paraId="74D64243" w14:textId="77777777" w:rsidR="00B12BAD" w:rsidRDefault="00B12BAD" w:rsidP="00B12BAD">
            <w:pPr>
              <w:spacing w:after="0"/>
              <w:jc w:val="right"/>
              <w:rPr>
                <w:rFonts w:ascii="Calibri" w:hAnsi="Calibri" w:cs="Calibri"/>
                <w:color w:val="000000"/>
              </w:rPr>
            </w:pPr>
            <w:r>
              <w:rPr>
                <w:rFonts w:ascii="Calibri" w:hAnsi="Calibri" w:cs="Calibri"/>
                <w:color w:val="000000"/>
              </w:rPr>
              <w:t>9.521.409</w:t>
            </w:r>
          </w:p>
        </w:tc>
      </w:tr>
      <w:tr w:rsidR="00B12BAD" w14:paraId="3AA4488C"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073DB6D4" w14:textId="77777777" w:rsidR="00B12BAD" w:rsidRDefault="00B12BAD" w:rsidP="00B12BAD">
            <w:pPr>
              <w:spacing w:after="0"/>
              <w:rPr>
                <w:rFonts w:ascii="Calibri" w:hAnsi="Calibri" w:cs="Calibri"/>
                <w:color w:val="000000"/>
              </w:rPr>
            </w:pPr>
            <w:r>
              <w:rPr>
                <w:rFonts w:ascii="Calibri" w:hAnsi="Calibri" w:cs="Calibri"/>
                <w:color w:val="000000"/>
              </w:rPr>
              <w:t>Limit 2025</w:t>
            </w:r>
          </w:p>
        </w:tc>
        <w:tc>
          <w:tcPr>
            <w:tcW w:w="1447" w:type="pct"/>
            <w:tcBorders>
              <w:top w:val="nil"/>
              <w:left w:val="nil"/>
              <w:bottom w:val="single" w:sz="4" w:space="0" w:color="auto"/>
              <w:right w:val="single" w:sz="4" w:space="0" w:color="auto"/>
            </w:tcBorders>
            <w:shd w:val="clear" w:color="auto" w:fill="auto"/>
            <w:noWrap/>
            <w:vAlign w:val="bottom"/>
          </w:tcPr>
          <w:p w14:paraId="659BA7CC" w14:textId="77777777" w:rsidR="00B12BAD" w:rsidRDefault="00B12BAD" w:rsidP="00B12BAD">
            <w:pPr>
              <w:spacing w:after="0"/>
              <w:jc w:val="right"/>
              <w:rPr>
                <w:rFonts w:ascii="Calibri" w:hAnsi="Calibri" w:cs="Calibri"/>
                <w:color w:val="000000"/>
              </w:rPr>
            </w:pPr>
            <w:r>
              <w:rPr>
                <w:rFonts w:ascii="Calibri" w:hAnsi="Calibri" w:cs="Calibri"/>
                <w:color w:val="000000"/>
              </w:rPr>
              <w:t>18.200.000</w:t>
            </w:r>
          </w:p>
        </w:tc>
        <w:tc>
          <w:tcPr>
            <w:tcW w:w="1365" w:type="pct"/>
            <w:tcBorders>
              <w:top w:val="nil"/>
              <w:left w:val="nil"/>
              <w:bottom w:val="single" w:sz="4" w:space="0" w:color="auto"/>
              <w:right w:val="single" w:sz="4" w:space="0" w:color="auto"/>
            </w:tcBorders>
            <w:shd w:val="clear" w:color="auto" w:fill="auto"/>
            <w:noWrap/>
            <w:vAlign w:val="bottom"/>
          </w:tcPr>
          <w:p w14:paraId="1F813393" w14:textId="77777777" w:rsidR="00B12BAD" w:rsidRDefault="00B12BAD" w:rsidP="00B12BAD">
            <w:pPr>
              <w:spacing w:after="0"/>
              <w:jc w:val="right"/>
              <w:rPr>
                <w:rFonts w:ascii="Calibri" w:hAnsi="Calibri" w:cs="Calibri"/>
                <w:color w:val="000000"/>
              </w:rPr>
            </w:pPr>
            <w:r>
              <w:rPr>
                <w:rFonts w:ascii="Calibri" w:hAnsi="Calibri" w:cs="Calibri"/>
                <w:color w:val="000000"/>
              </w:rPr>
              <w:t>20.748.800</w:t>
            </w:r>
          </w:p>
        </w:tc>
      </w:tr>
      <w:tr w:rsidR="00B12BAD" w14:paraId="297A7E3B"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4B7FFAE6" w14:textId="77777777" w:rsidR="00B12BAD" w:rsidRDefault="00B12BAD" w:rsidP="00B12BAD">
            <w:pPr>
              <w:spacing w:after="0"/>
              <w:rPr>
                <w:rFonts w:ascii="Calibri" w:hAnsi="Calibri" w:cs="Calibri"/>
                <w:color w:val="000000"/>
              </w:rPr>
            </w:pPr>
            <w:r>
              <w:rPr>
                <w:rFonts w:ascii="Calibri" w:hAnsi="Calibri" w:cs="Calibri"/>
                <w:color w:val="000000"/>
              </w:rPr>
              <w:t>Limit 2026</w:t>
            </w:r>
          </w:p>
        </w:tc>
        <w:tc>
          <w:tcPr>
            <w:tcW w:w="1447" w:type="pct"/>
            <w:tcBorders>
              <w:top w:val="nil"/>
              <w:left w:val="nil"/>
              <w:bottom w:val="single" w:sz="4" w:space="0" w:color="auto"/>
              <w:right w:val="single" w:sz="4" w:space="0" w:color="auto"/>
            </w:tcBorders>
            <w:shd w:val="clear" w:color="auto" w:fill="auto"/>
            <w:noWrap/>
            <w:vAlign w:val="bottom"/>
          </w:tcPr>
          <w:p w14:paraId="07C933CF" w14:textId="77777777" w:rsidR="00B12BAD" w:rsidRDefault="00B12BAD" w:rsidP="00B12BAD">
            <w:pPr>
              <w:spacing w:after="0"/>
              <w:jc w:val="right"/>
              <w:rPr>
                <w:rFonts w:ascii="Calibri" w:hAnsi="Calibri" w:cs="Calibri"/>
                <w:color w:val="000000"/>
              </w:rPr>
            </w:pPr>
            <w:r>
              <w:rPr>
                <w:rFonts w:ascii="Calibri" w:hAnsi="Calibri" w:cs="Calibri"/>
                <w:color w:val="000000"/>
              </w:rPr>
              <w:t>1.500.000</w:t>
            </w:r>
          </w:p>
        </w:tc>
        <w:tc>
          <w:tcPr>
            <w:tcW w:w="1365" w:type="pct"/>
            <w:tcBorders>
              <w:top w:val="nil"/>
              <w:left w:val="nil"/>
              <w:bottom w:val="single" w:sz="4" w:space="0" w:color="auto"/>
              <w:right w:val="single" w:sz="4" w:space="0" w:color="auto"/>
            </w:tcBorders>
            <w:shd w:val="clear" w:color="auto" w:fill="auto"/>
            <w:noWrap/>
            <w:vAlign w:val="bottom"/>
          </w:tcPr>
          <w:p w14:paraId="4CD52F0A" w14:textId="77777777" w:rsidR="00B12BAD" w:rsidRDefault="00B12BAD" w:rsidP="00B12BAD">
            <w:pPr>
              <w:spacing w:after="0"/>
              <w:jc w:val="right"/>
              <w:rPr>
                <w:rFonts w:ascii="Calibri" w:hAnsi="Calibri" w:cs="Calibri"/>
                <w:color w:val="000000"/>
              </w:rPr>
            </w:pPr>
            <w:r>
              <w:rPr>
                <w:rFonts w:ascii="Calibri" w:hAnsi="Calibri" w:cs="Calibri"/>
                <w:color w:val="000000"/>
              </w:rPr>
              <w:t>1.381.000</w:t>
            </w:r>
          </w:p>
        </w:tc>
      </w:tr>
      <w:tr w:rsidR="00B12BAD" w14:paraId="0572EEF0"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B4970FA" w14:textId="77777777" w:rsidR="00B12BAD" w:rsidRDefault="00B12BAD" w:rsidP="00B12BAD">
            <w:pPr>
              <w:spacing w:after="0"/>
              <w:rPr>
                <w:rFonts w:ascii="Calibri" w:hAnsi="Calibri" w:cs="Calibri"/>
                <w:color w:val="000000"/>
              </w:rPr>
            </w:pPr>
            <w:r>
              <w:rPr>
                <w:rFonts w:ascii="Calibri" w:hAnsi="Calibri" w:cs="Calibri"/>
                <w:color w:val="000000"/>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2B8014F7" w14:textId="77777777" w:rsidR="00B12BAD" w:rsidRDefault="00B12BAD" w:rsidP="00B12BAD">
            <w:pPr>
              <w:spacing w:after="0"/>
              <w:jc w:val="right"/>
              <w:rPr>
                <w:rFonts w:ascii="Calibri" w:hAnsi="Calibri" w:cs="Calibri"/>
                <w:color w:val="000000"/>
              </w:rPr>
            </w:pPr>
            <w:r>
              <w:rPr>
                <w:rFonts w:ascii="Calibri" w:hAnsi="Calibri" w:cs="Calibri"/>
                <w:color w:val="000000"/>
              </w:rPr>
              <w:t>27.400.000</w:t>
            </w:r>
          </w:p>
        </w:tc>
        <w:tc>
          <w:tcPr>
            <w:tcW w:w="1365" w:type="pct"/>
            <w:tcBorders>
              <w:top w:val="nil"/>
              <w:left w:val="nil"/>
              <w:bottom w:val="single" w:sz="4" w:space="0" w:color="auto"/>
              <w:right w:val="single" w:sz="4" w:space="0" w:color="auto"/>
            </w:tcBorders>
            <w:shd w:val="clear" w:color="auto" w:fill="auto"/>
            <w:noWrap/>
            <w:vAlign w:val="bottom"/>
          </w:tcPr>
          <w:p w14:paraId="6BB12204" w14:textId="77777777" w:rsidR="00B12BAD" w:rsidRDefault="00B12BAD" w:rsidP="00B12BAD">
            <w:pPr>
              <w:spacing w:after="0"/>
              <w:jc w:val="right"/>
              <w:rPr>
                <w:rFonts w:ascii="Calibri" w:hAnsi="Calibri" w:cs="Calibri"/>
                <w:color w:val="000000"/>
              </w:rPr>
            </w:pPr>
            <w:r>
              <w:rPr>
                <w:rFonts w:ascii="Calibri" w:hAnsi="Calibri" w:cs="Calibri"/>
                <w:color w:val="000000"/>
              </w:rPr>
              <w:t>4.277.726</w:t>
            </w:r>
          </w:p>
        </w:tc>
      </w:tr>
    </w:tbl>
    <w:p w14:paraId="25452DDA" w14:textId="77777777" w:rsidR="00B12BAD" w:rsidRPr="001B07AE" w:rsidRDefault="00B12BAD" w:rsidP="00B12BAD">
      <w:pPr>
        <w:spacing w:after="0"/>
        <w:jc w:val="both"/>
      </w:pPr>
      <w:bookmarkStart w:id="13" w:name="_Hlk149033968"/>
      <w:bookmarkEnd w:id="11"/>
      <w:bookmarkEnd w:id="12"/>
      <w:r w:rsidRPr="001B07AE">
        <w:t>- przedsięwzięcie 1.3.1.</w:t>
      </w:r>
      <w:r>
        <w:t>6</w:t>
      </w:r>
      <w:r w:rsidRPr="001B07AE">
        <w:t xml:space="preserve"> - </w:t>
      </w:r>
      <w:r w:rsidRPr="001B07AE">
        <w:rPr>
          <w:rFonts w:ascii="Calibri" w:hAnsi="Calibri" w:cs="Calibri"/>
          <w:color w:val="000000"/>
        </w:rPr>
        <w:t xml:space="preserve">"Odbiór i zagospodarowanie odpadów komunalnych </w:t>
      </w:r>
      <w:r>
        <w:rPr>
          <w:rFonts w:ascii="Calibri" w:hAnsi="Calibri" w:cs="Calibri"/>
          <w:color w:val="000000"/>
        </w:rPr>
        <w:t>z nieruchomości objętych systemem K</w:t>
      </w:r>
      <w:r w:rsidRPr="001B07AE">
        <w:rPr>
          <w:rFonts w:ascii="Calibri" w:hAnsi="Calibri" w:cs="Calibri"/>
          <w:color w:val="000000"/>
        </w:rPr>
        <w:t xml:space="preserve">omunalnego Związku Gmin Regionu Leszczyńskiego sektor I - V"(II półrocze </w:t>
      </w:r>
      <w:r>
        <w:rPr>
          <w:rFonts w:ascii="Calibri" w:hAnsi="Calibri" w:cs="Calibri"/>
          <w:color w:val="000000"/>
        </w:rPr>
        <w:t>2024</w:t>
      </w:r>
      <w:r w:rsidRPr="001B07AE">
        <w:rPr>
          <w:rFonts w:ascii="Calibri" w:hAnsi="Calibri" w:cs="Calibri"/>
          <w:color w:val="000000"/>
        </w:rPr>
        <w:t xml:space="preserve"> i </w:t>
      </w:r>
      <w:proofErr w:type="spellStart"/>
      <w:r w:rsidRPr="001B07AE">
        <w:rPr>
          <w:rFonts w:ascii="Calibri" w:hAnsi="Calibri" w:cs="Calibri"/>
          <w:color w:val="000000"/>
        </w:rPr>
        <w:t>I</w:t>
      </w:r>
      <w:proofErr w:type="spellEnd"/>
      <w:r w:rsidRPr="001B07AE">
        <w:rPr>
          <w:rFonts w:ascii="Calibri" w:hAnsi="Calibri" w:cs="Calibri"/>
          <w:color w:val="000000"/>
        </w:rPr>
        <w:t xml:space="preserve"> półrocze 202</w:t>
      </w:r>
      <w:r>
        <w:rPr>
          <w:rFonts w:ascii="Calibri" w:hAnsi="Calibri" w:cs="Calibri"/>
          <w:color w:val="000000"/>
        </w:rPr>
        <w:t>5</w:t>
      </w:r>
      <w:r w:rsidRPr="001B07AE">
        <w:rPr>
          <w:rFonts w:ascii="Calibri" w:hAnsi="Calibri" w:cs="Calibri"/>
          <w:color w:val="000000"/>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B12BAD" w14:paraId="46BC706E" w14:textId="77777777" w:rsidTr="00715BC1">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69FCD4AB" w14:textId="77777777" w:rsidR="00B12BAD" w:rsidRDefault="00B12BAD" w:rsidP="00B12BAD">
            <w:pPr>
              <w:spacing w:after="0"/>
              <w:jc w:val="center"/>
              <w:rPr>
                <w:rFonts w:ascii="Calibri" w:hAnsi="Calibri" w:cs="Calibri"/>
                <w:color w:val="000000"/>
              </w:rPr>
            </w:pPr>
            <w:r>
              <w:rPr>
                <w:rFonts w:ascii="Calibri" w:hAnsi="Calibri" w:cs="Calibri"/>
                <w:color w:val="000000"/>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2377811C" w14:textId="77777777" w:rsidR="00B12BAD" w:rsidRDefault="00B12BAD" w:rsidP="00B12BAD">
            <w:pPr>
              <w:spacing w:after="0"/>
              <w:jc w:val="center"/>
              <w:rPr>
                <w:rFonts w:ascii="Calibri" w:hAnsi="Calibri" w:cs="Calibri"/>
                <w:color w:val="000000"/>
              </w:rPr>
            </w:pPr>
            <w:r>
              <w:rPr>
                <w:rFonts w:ascii="Calibri" w:hAnsi="Calibri" w:cs="Calibri"/>
                <w:color w:val="000000"/>
              </w:rPr>
              <w:t>Przed zmianą - zadanie 1.3.1.6</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AA0D29C" w14:textId="77777777" w:rsidR="00B12BAD" w:rsidRDefault="00B12BAD" w:rsidP="00B12BAD">
            <w:pPr>
              <w:spacing w:after="0"/>
              <w:jc w:val="center"/>
              <w:rPr>
                <w:rFonts w:ascii="Calibri" w:hAnsi="Calibri" w:cs="Calibri"/>
                <w:color w:val="000000"/>
              </w:rPr>
            </w:pPr>
            <w:r>
              <w:rPr>
                <w:rFonts w:ascii="Calibri" w:hAnsi="Calibri" w:cs="Calibri"/>
                <w:color w:val="000000"/>
              </w:rPr>
              <w:t>Po zmianie - zadanie 1.3.1.6</w:t>
            </w:r>
          </w:p>
        </w:tc>
      </w:tr>
      <w:tr w:rsidR="00B12BAD" w14:paraId="630BBBC1"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63209EC" w14:textId="77777777" w:rsidR="00B12BAD" w:rsidRDefault="00B12BAD" w:rsidP="00B12BAD">
            <w:pPr>
              <w:spacing w:after="0"/>
              <w:rPr>
                <w:rFonts w:ascii="Calibri" w:hAnsi="Calibri" w:cs="Calibri"/>
                <w:color w:val="000000"/>
              </w:rPr>
            </w:pPr>
            <w:r>
              <w:rPr>
                <w:rFonts w:ascii="Calibri" w:hAnsi="Calibri" w:cs="Calibri"/>
                <w:color w:val="000000"/>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08B37409" w14:textId="77777777" w:rsidR="00B12BAD" w:rsidRDefault="00B12BAD" w:rsidP="00B12BAD">
            <w:pPr>
              <w:spacing w:after="0"/>
              <w:jc w:val="right"/>
              <w:rPr>
                <w:rFonts w:ascii="Calibri" w:hAnsi="Calibri" w:cs="Calibri"/>
                <w:color w:val="000000"/>
              </w:rPr>
            </w:pPr>
            <w:r>
              <w:rPr>
                <w:rFonts w:ascii="Calibri" w:hAnsi="Calibri" w:cs="Calibri"/>
                <w:color w:val="000000"/>
              </w:rPr>
              <w:t>74.100.000</w:t>
            </w:r>
          </w:p>
        </w:tc>
        <w:tc>
          <w:tcPr>
            <w:tcW w:w="1365" w:type="pct"/>
            <w:tcBorders>
              <w:top w:val="nil"/>
              <w:left w:val="nil"/>
              <w:bottom w:val="single" w:sz="4" w:space="0" w:color="auto"/>
              <w:right w:val="single" w:sz="4" w:space="0" w:color="auto"/>
            </w:tcBorders>
            <w:shd w:val="clear" w:color="auto" w:fill="auto"/>
            <w:noWrap/>
            <w:vAlign w:val="bottom"/>
          </w:tcPr>
          <w:p w14:paraId="677733D1" w14:textId="77777777" w:rsidR="00B12BAD" w:rsidRDefault="00B12BAD" w:rsidP="00B12BAD">
            <w:pPr>
              <w:spacing w:after="0"/>
              <w:jc w:val="right"/>
              <w:rPr>
                <w:rFonts w:ascii="Calibri" w:hAnsi="Calibri" w:cs="Calibri"/>
                <w:color w:val="000000"/>
              </w:rPr>
            </w:pPr>
            <w:r>
              <w:rPr>
                <w:rFonts w:ascii="Calibri" w:hAnsi="Calibri" w:cs="Calibri"/>
                <w:color w:val="000000"/>
              </w:rPr>
              <w:t>76.800.800</w:t>
            </w:r>
          </w:p>
        </w:tc>
      </w:tr>
      <w:tr w:rsidR="00B12BAD" w14:paraId="67B310FE"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42ECB5B" w14:textId="77777777" w:rsidR="00B12BAD" w:rsidRDefault="00B12BAD" w:rsidP="00B12BAD">
            <w:pPr>
              <w:spacing w:after="0"/>
              <w:rPr>
                <w:rFonts w:ascii="Calibri" w:hAnsi="Calibri" w:cs="Calibri"/>
                <w:color w:val="000000"/>
              </w:rPr>
            </w:pPr>
            <w:r>
              <w:rPr>
                <w:rFonts w:ascii="Calibri" w:hAnsi="Calibri" w:cs="Calibri"/>
                <w:color w:val="000000"/>
              </w:rPr>
              <w:t>Limit 2024</w:t>
            </w:r>
          </w:p>
        </w:tc>
        <w:tc>
          <w:tcPr>
            <w:tcW w:w="1447" w:type="pct"/>
            <w:tcBorders>
              <w:top w:val="nil"/>
              <w:left w:val="nil"/>
              <w:bottom w:val="single" w:sz="4" w:space="0" w:color="auto"/>
              <w:right w:val="single" w:sz="4" w:space="0" w:color="auto"/>
            </w:tcBorders>
            <w:shd w:val="clear" w:color="auto" w:fill="auto"/>
            <w:noWrap/>
            <w:vAlign w:val="bottom"/>
          </w:tcPr>
          <w:p w14:paraId="223C3FA5" w14:textId="77777777" w:rsidR="00B12BAD" w:rsidRDefault="00B12BAD" w:rsidP="00B12BAD">
            <w:pPr>
              <w:spacing w:after="0"/>
              <w:jc w:val="right"/>
              <w:rPr>
                <w:rFonts w:ascii="Calibri" w:hAnsi="Calibri" w:cs="Calibri"/>
                <w:color w:val="000000"/>
              </w:rPr>
            </w:pPr>
            <w:r>
              <w:rPr>
                <w:rFonts w:ascii="Calibri" w:hAnsi="Calibri" w:cs="Calibri"/>
                <w:color w:val="000000"/>
              </w:rPr>
              <w:t>30.875.000</w:t>
            </w:r>
          </w:p>
        </w:tc>
        <w:tc>
          <w:tcPr>
            <w:tcW w:w="1365" w:type="pct"/>
            <w:tcBorders>
              <w:top w:val="nil"/>
              <w:left w:val="nil"/>
              <w:bottom w:val="single" w:sz="4" w:space="0" w:color="auto"/>
              <w:right w:val="single" w:sz="4" w:space="0" w:color="auto"/>
            </w:tcBorders>
            <w:shd w:val="clear" w:color="auto" w:fill="auto"/>
            <w:noWrap/>
            <w:vAlign w:val="bottom"/>
          </w:tcPr>
          <w:p w14:paraId="7C6271C2" w14:textId="77777777" w:rsidR="00B12BAD" w:rsidRDefault="00B12BAD" w:rsidP="00B12BAD">
            <w:pPr>
              <w:spacing w:after="0"/>
              <w:jc w:val="right"/>
              <w:rPr>
                <w:rFonts w:ascii="Calibri" w:hAnsi="Calibri" w:cs="Calibri"/>
                <w:color w:val="000000"/>
              </w:rPr>
            </w:pPr>
            <w:r>
              <w:rPr>
                <w:rFonts w:ascii="Calibri" w:hAnsi="Calibri" w:cs="Calibri"/>
                <w:color w:val="000000"/>
              </w:rPr>
              <w:t>32.085.000</w:t>
            </w:r>
          </w:p>
        </w:tc>
      </w:tr>
      <w:tr w:rsidR="00B12BAD" w14:paraId="683799A1"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5B9FC14E" w14:textId="77777777" w:rsidR="00B12BAD" w:rsidRDefault="00B12BAD" w:rsidP="00B12BAD">
            <w:pPr>
              <w:spacing w:after="0"/>
              <w:rPr>
                <w:rFonts w:ascii="Calibri" w:hAnsi="Calibri" w:cs="Calibri"/>
                <w:color w:val="000000"/>
              </w:rPr>
            </w:pPr>
            <w:r>
              <w:rPr>
                <w:rFonts w:ascii="Calibri" w:hAnsi="Calibri" w:cs="Calibri"/>
                <w:color w:val="000000"/>
              </w:rPr>
              <w:t>Limit 2025</w:t>
            </w:r>
          </w:p>
        </w:tc>
        <w:tc>
          <w:tcPr>
            <w:tcW w:w="1447" w:type="pct"/>
            <w:tcBorders>
              <w:top w:val="nil"/>
              <w:left w:val="nil"/>
              <w:bottom w:val="single" w:sz="4" w:space="0" w:color="auto"/>
              <w:right w:val="single" w:sz="4" w:space="0" w:color="auto"/>
            </w:tcBorders>
            <w:shd w:val="clear" w:color="auto" w:fill="auto"/>
            <w:noWrap/>
            <w:vAlign w:val="bottom"/>
          </w:tcPr>
          <w:p w14:paraId="1AC7AFCB" w14:textId="77777777" w:rsidR="00B12BAD" w:rsidRDefault="00B12BAD" w:rsidP="00B12BAD">
            <w:pPr>
              <w:spacing w:after="0"/>
              <w:jc w:val="right"/>
              <w:rPr>
                <w:rFonts w:ascii="Calibri" w:hAnsi="Calibri" w:cs="Calibri"/>
                <w:color w:val="000000"/>
              </w:rPr>
            </w:pPr>
            <w:r>
              <w:rPr>
                <w:rFonts w:ascii="Calibri" w:hAnsi="Calibri" w:cs="Calibri"/>
                <w:color w:val="000000"/>
              </w:rPr>
              <w:t>43.225.000</w:t>
            </w:r>
          </w:p>
        </w:tc>
        <w:tc>
          <w:tcPr>
            <w:tcW w:w="1365" w:type="pct"/>
            <w:tcBorders>
              <w:top w:val="nil"/>
              <w:left w:val="nil"/>
              <w:bottom w:val="single" w:sz="4" w:space="0" w:color="auto"/>
              <w:right w:val="single" w:sz="4" w:space="0" w:color="auto"/>
            </w:tcBorders>
            <w:shd w:val="clear" w:color="auto" w:fill="auto"/>
            <w:noWrap/>
            <w:vAlign w:val="bottom"/>
          </w:tcPr>
          <w:p w14:paraId="79AFCC25" w14:textId="77777777" w:rsidR="00B12BAD" w:rsidRDefault="00B12BAD" w:rsidP="00B12BAD">
            <w:pPr>
              <w:spacing w:after="0"/>
              <w:jc w:val="right"/>
              <w:rPr>
                <w:rFonts w:ascii="Calibri" w:hAnsi="Calibri" w:cs="Calibri"/>
                <w:color w:val="000000"/>
              </w:rPr>
            </w:pPr>
            <w:r>
              <w:rPr>
                <w:rFonts w:ascii="Calibri" w:hAnsi="Calibri" w:cs="Calibri"/>
                <w:color w:val="000000"/>
              </w:rPr>
              <w:t>44.715.800</w:t>
            </w:r>
          </w:p>
        </w:tc>
      </w:tr>
      <w:tr w:rsidR="00B12BAD" w14:paraId="01DA3D7B"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80DAECC" w14:textId="77777777" w:rsidR="00B12BAD" w:rsidRDefault="00B12BAD" w:rsidP="00B12BAD">
            <w:pPr>
              <w:spacing w:after="0"/>
              <w:rPr>
                <w:rFonts w:ascii="Calibri" w:hAnsi="Calibri" w:cs="Calibri"/>
                <w:color w:val="000000"/>
              </w:rPr>
            </w:pPr>
            <w:r>
              <w:rPr>
                <w:rFonts w:ascii="Calibri" w:hAnsi="Calibri" w:cs="Calibri"/>
                <w:color w:val="000000"/>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7FF7A4DE" w14:textId="77777777" w:rsidR="00B12BAD" w:rsidRDefault="00B12BAD" w:rsidP="00B12BAD">
            <w:pPr>
              <w:spacing w:after="0"/>
              <w:jc w:val="right"/>
              <w:rPr>
                <w:rFonts w:ascii="Calibri" w:hAnsi="Calibri" w:cs="Calibri"/>
                <w:color w:val="000000"/>
              </w:rPr>
            </w:pPr>
            <w:r>
              <w:rPr>
                <w:rFonts w:ascii="Calibri" w:hAnsi="Calibri" w:cs="Calibri"/>
                <w:color w:val="000000"/>
              </w:rPr>
              <w:t>74.100.000</w:t>
            </w:r>
          </w:p>
        </w:tc>
        <w:tc>
          <w:tcPr>
            <w:tcW w:w="1365" w:type="pct"/>
            <w:tcBorders>
              <w:top w:val="nil"/>
              <w:left w:val="nil"/>
              <w:bottom w:val="single" w:sz="4" w:space="0" w:color="auto"/>
              <w:right w:val="single" w:sz="4" w:space="0" w:color="auto"/>
            </w:tcBorders>
            <w:shd w:val="clear" w:color="auto" w:fill="auto"/>
            <w:noWrap/>
            <w:vAlign w:val="bottom"/>
          </w:tcPr>
          <w:p w14:paraId="5A7CD3E7" w14:textId="77777777" w:rsidR="00B12BAD" w:rsidRDefault="00B12BAD" w:rsidP="00B12BAD">
            <w:pPr>
              <w:spacing w:after="0"/>
              <w:jc w:val="right"/>
              <w:rPr>
                <w:rFonts w:ascii="Calibri" w:hAnsi="Calibri" w:cs="Calibri"/>
                <w:color w:val="000000"/>
              </w:rPr>
            </w:pPr>
            <w:r>
              <w:rPr>
                <w:rFonts w:ascii="Calibri" w:hAnsi="Calibri" w:cs="Calibri"/>
                <w:color w:val="000000"/>
              </w:rPr>
              <w:t>2.762.256</w:t>
            </w:r>
          </w:p>
        </w:tc>
      </w:tr>
    </w:tbl>
    <w:p w14:paraId="2C755520" w14:textId="77777777" w:rsidR="00B12BAD" w:rsidRPr="001B07AE" w:rsidRDefault="00B12BAD" w:rsidP="00B12BAD">
      <w:pPr>
        <w:spacing w:after="0"/>
        <w:jc w:val="both"/>
      </w:pPr>
      <w:bookmarkStart w:id="14" w:name="_Hlk149043946"/>
      <w:bookmarkEnd w:id="13"/>
      <w:r w:rsidRPr="001B07AE">
        <w:t>- przedsięwzięcie 1.3.1.</w:t>
      </w:r>
      <w:r>
        <w:t>7</w:t>
      </w:r>
      <w:r w:rsidRPr="001B07AE">
        <w:t xml:space="preserve"> - </w:t>
      </w:r>
      <w:r w:rsidRPr="001B07AE">
        <w:rPr>
          <w:rFonts w:ascii="Calibri" w:hAnsi="Calibri" w:cs="Calibri"/>
          <w:color w:val="000000"/>
        </w:rPr>
        <w:t xml:space="preserve">"Odbiór i zagospodarowanie odpadów komunalnych </w:t>
      </w:r>
      <w:r>
        <w:rPr>
          <w:rFonts w:ascii="Calibri" w:hAnsi="Calibri" w:cs="Calibri"/>
          <w:color w:val="000000"/>
        </w:rPr>
        <w:t>z nieruchomości objętych systemem K</w:t>
      </w:r>
      <w:r w:rsidRPr="001B07AE">
        <w:rPr>
          <w:rFonts w:ascii="Calibri" w:hAnsi="Calibri" w:cs="Calibri"/>
          <w:color w:val="000000"/>
        </w:rPr>
        <w:t>omunalnego Związku Gmin Regionu Leszczyńskiego sektor I - V"(I</w:t>
      </w:r>
      <w:r>
        <w:rPr>
          <w:rFonts w:ascii="Calibri" w:hAnsi="Calibri" w:cs="Calibri"/>
          <w:color w:val="000000"/>
        </w:rPr>
        <w:t>I</w:t>
      </w:r>
      <w:r w:rsidRPr="001B07AE">
        <w:rPr>
          <w:rFonts w:ascii="Calibri" w:hAnsi="Calibri" w:cs="Calibri"/>
          <w:color w:val="000000"/>
        </w:rPr>
        <w:t xml:space="preserve"> półrocze 202</w:t>
      </w:r>
      <w:r>
        <w:rPr>
          <w:rFonts w:ascii="Calibri" w:hAnsi="Calibri" w:cs="Calibri"/>
          <w:color w:val="000000"/>
        </w:rPr>
        <w:t>5</w:t>
      </w:r>
      <w:r w:rsidRPr="001B07AE">
        <w:rPr>
          <w:rFonts w:ascii="Calibri" w:hAnsi="Calibri" w:cs="Calibri"/>
          <w:color w:val="000000"/>
        </w:rPr>
        <w:t xml:space="preserve"> i </w:t>
      </w:r>
      <w:proofErr w:type="spellStart"/>
      <w:r w:rsidRPr="001B07AE">
        <w:rPr>
          <w:rFonts w:ascii="Calibri" w:hAnsi="Calibri" w:cs="Calibri"/>
          <w:color w:val="000000"/>
        </w:rPr>
        <w:t>I</w:t>
      </w:r>
      <w:proofErr w:type="spellEnd"/>
      <w:r w:rsidRPr="001B07AE">
        <w:rPr>
          <w:rFonts w:ascii="Calibri" w:hAnsi="Calibri" w:cs="Calibri"/>
          <w:color w:val="000000"/>
        </w:rPr>
        <w:t xml:space="preserve"> półrocze 202</w:t>
      </w:r>
      <w:r>
        <w:rPr>
          <w:rFonts w:ascii="Calibri" w:hAnsi="Calibri" w:cs="Calibri"/>
          <w:color w:val="000000"/>
        </w:rPr>
        <w:t>6</w:t>
      </w:r>
      <w:r w:rsidRPr="001B07AE">
        <w:rPr>
          <w:rFonts w:ascii="Calibri" w:hAnsi="Calibri" w:cs="Calibri"/>
          <w:color w:val="000000"/>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B12BAD" w14:paraId="1EF50AAF" w14:textId="77777777" w:rsidTr="00715BC1">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2C4F845F" w14:textId="77777777" w:rsidR="00B12BAD" w:rsidRDefault="00B12BAD" w:rsidP="00B12BAD">
            <w:pPr>
              <w:spacing w:after="0"/>
              <w:jc w:val="center"/>
              <w:rPr>
                <w:rFonts w:ascii="Calibri" w:hAnsi="Calibri" w:cs="Calibri"/>
                <w:color w:val="000000"/>
              </w:rPr>
            </w:pPr>
            <w:r>
              <w:rPr>
                <w:rFonts w:ascii="Calibri" w:hAnsi="Calibri" w:cs="Calibri"/>
                <w:color w:val="000000"/>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0195EF88" w14:textId="77777777" w:rsidR="00B12BAD" w:rsidRDefault="00B12BAD" w:rsidP="00B12BAD">
            <w:pPr>
              <w:spacing w:after="0"/>
              <w:jc w:val="center"/>
              <w:rPr>
                <w:rFonts w:ascii="Calibri" w:hAnsi="Calibri" w:cs="Calibri"/>
                <w:color w:val="000000"/>
              </w:rPr>
            </w:pPr>
            <w:r>
              <w:rPr>
                <w:rFonts w:ascii="Calibri" w:hAnsi="Calibri" w:cs="Calibri"/>
                <w:color w:val="000000"/>
              </w:rPr>
              <w:t>Przed zmianą - zadanie 1.3.1.7</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7012DEAA" w14:textId="77777777" w:rsidR="00B12BAD" w:rsidRDefault="00B12BAD" w:rsidP="00B12BAD">
            <w:pPr>
              <w:spacing w:after="0"/>
              <w:jc w:val="center"/>
              <w:rPr>
                <w:rFonts w:ascii="Calibri" w:hAnsi="Calibri" w:cs="Calibri"/>
                <w:color w:val="000000"/>
              </w:rPr>
            </w:pPr>
            <w:r>
              <w:rPr>
                <w:rFonts w:ascii="Calibri" w:hAnsi="Calibri" w:cs="Calibri"/>
                <w:color w:val="000000"/>
              </w:rPr>
              <w:t>Po zmianie - zadanie 1.3.1.7</w:t>
            </w:r>
          </w:p>
        </w:tc>
      </w:tr>
      <w:tr w:rsidR="00B12BAD" w14:paraId="34D5033E"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9A7A262" w14:textId="77777777" w:rsidR="00B12BAD" w:rsidRDefault="00B12BAD" w:rsidP="00B12BAD">
            <w:pPr>
              <w:spacing w:after="0"/>
              <w:rPr>
                <w:rFonts w:ascii="Calibri" w:hAnsi="Calibri" w:cs="Calibri"/>
                <w:color w:val="000000"/>
              </w:rPr>
            </w:pPr>
            <w:r>
              <w:rPr>
                <w:rFonts w:ascii="Calibri" w:hAnsi="Calibri" w:cs="Calibri"/>
                <w:color w:val="000000"/>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6F0D5607" w14:textId="77777777" w:rsidR="00B12BAD" w:rsidRDefault="00B12BAD" w:rsidP="00B12BAD">
            <w:pPr>
              <w:spacing w:after="0"/>
              <w:jc w:val="right"/>
              <w:rPr>
                <w:rFonts w:ascii="Calibri" w:hAnsi="Calibri" w:cs="Calibri"/>
                <w:color w:val="000000"/>
              </w:rPr>
            </w:pPr>
            <w:r>
              <w:rPr>
                <w:rFonts w:ascii="Calibri" w:hAnsi="Calibri" w:cs="Calibri"/>
                <w:color w:val="000000"/>
              </w:rPr>
              <w:t>79.611.000</w:t>
            </w:r>
          </w:p>
        </w:tc>
        <w:tc>
          <w:tcPr>
            <w:tcW w:w="1365" w:type="pct"/>
            <w:tcBorders>
              <w:top w:val="nil"/>
              <w:left w:val="nil"/>
              <w:bottom w:val="single" w:sz="4" w:space="0" w:color="auto"/>
              <w:right w:val="single" w:sz="4" w:space="0" w:color="auto"/>
            </w:tcBorders>
            <w:shd w:val="clear" w:color="auto" w:fill="auto"/>
            <w:noWrap/>
            <w:vAlign w:val="bottom"/>
          </w:tcPr>
          <w:p w14:paraId="6DAA2EDF" w14:textId="77777777" w:rsidR="00B12BAD" w:rsidRDefault="00B12BAD" w:rsidP="00B12BAD">
            <w:pPr>
              <w:spacing w:after="0"/>
              <w:jc w:val="right"/>
              <w:rPr>
                <w:rFonts w:ascii="Calibri" w:hAnsi="Calibri" w:cs="Calibri"/>
                <w:color w:val="000000"/>
              </w:rPr>
            </w:pPr>
            <w:r>
              <w:rPr>
                <w:rFonts w:ascii="Calibri" w:hAnsi="Calibri" w:cs="Calibri"/>
                <w:color w:val="000000"/>
              </w:rPr>
              <w:t>82.759.400</w:t>
            </w:r>
          </w:p>
        </w:tc>
      </w:tr>
      <w:tr w:rsidR="00B12BAD" w14:paraId="151319F3"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AEA4075" w14:textId="77777777" w:rsidR="00B12BAD" w:rsidRDefault="00B12BAD" w:rsidP="00B12BAD">
            <w:pPr>
              <w:spacing w:after="0"/>
              <w:rPr>
                <w:rFonts w:ascii="Calibri" w:hAnsi="Calibri" w:cs="Calibri"/>
                <w:color w:val="000000"/>
              </w:rPr>
            </w:pPr>
            <w:r>
              <w:rPr>
                <w:rFonts w:ascii="Calibri" w:hAnsi="Calibri" w:cs="Calibri"/>
                <w:color w:val="000000"/>
              </w:rPr>
              <w:t>Limit 2025</w:t>
            </w:r>
          </w:p>
        </w:tc>
        <w:tc>
          <w:tcPr>
            <w:tcW w:w="1447" w:type="pct"/>
            <w:tcBorders>
              <w:top w:val="nil"/>
              <w:left w:val="nil"/>
              <w:bottom w:val="single" w:sz="4" w:space="0" w:color="auto"/>
              <w:right w:val="single" w:sz="4" w:space="0" w:color="auto"/>
            </w:tcBorders>
            <w:shd w:val="clear" w:color="auto" w:fill="auto"/>
            <w:noWrap/>
            <w:vAlign w:val="bottom"/>
          </w:tcPr>
          <w:p w14:paraId="37B7A7AA" w14:textId="77777777" w:rsidR="00B12BAD" w:rsidRDefault="00B12BAD" w:rsidP="00B12BAD">
            <w:pPr>
              <w:spacing w:after="0"/>
              <w:jc w:val="right"/>
              <w:rPr>
                <w:rFonts w:ascii="Calibri" w:hAnsi="Calibri" w:cs="Calibri"/>
                <w:color w:val="000000"/>
              </w:rPr>
            </w:pPr>
            <w:r>
              <w:rPr>
                <w:rFonts w:ascii="Calibri" w:hAnsi="Calibri" w:cs="Calibri"/>
                <w:color w:val="000000"/>
              </w:rPr>
              <w:t>33.100.000</w:t>
            </w:r>
          </w:p>
        </w:tc>
        <w:tc>
          <w:tcPr>
            <w:tcW w:w="1365" w:type="pct"/>
            <w:tcBorders>
              <w:top w:val="nil"/>
              <w:left w:val="nil"/>
              <w:bottom w:val="single" w:sz="4" w:space="0" w:color="auto"/>
              <w:right w:val="single" w:sz="4" w:space="0" w:color="auto"/>
            </w:tcBorders>
            <w:shd w:val="clear" w:color="auto" w:fill="auto"/>
            <w:noWrap/>
            <w:vAlign w:val="bottom"/>
          </w:tcPr>
          <w:p w14:paraId="1BA7F29C" w14:textId="77777777" w:rsidR="00B12BAD" w:rsidRDefault="00B12BAD" w:rsidP="00B12BAD">
            <w:pPr>
              <w:spacing w:after="0"/>
              <w:jc w:val="right"/>
              <w:rPr>
                <w:rFonts w:ascii="Calibri" w:hAnsi="Calibri" w:cs="Calibri"/>
                <w:color w:val="000000"/>
              </w:rPr>
            </w:pPr>
            <w:r>
              <w:rPr>
                <w:rFonts w:ascii="Calibri" w:hAnsi="Calibri" w:cs="Calibri"/>
                <w:color w:val="000000"/>
              </w:rPr>
              <w:t>29.019.400</w:t>
            </w:r>
          </w:p>
        </w:tc>
      </w:tr>
      <w:tr w:rsidR="00B12BAD" w14:paraId="7BEF339E"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18D73980" w14:textId="77777777" w:rsidR="00B12BAD" w:rsidRDefault="00B12BAD" w:rsidP="00B12BAD">
            <w:pPr>
              <w:spacing w:after="0"/>
              <w:rPr>
                <w:rFonts w:ascii="Calibri" w:hAnsi="Calibri" w:cs="Calibri"/>
                <w:color w:val="000000"/>
              </w:rPr>
            </w:pPr>
            <w:r>
              <w:rPr>
                <w:rFonts w:ascii="Calibri" w:hAnsi="Calibri" w:cs="Calibri"/>
                <w:color w:val="000000"/>
              </w:rPr>
              <w:t>Limit 2026</w:t>
            </w:r>
          </w:p>
        </w:tc>
        <w:tc>
          <w:tcPr>
            <w:tcW w:w="1447" w:type="pct"/>
            <w:tcBorders>
              <w:top w:val="nil"/>
              <w:left w:val="nil"/>
              <w:bottom w:val="single" w:sz="4" w:space="0" w:color="auto"/>
              <w:right w:val="single" w:sz="4" w:space="0" w:color="auto"/>
            </w:tcBorders>
            <w:shd w:val="clear" w:color="auto" w:fill="auto"/>
            <w:noWrap/>
            <w:vAlign w:val="bottom"/>
          </w:tcPr>
          <w:p w14:paraId="13C59C26" w14:textId="77777777" w:rsidR="00B12BAD" w:rsidRDefault="00B12BAD" w:rsidP="00B12BAD">
            <w:pPr>
              <w:spacing w:after="0"/>
              <w:jc w:val="right"/>
              <w:rPr>
                <w:rFonts w:ascii="Calibri" w:hAnsi="Calibri" w:cs="Calibri"/>
                <w:color w:val="000000"/>
              </w:rPr>
            </w:pPr>
            <w:r>
              <w:rPr>
                <w:rFonts w:ascii="Calibri" w:hAnsi="Calibri" w:cs="Calibri"/>
                <w:color w:val="000000"/>
              </w:rPr>
              <w:t>46.511.000</w:t>
            </w:r>
          </w:p>
        </w:tc>
        <w:tc>
          <w:tcPr>
            <w:tcW w:w="1365" w:type="pct"/>
            <w:tcBorders>
              <w:top w:val="nil"/>
              <w:left w:val="nil"/>
              <w:bottom w:val="single" w:sz="4" w:space="0" w:color="auto"/>
              <w:right w:val="single" w:sz="4" w:space="0" w:color="auto"/>
            </w:tcBorders>
            <w:shd w:val="clear" w:color="auto" w:fill="auto"/>
            <w:noWrap/>
            <w:vAlign w:val="bottom"/>
          </w:tcPr>
          <w:p w14:paraId="1F041D92" w14:textId="77777777" w:rsidR="00B12BAD" w:rsidRPr="00576B46" w:rsidRDefault="00B12BAD" w:rsidP="00B12BAD">
            <w:pPr>
              <w:spacing w:after="0"/>
              <w:jc w:val="right"/>
              <w:rPr>
                <w:rFonts w:ascii="Calibri" w:hAnsi="Calibri" w:cs="Calibri"/>
                <w:color w:val="000000"/>
              </w:rPr>
            </w:pPr>
            <w:r w:rsidRPr="00576B46">
              <w:rPr>
                <w:rFonts w:ascii="Calibri" w:hAnsi="Calibri" w:cs="Calibri"/>
                <w:color w:val="000000"/>
              </w:rPr>
              <w:t>53.740.000</w:t>
            </w:r>
          </w:p>
        </w:tc>
      </w:tr>
      <w:tr w:rsidR="00B12BAD" w14:paraId="678A1B35"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29C1C7A" w14:textId="77777777" w:rsidR="00B12BAD" w:rsidRDefault="00B12BAD" w:rsidP="00B12BAD">
            <w:pPr>
              <w:spacing w:after="0"/>
              <w:rPr>
                <w:rFonts w:ascii="Calibri" w:hAnsi="Calibri" w:cs="Calibri"/>
                <w:color w:val="000000"/>
              </w:rPr>
            </w:pPr>
            <w:r>
              <w:rPr>
                <w:rFonts w:ascii="Calibri" w:hAnsi="Calibri" w:cs="Calibri"/>
                <w:color w:val="000000"/>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59FD3355" w14:textId="77777777" w:rsidR="00B12BAD" w:rsidRDefault="00B12BAD" w:rsidP="00B12BAD">
            <w:pPr>
              <w:spacing w:after="0"/>
              <w:jc w:val="right"/>
              <w:rPr>
                <w:rFonts w:ascii="Calibri" w:hAnsi="Calibri" w:cs="Calibri"/>
                <w:color w:val="000000"/>
              </w:rPr>
            </w:pPr>
            <w:r>
              <w:rPr>
                <w:rFonts w:ascii="Calibri" w:hAnsi="Calibri" w:cs="Calibri"/>
                <w:color w:val="000000"/>
              </w:rPr>
              <w:t>79.611.000</w:t>
            </w:r>
          </w:p>
        </w:tc>
        <w:tc>
          <w:tcPr>
            <w:tcW w:w="1365" w:type="pct"/>
            <w:tcBorders>
              <w:top w:val="nil"/>
              <w:left w:val="nil"/>
              <w:bottom w:val="single" w:sz="4" w:space="0" w:color="auto"/>
              <w:right w:val="single" w:sz="4" w:space="0" w:color="auto"/>
            </w:tcBorders>
            <w:shd w:val="clear" w:color="auto" w:fill="auto"/>
            <w:noWrap/>
            <w:vAlign w:val="bottom"/>
          </w:tcPr>
          <w:p w14:paraId="61A73ADD" w14:textId="77777777" w:rsidR="00B12BAD" w:rsidRPr="00576B46" w:rsidRDefault="00B12BAD" w:rsidP="00B12BAD">
            <w:pPr>
              <w:spacing w:after="0"/>
              <w:jc w:val="right"/>
              <w:rPr>
                <w:rFonts w:ascii="Calibri" w:hAnsi="Calibri" w:cs="Calibri"/>
                <w:color w:val="000000"/>
              </w:rPr>
            </w:pPr>
            <w:r w:rsidRPr="00576B46">
              <w:rPr>
                <w:rFonts w:ascii="Calibri" w:hAnsi="Calibri" w:cs="Calibri"/>
                <w:color w:val="000000"/>
              </w:rPr>
              <w:t>82.759.400</w:t>
            </w:r>
          </w:p>
        </w:tc>
      </w:tr>
    </w:tbl>
    <w:p w14:paraId="3842A1D0" w14:textId="77777777" w:rsidR="00B12BAD" w:rsidRPr="001B07AE" w:rsidRDefault="00B12BAD" w:rsidP="00B12BAD">
      <w:pPr>
        <w:spacing w:after="0"/>
        <w:jc w:val="both"/>
      </w:pPr>
      <w:bookmarkStart w:id="15" w:name="_Hlk178855863"/>
      <w:bookmarkEnd w:id="14"/>
      <w:r w:rsidRPr="003A1921">
        <w:t>- przedsięwzięcie 1.3.1.</w:t>
      </w:r>
      <w:r>
        <w:t>8</w:t>
      </w:r>
      <w:r w:rsidRPr="003A1921">
        <w:t xml:space="preserve"> - </w:t>
      </w:r>
      <w:r w:rsidRPr="001B07AE">
        <w:rPr>
          <w:rFonts w:ascii="Calibri" w:hAnsi="Calibri" w:cs="Calibri"/>
          <w:color w:val="000000"/>
        </w:rPr>
        <w:t>"Utworzenie i prowadzenie punktów selektywnego zbierania odpadów komunalnych wraz z zagospodarowaniem zgromadzonych odpadów"(</w:t>
      </w:r>
      <w:r>
        <w:rPr>
          <w:rFonts w:ascii="Calibri" w:hAnsi="Calibri" w:cs="Calibri"/>
          <w:color w:val="000000"/>
        </w:rPr>
        <w:t>2026</w:t>
      </w:r>
      <w:r w:rsidRPr="001B07AE">
        <w:rPr>
          <w:rFonts w:ascii="Calibri" w:hAnsi="Calibri" w:cs="Calibri"/>
          <w:color w:val="000000"/>
        </w:rPr>
        <w:t xml:space="preserve"> i </w:t>
      </w:r>
      <w:proofErr w:type="spellStart"/>
      <w:r>
        <w:rPr>
          <w:rFonts w:ascii="Calibri" w:hAnsi="Calibri" w:cs="Calibri"/>
          <w:color w:val="000000"/>
        </w:rPr>
        <w:t>I</w:t>
      </w:r>
      <w:proofErr w:type="spellEnd"/>
      <w:r>
        <w:rPr>
          <w:rFonts w:ascii="Calibri" w:hAnsi="Calibri" w:cs="Calibri"/>
          <w:color w:val="000000"/>
        </w:rPr>
        <w:t xml:space="preserve"> półrocze </w:t>
      </w:r>
      <w:r w:rsidRPr="001B07AE">
        <w:rPr>
          <w:rFonts w:ascii="Calibri" w:hAnsi="Calibri" w:cs="Calibri"/>
          <w:color w:val="000000"/>
        </w:rPr>
        <w:t>202</w:t>
      </w:r>
      <w:r>
        <w:rPr>
          <w:rFonts w:ascii="Calibri" w:hAnsi="Calibri" w:cs="Calibri"/>
          <w:color w:val="000000"/>
        </w:rPr>
        <w:t>7</w:t>
      </w:r>
      <w:r w:rsidRPr="001B07AE">
        <w:rPr>
          <w:rFonts w:ascii="Calibri" w:hAnsi="Calibri" w:cs="Calibri"/>
          <w:color w:val="000000"/>
        </w:rPr>
        <w:t xml:space="preserve">) – </w:t>
      </w:r>
      <w:r>
        <w:rPr>
          <w:rFonts w:ascii="Calibri" w:hAnsi="Calibri" w:cs="Calibri"/>
          <w:color w:val="000000"/>
        </w:rPr>
        <w:t>usunięto</w:t>
      </w:r>
    </w:p>
    <w:tbl>
      <w:tblPr>
        <w:tblW w:w="5000" w:type="pct"/>
        <w:tblCellMar>
          <w:left w:w="70" w:type="dxa"/>
          <w:right w:w="70" w:type="dxa"/>
        </w:tblCellMar>
        <w:tblLook w:val="04A0" w:firstRow="1" w:lastRow="0" w:firstColumn="1" w:lastColumn="0" w:noHBand="0" w:noVBand="1"/>
      </w:tblPr>
      <w:tblGrid>
        <w:gridCol w:w="3965"/>
        <w:gridCol w:w="2623"/>
        <w:gridCol w:w="2474"/>
      </w:tblGrid>
      <w:tr w:rsidR="00B12BAD" w14:paraId="146A6B60" w14:textId="77777777" w:rsidTr="00715BC1">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6F466F11" w14:textId="77777777" w:rsidR="00B12BAD" w:rsidRDefault="00B12BAD" w:rsidP="00B12BAD">
            <w:pPr>
              <w:spacing w:after="0"/>
              <w:jc w:val="center"/>
              <w:rPr>
                <w:rFonts w:ascii="Calibri" w:hAnsi="Calibri" w:cs="Calibri"/>
                <w:color w:val="000000"/>
              </w:rPr>
            </w:pPr>
            <w:r>
              <w:rPr>
                <w:rFonts w:ascii="Calibri" w:hAnsi="Calibri" w:cs="Calibri"/>
                <w:color w:val="000000"/>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7C1FDC74" w14:textId="77777777" w:rsidR="00B12BAD" w:rsidRDefault="00B12BAD" w:rsidP="00B12BAD">
            <w:pPr>
              <w:spacing w:after="0"/>
              <w:jc w:val="center"/>
              <w:rPr>
                <w:rFonts w:ascii="Calibri" w:hAnsi="Calibri" w:cs="Calibri"/>
                <w:color w:val="000000"/>
              </w:rPr>
            </w:pPr>
            <w:r>
              <w:rPr>
                <w:rFonts w:ascii="Calibri" w:hAnsi="Calibri" w:cs="Calibri"/>
                <w:color w:val="000000"/>
              </w:rPr>
              <w:t>Przed zmianą - zadanie 1.3.1.8</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6D5942F4" w14:textId="77777777" w:rsidR="00B12BAD" w:rsidRDefault="00B12BAD" w:rsidP="00B12BAD">
            <w:pPr>
              <w:spacing w:after="0"/>
              <w:jc w:val="center"/>
              <w:rPr>
                <w:rFonts w:ascii="Calibri" w:hAnsi="Calibri" w:cs="Calibri"/>
                <w:color w:val="000000"/>
              </w:rPr>
            </w:pPr>
            <w:r>
              <w:rPr>
                <w:rFonts w:ascii="Calibri" w:hAnsi="Calibri" w:cs="Calibri"/>
                <w:color w:val="000000"/>
              </w:rPr>
              <w:t>Po zmianie - zadanie 1.3.1.8</w:t>
            </w:r>
          </w:p>
        </w:tc>
      </w:tr>
      <w:tr w:rsidR="00B12BAD" w14:paraId="53978A44"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1A60888" w14:textId="77777777" w:rsidR="00B12BAD" w:rsidRDefault="00B12BAD" w:rsidP="00B12BAD">
            <w:pPr>
              <w:spacing w:after="0"/>
              <w:rPr>
                <w:rFonts w:ascii="Calibri" w:hAnsi="Calibri" w:cs="Calibri"/>
                <w:color w:val="000000"/>
              </w:rPr>
            </w:pPr>
            <w:r>
              <w:rPr>
                <w:rFonts w:ascii="Calibri" w:hAnsi="Calibri" w:cs="Calibri"/>
                <w:color w:val="000000"/>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69A22E42" w14:textId="77777777" w:rsidR="00B12BAD" w:rsidRDefault="00B12BAD" w:rsidP="00B12BAD">
            <w:pPr>
              <w:spacing w:after="0"/>
              <w:jc w:val="right"/>
              <w:rPr>
                <w:rFonts w:ascii="Calibri" w:hAnsi="Calibri" w:cs="Calibri"/>
                <w:color w:val="000000"/>
              </w:rPr>
            </w:pPr>
            <w:r>
              <w:rPr>
                <w:rFonts w:ascii="Calibri" w:hAnsi="Calibri" w:cs="Calibri"/>
                <w:color w:val="000000"/>
              </w:rPr>
              <w:t>28.464.000</w:t>
            </w:r>
          </w:p>
        </w:tc>
        <w:tc>
          <w:tcPr>
            <w:tcW w:w="1365" w:type="pct"/>
            <w:tcBorders>
              <w:top w:val="nil"/>
              <w:left w:val="nil"/>
              <w:bottom w:val="single" w:sz="4" w:space="0" w:color="auto"/>
              <w:right w:val="single" w:sz="4" w:space="0" w:color="auto"/>
            </w:tcBorders>
            <w:shd w:val="clear" w:color="auto" w:fill="auto"/>
            <w:noWrap/>
            <w:vAlign w:val="bottom"/>
          </w:tcPr>
          <w:p w14:paraId="0DD5868D" w14:textId="77777777" w:rsidR="00B12BAD" w:rsidRDefault="00B12BAD" w:rsidP="00B12BAD">
            <w:pPr>
              <w:spacing w:after="0"/>
              <w:jc w:val="right"/>
              <w:rPr>
                <w:rFonts w:ascii="Calibri" w:hAnsi="Calibri" w:cs="Calibri"/>
                <w:color w:val="000000"/>
              </w:rPr>
            </w:pPr>
            <w:r>
              <w:rPr>
                <w:rFonts w:ascii="Calibri" w:hAnsi="Calibri" w:cs="Calibri"/>
                <w:color w:val="000000"/>
              </w:rPr>
              <w:t>0</w:t>
            </w:r>
          </w:p>
        </w:tc>
      </w:tr>
      <w:tr w:rsidR="00B12BAD" w14:paraId="69F6BFD8"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7A031A2" w14:textId="77777777" w:rsidR="00B12BAD" w:rsidRDefault="00B12BAD" w:rsidP="00B12BAD">
            <w:pPr>
              <w:spacing w:after="0"/>
              <w:rPr>
                <w:rFonts w:ascii="Calibri" w:hAnsi="Calibri" w:cs="Calibri"/>
                <w:color w:val="000000"/>
              </w:rPr>
            </w:pPr>
            <w:r>
              <w:rPr>
                <w:rFonts w:ascii="Calibri" w:hAnsi="Calibri" w:cs="Calibri"/>
                <w:color w:val="000000"/>
              </w:rPr>
              <w:t>Limit 2026</w:t>
            </w:r>
          </w:p>
        </w:tc>
        <w:tc>
          <w:tcPr>
            <w:tcW w:w="1447" w:type="pct"/>
            <w:tcBorders>
              <w:top w:val="nil"/>
              <w:left w:val="nil"/>
              <w:bottom w:val="single" w:sz="4" w:space="0" w:color="auto"/>
              <w:right w:val="single" w:sz="4" w:space="0" w:color="auto"/>
            </w:tcBorders>
            <w:shd w:val="clear" w:color="auto" w:fill="auto"/>
            <w:noWrap/>
            <w:vAlign w:val="bottom"/>
          </w:tcPr>
          <w:p w14:paraId="579D195F" w14:textId="77777777" w:rsidR="00B12BAD" w:rsidRDefault="00B12BAD" w:rsidP="00B12BAD">
            <w:pPr>
              <w:spacing w:after="0"/>
              <w:jc w:val="right"/>
              <w:rPr>
                <w:rFonts w:ascii="Calibri" w:hAnsi="Calibri" w:cs="Calibri"/>
                <w:color w:val="000000"/>
              </w:rPr>
            </w:pPr>
            <w:r>
              <w:rPr>
                <w:rFonts w:ascii="Calibri" w:hAnsi="Calibri" w:cs="Calibri"/>
                <w:color w:val="000000"/>
              </w:rPr>
              <w:t>17.394.000</w:t>
            </w:r>
          </w:p>
        </w:tc>
        <w:tc>
          <w:tcPr>
            <w:tcW w:w="1365" w:type="pct"/>
            <w:tcBorders>
              <w:top w:val="nil"/>
              <w:left w:val="nil"/>
              <w:bottom w:val="single" w:sz="4" w:space="0" w:color="auto"/>
              <w:right w:val="single" w:sz="4" w:space="0" w:color="auto"/>
            </w:tcBorders>
            <w:shd w:val="clear" w:color="auto" w:fill="auto"/>
            <w:noWrap/>
            <w:vAlign w:val="bottom"/>
          </w:tcPr>
          <w:p w14:paraId="40E345BA" w14:textId="77777777" w:rsidR="00B12BAD" w:rsidRDefault="00B12BAD" w:rsidP="00B12BAD">
            <w:pPr>
              <w:spacing w:after="0"/>
              <w:jc w:val="right"/>
              <w:rPr>
                <w:rFonts w:ascii="Calibri" w:hAnsi="Calibri" w:cs="Calibri"/>
                <w:color w:val="000000"/>
              </w:rPr>
            </w:pPr>
            <w:r>
              <w:rPr>
                <w:rFonts w:ascii="Calibri" w:hAnsi="Calibri" w:cs="Calibri"/>
                <w:color w:val="000000"/>
              </w:rPr>
              <w:t>0</w:t>
            </w:r>
          </w:p>
        </w:tc>
      </w:tr>
      <w:tr w:rsidR="00B12BAD" w14:paraId="21492E65"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3A2AA20D" w14:textId="77777777" w:rsidR="00B12BAD" w:rsidRDefault="00B12BAD" w:rsidP="00B12BAD">
            <w:pPr>
              <w:spacing w:after="0"/>
              <w:rPr>
                <w:rFonts w:ascii="Calibri" w:hAnsi="Calibri" w:cs="Calibri"/>
                <w:color w:val="000000"/>
              </w:rPr>
            </w:pPr>
            <w:r>
              <w:rPr>
                <w:rFonts w:ascii="Calibri" w:hAnsi="Calibri" w:cs="Calibri"/>
                <w:color w:val="000000"/>
              </w:rPr>
              <w:t>Limit 2027</w:t>
            </w:r>
          </w:p>
        </w:tc>
        <w:tc>
          <w:tcPr>
            <w:tcW w:w="1447" w:type="pct"/>
            <w:tcBorders>
              <w:top w:val="nil"/>
              <w:left w:val="nil"/>
              <w:bottom w:val="single" w:sz="4" w:space="0" w:color="auto"/>
              <w:right w:val="single" w:sz="4" w:space="0" w:color="auto"/>
            </w:tcBorders>
            <w:shd w:val="clear" w:color="auto" w:fill="auto"/>
            <w:noWrap/>
            <w:vAlign w:val="bottom"/>
          </w:tcPr>
          <w:p w14:paraId="1097ABBC" w14:textId="77777777" w:rsidR="00B12BAD" w:rsidRDefault="00B12BAD" w:rsidP="00B12BAD">
            <w:pPr>
              <w:spacing w:after="0"/>
              <w:jc w:val="right"/>
              <w:rPr>
                <w:rFonts w:ascii="Calibri" w:hAnsi="Calibri" w:cs="Calibri"/>
                <w:color w:val="000000"/>
              </w:rPr>
            </w:pPr>
            <w:r>
              <w:rPr>
                <w:rFonts w:ascii="Calibri" w:hAnsi="Calibri" w:cs="Calibri"/>
                <w:color w:val="000000"/>
              </w:rPr>
              <w:t>11.070.000</w:t>
            </w:r>
          </w:p>
        </w:tc>
        <w:tc>
          <w:tcPr>
            <w:tcW w:w="1365" w:type="pct"/>
            <w:tcBorders>
              <w:top w:val="nil"/>
              <w:left w:val="nil"/>
              <w:bottom w:val="single" w:sz="4" w:space="0" w:color="auto"/>
              <w:right w:val="single" w:sz="4" w:space="0" w:color="auto"/>
            </w:tcBorders>
            <w:shd w:val="clear" w:color="auto" w:fill="auto"/>
            <w:noWrap/>
            <w:vAlign w:val="bottom"/>
          </w:tcPr>
          <w:p w14:paraId="25A40B10" w14:textId="77777777" w:rsidR="00B12BAD" w:rsidRDefault="00B12BAD" w:rsidP="00B12BAD">
            <w:pPr>
              <w:spacing w:after="0"/>
              <w:jc w:val="right"/>
              <w:rPr>
                <w:rFonts w:ascii="Calibri" w:hAnsi="Calibri" w:cs="Calibri"/>
                <w:color w:val="000000"/>
              </w:rPr>
            </w:pPr>
            <w:r>
              <w:rPr>
                <w:rFonts w:ascii="Calibri" w:hAnsi="Calibri" w:cs="Calibri"/>
                <w:color w:val="000000"/>
              </w:rPr>
              <w:t>0</w:t>
            </w:r>
          </w:p>
        </w:tc>
      </w:tr>
      <w:tr w:rsidR="00B12BAD" w14:paraId="775F16F6"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F859A68" w14:textId="77777777" w:rsidR="00B12BAD" w:rsidRDefault="00B12BAD" w:rsidP="00B12BAD">
            <w:pPr>
              <w:spacing w:after="0"/>
              <w:rPr>
                <w:rFonts w:ascii="Calibri" w:hAnsi="Calibri" w:cs="Calibri"/>
                <w:color w:val="000000"/>
              </w:rPr>
            </w:pPr>
            <w:r>
              <w:rPr>
                <w:rFonts w:ascii="Calibri" w:hAnsi="Calibri" w:cs="Calibri"/>
                <w:color w:val="000000"/>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138146B9" w14:textId="77777777" w:rsidR="00B12BAD" w:rsidRDefault="00B12BAD" w:rsidP="00B12BAD">
            <w:pPr>
              <w:spacing w:after="0"/>
              <w:jc w:val="right"/>
              <w:rPr>
                <w:rFonts w:ascii="Calibri" w:hAnsi="Calibri" w:cs="Calibri"/>
                <w:color w:val="000000"/>
              </w:rPr>
            </w:pPr>
            <w:r>
              <w:rPr>
                <w:rFonts w:ascii="Calibri" w:hAnsi="Calibri" w:cs="Calibri"/>
                <w:color w:val="000000"/>
              </w:rPr>
              <w:t>28.464.000</w:t>
            </w:r>
          </w:p>
        </w:tc>
        <w:tc>
          <w:tcPr>
            <w:tcW w:w="1365" w:type="pct"/>
            <w:tcBorders>
              <w:top w:val="nil"/>
              <w:left w:val="nil"/>
              <w:bottom w:val="single" w:sz="4" w:space="0" w:color="auto"/>
              <w:right w:val="single" w:sz="4" w:space="0" w:color="auto"/>
            </w:tcBorders>
            <w:shd w:val="clear" w:color="auto" w:fill="auto"/>
            <w:noWrap/>
            <w:vAlign w:val="bottom"/>
          </w:tcPr>
          <w:p w14:paraId="6182F0DC" w14:textId="77777777" w:rsidR="00B12BAD" w:rsidRDefault="00B12BAD" w:rsidP="00B12BAD">
            <w:pPr>
              <w:spacing w:after="0"/>
              <w:jc w:val="right"/>
              <w:rPr>
                <w:rFonts w:ascii="Calibri" w:hAnsi="Calibri" w:cs="Calibri"/>
                <w:color w:val="000000"/>
              </w:rPr>
            </w:pPr>
            <w:r>
              <w:rPr>
                <w:rFonts w:ascii="Calibri" w:hAnsi="Calibri" w:cs="Calibri"/>
                <w:color w:val="000000"/>
              </w:rPr>
              <w:t>0</w:t>
            </w:r>
          </w:p>
        </w:tc>
      </w:tr>
    </w:tbl>
    <w:bookmarkEnd w:id="15"/>
    <w:p w14:paraId="1600E2EA" w14:textId="77777777" w:rsidR="00B12BAD" w:rsidRDefault="00B12BAD" w:rsidP="00B12BAD">
      <w:pPr>
        <w:spacing w:after="0"/>
        <w:jc w:val="both"/>
        <w:rPr>
          <w:rFonts w:ascii="Calibri" w:hAnsi="Calibri" w:cs="Calibri"/>
          <w:color w:val="000000"/>
        </w:rPr>
      </w:pPr>
      <w:r w:rsidRPr="003A1921">
        <w:t>- przedsięwzięcie 1.3.1.</w:t>
      </w:r>
      <w:r>
        <w:t>9</w:t>
      </w:r>
      <w:r w:rsidRPr="003A1921">
        <w:t xml:space="preserve"> - </w:t>
      </w:r>
      <w:r w:rsidRPr="00BA7053">
        <w:rPr>
          <w:rFonts w:ascii="Calibri" w:hAnsi="Calibri" w:cs="Calibri"/>
          <w:color w:val="000000"/>
        </w:rPr>
        <w:t xml:space="preserve">Odbiór, transport i unieszkodliwienie przeterminowanych leków z aptek działających na terenie Komunalnego Związku Gmin Regionu Leszczyńskiego </w:t>
      </w:r>
      <w:r>
        <w:rPr>
          <w:rFonts w:ascii="Calibri" w:hAnsi="Calibri" w:cs="Calibri"/>
          <w:color w:val="000000"/>
        </w:rPr>
        <w:t>2025</w:t>
      </w:r>
      <w:r w:rsidRPr="00BA7053">
        <w:rPr>
          <w:rFonts w:ascii="Calibri" w:hAnsi="Calibri" w:cs="Calibri"/>
          <w:color w:val="000000"/>
        </w:rPr>
        <w:t>-</w:t>
      </w:r>
      <w:r>
        <w:rPr>
          <w:rFonts w:ascii="Calibri" w:hAnsi="Calibri" w:cs="Calibri"/>
          <w:color w:val="000000"/>
        </w:rPr>
        <w:t>2026 – pozostaje bez zmian</w:t>
      </w:r>
    </w:p>
    <w:p w14:paraId="3B0DF51D" w14:textId="77777777" w:rsidR="00B12BAD" w:rsidRPr="001B07AE" w:rsidRDefault="00B12BAD" w:rsidP="00B12BAD">
      <w:pPr>
        <w:spacing w:after="0"/>
        <w:jc w:val="both"/>
      </w:pPr>
      <w:r w:rsidRPr="003A1921">
        <w:t>- przedsięwzięcie 1.3.1.</w:t>
      </w:r>
      <w:r>
        <w:t>10</w:t>
      </w:r>
      <w:r w:rsidRPr="003A1921">
        <w:t xml:space="preserve"> - </w:t>
      </w:r>
      <w:r w:rsidRPr="001B07AE">
        <w:rPr>
          <w:rFonts w:ascii="Calibri" w:hAnsi="Calibri" w:cs="Calibri"/>
          <w:color w:val="000000"/>
        </w:rPr>
        <w:t>"Utworzenie i prowadzenie punktów selektywnego zbierania odpadów komunalnych wraz z zagospodarowaniem zgromadzonych odpadów"(</w:t>
      </w:r>
      <w:r>
        <w:rPr>
          <w:rFonts w:ascii="Calibri" w:hAnsi="Calibri" w:cs="Calibri"/>
          <w:color w:val="000000"/>
        </w:rPr>
        <w:t xml:space="preserve">I półrocze </w:t>
      </w:r>
      <w:r w:rsidRPr="001B07AE">
        <w:rPr>
          <w:rFonts w:ascii="Calibri" w:hAnsi="Calibri" w:cs="Calibri"/>
          <w:color w:val="000000"/>
        </w:rPr>
        <w:t>202</w:t>
      </w:r>
      <w:r>
        <w:rPr>
          <w:rFonts w:ascii="Calibri" w:hAnsi="Calibri" w:cs="Calibri"/>
          <w:color w:val="000000"/>
        </w:rPr>
        <w:t>6</w:t>
      </w:r>
      <w:r w:rsidRPr="001B07AE">
        <w:rPr>
          <w:rFonts w:ascii="Calibri" w:hAnsi="Calibri" w:cs="Calibri"/>
          <w:color w:val="000000"/>
        </w:rPr>
        <w:t>)</w:t>
      </w:r>
      <w:r>
        <w:rPr>
          <w:rFonts w:ascii="Calibri" w:hAnsi="Calibri" w:cs="Calibri"/>
          <w:color w:val="000000"/>
        </w:rPr>
        <w:t xml:space="preserve"> – wprowadzone zostanie do WPF na lata 2024-2027 nowe zadanie</w:t>
      </w:r>
    </w:p>
    <w:tbl>
      <w:tblPr>
        <w:tblW w:w="5000" w:type="pct"/>
        <w:tblCellMar>
          <w:left w:w="70" w:type="dxa"/>
          <w:right w:w="70" w:type="dxa"/>
        </w:tblCellMar>
        <w:tblLook w:val="04A0" w:firstRow="1" w:lastRow="0" w:firstColumn="1" w:lastColumn="0" w:noHBand="0" w:noVBand="1"/>
      </w:tblPr>
      <w:tblGrid>
        <w:gridCol w:w="3965"/>
        <w:gridCol w:w="2623"/>
        <w:gridCol w:w="2474"/>
      </w:tblGrid>
      <w:tr w:rsidR="00B12BAD" w14:paraId="6A68E784" w14:textId="77777777" w:rsidTr="00715BC1">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218125AA" w14:textId="77777777" w:rsidR="00B12BAD" w:rsidRDefault="00B12BAD" w:rsidP="00B12BAD">
            <w:pPr>
              <w:spacing w:after="0"/>
              <w:jc w:val="center"/>
              <w:rPr>
                <w:rFonts w:ascii="Calibri" w:hAnsi="Calibri" w:cs="Calibri"/>
                <w:color w:val="000000"/>
              </w:rPr>
            </w:pPr>
            <w:r>
              <w:rPr>
                <w:rFonts w:ascii="Calibri" w:hAnsi="Calibri" w:cs="Calibri"/>
                <w:color w:val="000000"/>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728EB336" w14:textId="77777777" w:rsidR="00B12BAD" w:rsidRDefault="00B12BAD" w:rsidP="00B12BAD">
            <w:pPr>
              <w:spacing w:after="0"/>
              <w:jc w:val="center"/>
              <w:rPr>
                <w:rFonts w:ascii="Calibri" w:hAnsi="Calibri" w:cs="Calibri"/>
                <w:color w:val="000000"/>
              </w:rPr>
            </w:pPr>
            <w:r>
              <w:rPr>
                <w:rFonts w:ascii="Calibri" w:hAnsi="Calibri" w:cs="Calibri"/>
                <w:color w:val="000000"/>
              </w:rPr>
              <w:t>Przed zmianą - zadanie 1.3.1.10</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677E1141" w14:textId="77777777" w:rsidR="00B12BAD" w:rsidRDefault="00B12BAD" w:rsidP="00B12BAD">
            <w:pPr>
              <w:spacing w:after="0"/>
              <w:jc w:val="center"/>
              <w:rPr>
                <w:rFonts w:ascii="Calibri" w:hAnsi="Calibri" w:cs="Calibri"/>
                <w:color w:val="000000"/>
              </w:rPr>
            </w:pPr>
            <w:r>
              <w:rPr>
                <w:rFonts w:ascii="Calibri" w:hAnsi="Calibri" w:cs="Calibri"/>
                <w:color w:val="000000"/>
              </w:rPr>
              <w:t>Po zmianie - zadanie 1.3.1.10</w:t>
            </w:r>
          </w:p>
        </w:tc>
      </w:tr>
      <w:tr w:rsidR="00B12BAD" w14:paraId="6D711617"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586AB49" w14:textId="77777777" w:rsidR="00B12BAD" w:rsidRDefault="00B12BAD" w:rsidP="00B12BAD">
            <w:pPr>
              <w:spacing w:after="0"/>
              <w:rPr>
                <w:rFonts w:ascii="Calibri" w:hAnsi="Calibri" w:cs="Calibri"/>
                <w:color w:val="000000"/>
              </w:rPr>
            </w:pPr>
            <w:r>
              <w:rPr>
                <w:rFonts w:ascii="Calibri" w:hAnsi="Calibri" w:cs="Calibri"/>
                <w:color w:val="000000"/>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2A6604C9" w14:textId="77777777" w:rsidR="00B12BAD" w:rsidRDefault="00B12BAD" w:rsidP="00B12BAD">
            <w:pPr>
              <w:spacing w:after="0"/>
              <w:jc w:val="right"/>
              <w:rPr>
                <w:rFonts w:ascii="Calibri" w:hAnsi="Calibri" w:cs="Calibri"/>
                <w:color w:val="000000"/>
              </w:rPr>
            </w:pPr>
            <w:r>
              <w:rPr>
                <w:rFonts w:ascii="Calibri" w:hAnsi="Calibri" w:cs="Calibri"/>
                <w:color w:val="000000"/>
              </w:rPr>
              <w:t>0</w:t>
            </w:r>
          </w:p>
        </w:tc>
        <w:tc>
          <w:tcPr>
            <w:tcW w:w="1365" w:type="pct"/>
            <w:tcBorders>
              <w:top w:val="nil"/>
              <w:left w:val="nil"/>
              <w:bottom w:val="single" w:sz="4" w:space="0" w:color="auto"/>
              <w:right w:val="single" w:sz="4" w:space="0" w:color="auto"/>
            </w:tcBorders>
            <w:shd w:val="clear" w:color="auto" w:fill="auto"/>
            <w:noWrap/>
            <w:vAlign w:val="bottom"/>
          </w:tcPr>
          <w:p w14:paraId="26D250C3" w14:textId="77777777" w:rsidR="00B12BAD" w:rsidRDefault="00B12BAD" w:rsidP="00B12BAD">
            <w:pPr>
              <w:spacing w:after="0"/>
              <w:jc w:val="right"/>
              <w:rPr>
                <w:rFonts w:ascii="Calibri" w:hAnsi="Calibri" w:cs="Calibri"/>
                <w:color w:val="000000"/>
              </w:rPr>
            </w:pPr>
            <w:r>
              <w:rPr>
                <w:rFonts w:ascii="Calibri" w:hAnsi="Calibri" w:cs="Calibri"/>
                <w:color w:val="000000"/>
              </w:rPr>
              <w:t>10.786.000</w:t>
            </w:r>
          </w:p>
        </w:tc>
      </w:tr>
      <w:tr w:rsidR="00B12BAD" w14:paraId="7E651E8A"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669549D" w14:textId="77777777" w:rsidR="00B12BAD" w:rsidRDefault="00B12BAD" w:rsidP="00B12BAD">
            <w:pPr>
              <w:spacing w:after="0"/>
              <w:rPr>
                <w:rFonts w:ascii="Calibri" w:hAnsi="Calibri" w:cs="Calibri"/>
                <w:color w:val="000000"/>
              </w:rPr>
            </w:pPr>
            <w:r>
              <w:rPr>
                <w:rFonts w:ascii="Calibri" w:hAnsi="Calibri" w:cs="Calibri"/>
                <w:color w:val="000000"/>
              </w:rPr>
              <w:t>Limit 2026</w:t>
            </w:r>
          </w:p>
        </w:tc>
        <w:tc>
          <w:tcPr>
            <w:tcW w:w="1447" w:type="pct"/>
            <w:tcBorders>
              <w:top w:val="nil"/>
              <w:left w:val="nil"/>
              <w:bottom w:val="single" w:sz="4" w:space="0" w:color="auto"/>
              <w:right w:val="single" w:sz="4" w:space="0" w:color="auto"/>
            </w:tcBorders>
            <w:shd w:val="clear" w:color="auto" w:fill="auto"/>
            <w:noWrap/>
            <w:vAlign w:val="bottom"/>
          </w:tcPr>
          <w:p w14:paraId="31DFC003" w14:textId="77777777" w:rsidR="00B12BAD" w:rsidRDefault="00B12BAD" w:rsidP="00B12BAD">
            <w:pPr>
              <w:spacing w:after="0"/>
              <w:jc w:val="right"/>
              <w:rPr>
                <w:rFonts w:ascii="Calibri" w:hAnsi="Calibri" w:cs="Calibri"/>
                <w:color w:val="000000"/>
              </w:rPr>
            </w:pPr>
            <w:r>
              <w:rPr>
                <w:rFonts w:ascii="Calibri" w:hAnsi="Calibri" w:cs="Calibri"/>
                <w:color w:val="000000"/>
              </w:rPr>
              <w:t>0</w:t>
            </w:r>
          </w:p>
        </w:tc>
        <w:tc>
          <w:tcPr>
            <w:tcW w:w="1365" w:type="pct"/>
            <w:tcBorders>
              <w:top w:val="nil"/>
              <w:left w:val="nil"/>
              <w:bottom w:val="single" w:sz="4" w:space="0" w:color="auto"/>
              <w:right w:val="single" w:sz="4" w:space="0" w:color="auto"/>
            </w:tcBorders>
            <w:shd w:val="clear" w:color="auto" w:fill="auto"/>
            <w:noWrap/>
            <w:vAlign w:val="bottom"/>
          </w:tcPr>
          <w:p w14:paraId="6FD5F6AC" w14:textId="77777777" w:rsidR="00B12BAD" w:rsidRDefault="00B12BAD" w:rsidP="00B12BAD">
            <w:pPr>
              <w:spacing w:after="0"/>
              <w:jc w:val="right"/>
              <w:rPr>
                <w:rFonts w:ascii="Calibri" w:hAnsi="Calibri" w:cs="Calibri"/>
                <w:color w:val="000000"/>
              </w:rPr>
            </w:pPr>
            <w:r>
              <w:rPr>
                <w:rFonts w:ascii="Calibri" w:hAnsi="Calibri" w:cs="Calibri"/>
                <w:color w:val="000000"/>
              </w:rPr>
              <w:t>10.786.000</w:t>
            </w:r>
          </w:p>
        </w:tc>
      </w:tr>
      <w:tr w:rsidR="00B12BAD" w14:paraId="42B7D039" w14:textId="77777777" w:rsidTr="00715BC1">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851904B" w14:textId="77777777" w:rsidR="00B12BAD" w:rsidRDefault="00B12BAD" w:rsidP="00B12BAD">
            <w:pPr>
              <w:spacing w:after="0"/>
              <w:rPr>
                <w:rFonts w:ascii="Calibri" w:hAnsi="Calibri" w:cs="Calibri"/>
                <w:color w:val="000000"/>
              </w:rPr>
            </w:pPr>
            <w:r>
              <w:rPr>
                <w:rFonts w:ascii="Calibri" w:hAnsi="Calibri" w:cs="Calibri"/>
                <w:color w:val="000000"/>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3C193FF9" w14:textId="77777777" w:rsidR="00B12BAD" w:rsidRDefault="00B12BAD" w:rsidP="00B12BAD">
            <w:pPr>
              <w:spacing w:after="0"/>
              <w:jc w:val="right"/>
              <w:rPr>
                <w:rFonts w:ascii="Calibri" w:hAnsi="Calibri" w:cs="Calibri"/>
                <w:color w:val="000000"/>
              </w:rPr>
            </w:pPr>
            <w:r>
              <w:rPr>
                <w:rFonts w:ascii="Calibri" w:hAnsi="Calibri" w:cs="Calibri"/>
                <w:color w:val="000000"/>
              </w:rPr>
              <w:t>0</w:t>
            </w:r>
          </w:p>
        </w:tc>
        <w:tc>
          <w:tcPr>
            <w:tcW w:w="1365" w:type="pct"/>
            <w:tcBorders>
              <w:top w:val="nil"/>
              <w:left w:val="nil"/>
              <w:bottom w:val="single" w:sz="4" w:space="0" w:color="auto"/>
              <w:right w:val="single" w:sz="4" w:space="0" w:color="auto"/>
            </w:tcBorders>
            <w:shd w:val="clear" w:color="auto" w:fill="auto"/>
            <w:noWrap/>
            <w:vAlign w:val="bottom"/>
          </w:tcPr>
          <w:p w14:paraId="2FB80C2C" w14:textId="77777777" w:rsidR="00B12BAD" w:rsidRDefault="00B12BAD" w:rsidP="00B12BAD">
            <w:pPr>
              <w:spacing w:after="0"/>
              <w:jc w:val="right"/>
              <w:rPr>
                <w:rFonts w:ascii="Calibri" w:hAnsi="Calibri" w:cs="Calibri"/>
                <w:color w:val="000000"/>
              </w:rPr>
            </w:pPr>
            <w:r>
              <w:rPr>
                <w:rFonts w:ascii="Calibri" w:hAnsi="Calibri" w:cs="Calibri"/>
                <w:color w:val="000000"/>
              </w:rPr>
              <w:t>10.786.000</w:t>
            </w:r>
          </w:p>
        </w:tc>
      </w:tr>
    </w:tbl>
    <w:p w14:paraId="20BBE530" w14:textId="77777777" w:rsidR="00B12BAD" w:rsidRDefault="00B12BAD" w:rsidP="00B12BAD">
      <w:pPr>
        <w:spacing w:after="0"/>
        <w:jc w:val="both"/>
        <w:rPr>
          <w:rFonts w:ascii="Calibri" w:hAnsi="Calibri" w:cs="Calibri"/>
          <w:color w:val="000000"/>
        </w:rPr>
      </w:pPr>
    </w:p>
    <w:p w14:paraId="70E7A274" w14:textId="77777777" w:rsidR="00756953" w:rsidRDefault="00756953" w:rsidP="00756953">
      <w:pPr>
        <w:spacing w:after="0"/>
        <w:ind w:firstLine="360"/>
        <w:jc w:val="both"/>
        <w:rPr>
          <w:rFonts w:eastAsia="Times New Roman" w:cstheme="minorHAnsi"/>
          <w:lang w:eastAsia="pl-PL"/>
        </w:rPr>
      </w:pPr>
      <w:r>
        <w:rPr>
          <w:rFonts w:eastAsia="Times New Roman" w:cstheme="minorHAnsi"/>
          <w:lang w:eastAsia="pl-PL"/>
        </w:rPr>
        <w:t xml:space="preserve">Konsekwencją wprowadzonych zmian w wykazie przedsięwzięć wieloletnich będzie zmiana w punkcie 10.1 oraz 10.1.1 w załączniku nr 1 do Wieloletniej Prognozy Finansowej obejmująca kwoty wykazane w wykazie przedsięwzięć wieloletnich. </w:t>
      </w:r>
    </w:p>
    <w:p w14:paraId="5A5DB8D9" w14:textId="77777777" w:rsidR="006A3B64" w:rsidRDefault="006A3B64" w:rsidP="00756953">
      <w:pPr>
        <w:spacing w:after="0"/>
        <w:ind w:firstLine="360"/>
        <w:jc w:val="both"/>
        <w:rPr>
          <w:rFonts w:eastAsia="Times New Roman" w:cstheme="minorHAnsi"/>
          <w:lang w:eastAsia="pl-PL"/>
        </w:rPr>
      </w:pPr>
    </w:p>
    <w:p w14:paraId="7D1523FA" w14:textId="67B73450" w:rsidR="006A3B64" w:rsidRPr="006A3B64" w:rsidRDefault="006A3B64" w:rsidP="006A3B64">
      <w:pPr>
        <w:pStyle w:val="Akapitzlist"/>
        <w:widowControl w:val="0"/>
        <w:numPr>
          <w:ilvl w:val="0"/>
          <w:numId w:val="2"/>
        </w:numPr>
        <w:adjustRightInd w:val="0"/>
        <w:spacing w:after="0"/>
        <w:jc w:val="both"/>
        <w:textAlignment w:val="baseline"/>
        <w:rPr>
          <w:rFonts w:eastAsia="Calibri" w:cstheme="minorHAnsi"/>
          <w:b/>
        </w:rPr>
      </w:pPr>
      <w:r w:rsidRPr="006A3B64">
        <w:rPr>
          <w:rFonts w:eastAsia="Calibri" w:cstheme="minorHAnsi"/>
          <w:b/>
        </w:rPr>
        <w:t>Założenia wstępne.</w:t>
      </w:r>
    </w:p>
    <w:p w14:paraId="7BFDEF35" w14:textId="77777777" w:rsidR="00875180" w:rsidRPr="00875180" w:rsidRDefault="00875180" w:rsidP="00875180">
      <w:pPr>
        <w:spacing w:after="0"/>
        <w:ind w:firstLine="360"/>
        <w:jc w:val="both"/>
        <w:rPr>
          <w:rFonts w:eastAsia="Times New Roman" w:cstheme="minorHAnsi"/>
          <w:lang w:eastAsia="pl-PL" w:bidi="pl-PL"/>
        </w:rPr>
      </w:pPr>
      <w:r w:rsidRPr="00875180">
        <w:rPr>
          <w:rFonts w:eastAsia="Times New Roman" w:cstheme="minorHAnsi"/>
          <w:lang w:eastAsia="pl-PL" w:bidi="pl-PL"/>
        </w:rPr>
        <w:t xml:space="preserve">Komunalny Związek Gmin Regionu Leszczyńskiego został powołany do życia uchwałami rad gmin -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 myśl przepisów ustawy o utrzymaniu porządku i czystości w gminach od 1 lipca 2013 r., obowiązek gospodarowania odpadami komunalnymi stał się zadaniem gminy lub związku międzygminnego, jeżeli w tym zakresie został powołany.  </w:t>
      </w:r>
    </w:p>
    <w:p w14:paraId="57CEC4AE" w14:textId="77777777" w:rsidR="00875180" w:rsidRPr="00875180" w:rsidRDefault="00875180" w:rsidP="00875180">
      <w:pPr>
        <w:autoSpaceDE w:val="0"/>
        <w:autoSpaceDN w:val="0"/>
        <w:adjustRightInd w:val="0"/>
        <w:spacing w:after="0"/>
        <w:ind w:firstLine="360"/>
        <w:jc w:val="both"/>
        <w:rPr>
          <w:rFonts w:eastAsia="Times New Roman" w:cstheme="minorHAnsi"/>
          <w:lang w:eastAsia="pl-PL" w:bidi="pl-PL"/>
        </w:rPr>
      </w:pPr>
      <w:r w:rsidRPr="00875180">
        <w:rPr>
          <w:rFonts w:eastAsia="Times New Roman" w:cstheme="minorHAnsi"/>
          <w:lang w:eastAsia="pl-PL" w:bidi="pl-PL"/>
        </w:rPr>
        <w:t xml:space="preserve">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19 gmin: miasto Leszno (siedziba KZGRL), 12 gmin miejsko-wiejskich (Bojanowo, Gostyń, Jutrosin, Krobia, Krzywiń, Miejska Górka, Osieczna, Pogorzela, Poniec, Rawicz, Rydzyna, Śmigiel) oraz 6 gmin wiejskich (Krzemieniewo, Lipno, Pępowo, Pakosław, Święciechowa, Wijewo). </w:t>
      </w:r>
    </w:p>
    <w:p w14:paraId="325C2DF0" w14:textId="77777777" w:rsidR="00875180" w:rsidRPr="00875180" w:rsidRDefault="00875180" w:rsidP="00875180">
      <w:pPr>
        <w:widowControl w:val="0"/>
        <w:adjustRightInd w:val="0"/>
        <w:spacing w:after="0"/>
        <w:ind w:firstLine="709"/>
        <w:jc w:val="both"/>
        <w:textAlignment w:val="baseline"/>
        <w:rPr>
          <w:rFonts w:eastAsia="Times New Roman" w:cstheme="minorHAnsi"/>
          <w:lang w:eastAsia="pl-PL" w:bidi="pl-PL"/>
        </w:rPr>
      </w:pPr>
      <w:r w:rsidRPr="00875180">
        <w:rPr>
          <w:rFonts w:eastAsia="Times New Roman" w:cstheme="minorHAnsi"/>
          <w:lang w:eastAsia="pl-PL" w:bidi="pl-PL"/>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155B2B27" w14:textId="77777777" w:rsidR="00875180" w:rsidRPr="00875180" w:rsidRDefault="00875180" w:rsidP="00875180">
      <w:pPr>
        <w:widowControl w:val="0"/>
        <w:adjustRightInd w:val="0"/>
        <w:spacing w:after="0"/>
        <w:ind w:firstLine="360"/>
        <w:jc w:val="both"/>
        <w:textAlignment w:val="baseline"/>
        <w:rPr>
          <w:rFonts w:eastAsia="Times New Roman" w:cstheme="minorHAnsi"/>
          <w:lang w:eastAsia="pl-PL" w:bidi="pl-PL"/>
        </w:rPr>
      </w:pPr>
      <w:r w:rsidRPr="00875180">
        <w:rPr>
          <w:rFonts w:eastAsia="Times New Roman" w:cstheme="minorHAnsi"/>
          <w:lang w:eastAsia="pl-PL" w:bidi="pl-PL"/>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w:t>
      </w:r>
      <w:proofErr w:type="spellStart"/>
      <w:r w:rsidRPr="00875180">
        <w:rPr>
          <w:rFonts w:eastAsia="Times New Roman" w:cstheme="minorHAnsi"/>
          <w:lang w:eastAsia="pl-PL" w:bidi="pl-PL"/>
        </w:rPr>
        <w:t>rekreacyjno</w:t>
      </w:r>
      <w:proofErr w:type="spellEnd"/>
      <w:r w:rsidRPr="00875180">
        <w:rPr>
          <w:rFonts w:eastAsia="Times New Roman" w:cstheme="minorHAnsi"/>
          <w:lang w:eastAsia="pl-PL" w:bidi="pl-PL"/>
        </w:rPr>
        <w:t>–wypoczynkowe, zorganizowanie i utrzymanie PSZOK-ów oraz prowadzenie akcji informacyjnej i edukacyjnej w zakresie gospodarowania odpadami komunalnymi.</w:t>
      </w:r>
    </w:p>
    <w:p w14:paraId="65933E46" w14:textId="77777777" w:rsidR="00875180" w:rsidRPr="00875180" w:rsidRDefault="00875180" w:rsidP="00875180">
      <w:pPr>
        <w:autoSpaceDE w:val="0"/>
        <w:autoSpaceDN w:val="0"/>
        <w:adjustRightInd w:val="0"/>
        <w:spacing w:after="0"/>
        <w:jc w:val="both"/>
        <w:rPr>
          <w:rFonts w:eastAsia="Times New Roman" w:cstheme="minorHAnsi"/>
          <w:lang w:eastAsia="pl-PL" w:bidi="pl-PL"/>
        </w:rPr>
      </w:pPr>
      <w:r w:rsidRPr="00875180">
        <w:rPr>
          <w:rFonts w:eastAsia="Times New Roman" w:cstheme="minorHAnsi"/>
          <w:lang w:eastAsia="pl-PL" w:bidi="pl-PL"/>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5CC8EBBA" w14:textId="77777777" w:rsidR="00875180" w:rsidRPr="00875180" w:rsidRDefault="00875180" w:rsidP="00875180">
      <w:pPr>
        <w:autoSpaceDE w:val="0"/>
        <w:autoSpaceDN w:val="0"/>
        <w:adjustRightInd w:val="0"/>
        <w:spacing w:after="0"/>
        <w:jc w:val="both"/>
        <w:rPr>
          <w:rFonts w:eastAsia="Times New Roman" w:cstheme="minorHAnsi"/>
          <w:lang w:eastAsia="pl-PL" w:bidi="pl-PL"/>
        </w:rPr>
      </w:pPr>
    </w:p>
    <w:p w14:paraId="230838C8" w14:textId="77777777" w:rsidR="00875180" w:rsidRPr="00875180" w:rsidRDefault="00875180" w:rsidP="00875180">
      <w:pPr>
        <w:autoSpaceDE w:val="0"/>
        <w:autoSpaceDN w:val="0"/>
        <w:adjustRightInd w:val="0"/>
        <w:spacing w:after="0"/>
        <w:jc w:val="both"/>
        <w:rPr>
          <w:rFonts w:eastAsia="Times New Roman" w:cstheme="minorHAnsi"/>
          <w:lang w:eastAsia="pl-PL" w:bidi="pl-PL"/>
        </w:rPr>
      </w:pPr>
    </w:p>
    <w:p w14:paraId="0D770DF3" w14:textId="28ACF676" w:rsidR="00875180" w:rsidRPr="005E5561" w:rsidRDefault="00875180" w:rsidP="005E5561">
      <w:pPr>
        <w:pStyle w:val="Akapitzlist"/>
        <w:widowControl w:val="0"/>
        <w:numPr>
          <w:ilvl w:val="0"/>
          <w:numId w:val="2"/>
        </w:numPr>
        <w:adjustRightInd w:val="0"/>
        <w:spacing w:after="0" w:line="240" w:lineRule="auto"/>
        <w:jc w:val="both"/>
        <w:textAlignment w:val="baseline"/>
        <w:rPr>
          <w:rFonts w:eastAsia="Calibri" w:cstheme="minorHAnsi"/>
          <w:b/>
          <w:lang w:eastAsia="pl-PL" w:bidi="pl-PL"/>
        </w:rPr>
      </w:pPr>
      <w:r w:rsidRPr="005E5561">
        <w:rPr>
          <w:rFonts w:eastAsia="Calibri" w:cstheme="minorHAnsi"/>
          <w:b/>
          <w:lang w:eastAsia="pl-PL" w:bidi="pl-PL"/>
        </w:rPr>
        <w:t>Wskaźniki makroekonomiczne.</w:t>
      </w:r>
    </w:p>
    <w:p w14:paraId="2B5EED15" w14:textId="77777777" w:rsidR="00875180" w:rsidRPr="00875180" w:rsidRDefault="00875180" w:rsidP="00875180">
      <w:pPr>
        <w:spacing w:after="0"/>
        <w:ind w:firstLine="709"/>
        <w:jc w:val="both"/>
        <w:rPr>
          <w:rFonts w:eastAsia="Calibri" w:cstheme="minorHAnsi"/>
          <w:lang w:eastAsia="pl-PL" w:bidi="pl-PL"/>
        </w:rPr>
      </w:pPr>
      <w:r w:rsidRPr="00875180">
        <w:rPr>
          <w:rFonts w:eastAsia="Calibri" w:cstheme="minorHAnsi"/>
          <w:lang w:eastAsia="pl-PL" w:bidi="pl-PL"/>
        </w:rPr>
        <w:t>Wieloletnią Prognozę Finansową opracowano, zgodnie z art. 227 ust. 1 ustawy o finansach publicznych na okres roku budżetowego oraz co najmniej trzech kolejnych lat, tj. rok 2024 oraz lata 2025-2027.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473"/>
        <w:gridCol w:w="1193"/>
        <w:gridCol w:w="1193"/>
        <w:gridCol w:w="1193"/>
      </w:tblGrid>
      <w:tr w:rsidR="00875180" w:rsidRPr="00875180" w14:paraId="575CCDB0" w14:textId="77777777" w:rsidTr="00905764">
        <w:trPr>
          <w:trHeight w:val="300"/>
        </w:trPr>
        <w:tc>
          <w:tcPr>
            <w:tcW w:w="3022"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73BA153E" w14:textId="77777777" w:rsidR="00875180" w:rsidRPr="00875180" w:rsidRDefault="00875180" w:rsidP="00875180">
            <w:pPr>
              <w:spacing w:after="0" w:line="240" w:lineRule="auto"/>
              <w:jc w:val="center"/>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Wyszczególnienie</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44CDEAD4" w14:textId="77777777" w:rsidR="00875180" w:rsidRPr="00875180" w:rsidRDefault="00875180" w:rsidP="00875180">
            <w:pPr>
              <w:spacing w:after="0" w:line="240" w:lineRule="auto"/>
              <w:jc w:val="center"/>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2025</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2AB691DF" w14:textId="77777777" w:rsidR="00875180" w:rsidRPr="00875180" w:rsidRDefault="00875180" w:rsidP="00875180">
            <w:pPr>
              <w:spacing w:after="0" w:line="240" w:lineRule="auto"/>
              <w:jc w:val="center"/>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2026</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3906DD19" w14:textId="77777777" w:rsidR="00875180" w:rsidRPr="00875180" w:rsidRDefault="00875180" w:rsidP="00875180">
            <w:pPr>
              <w:spacing w:after="0" w:line="240" w:lineRule="auto"/>
              <w:jc w:val="center"/>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2027</w:t>
            </w:r>
          </w:p>
        </w:tc>
      </w:tr>
      <w:tr w:rsidR="00875180" w:rsidRPr="00875180" w14:paraId="12CFDBC1" w14:textId="77777777" w:rsidTr="00905764">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1E4BCF54"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CPI dynamika średnioroczna (%)</w:t>
            </w:r>
          </w:p>
        </w:tc>
        <w:tc>
          <w:tcPr>
            <w:tcW w:w="659" w:type="pct"/>
            <w:tcBorders>
              <w:top w:val="nil"/>
              <w:left w:val="nil"/>
              <w:bottom w:val="single" w:sz="8" w:space="0" w:color="auto"/>
              <w:right w:val="single" w:sz="8" w:space="0" w:color="auto"/>
            </w:tcBorders>
            <w:shd w:val="clear" w:color="auto" w:fill="auto"/>
            <w:vAlign w:val="center"/>
            <w:hideMark/>
          </w:tcPr>
          <w:p w14:paraId="5D5D7CB1" w14:textId="17B56A1C"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w:t>
            </w:r>
            <w:r w:rsidR="00B12BAD">
              <w:rPr>
                <w:rFonts w:ascii="Calibri" w:eastAsia="Times New Roman" w:hAnsi="Calibri" w:cs="Calibri"/>
                <w:color w:val="000000"/>
                <w:lang w:eastAsia="pl-PL" w:bidi="pl-PL"/>
              </w:rPr>
              <w:t>5,0</w:t>
            </w:r>
          </w:p>
        </w:tc>
        <w:tc>
          <w:tcPr>
            <w:tcW w:w="659" w:type="pct"/>
            <w:tcBorders>
              <w:top w:val="nil"/>
              <w:left w:val="nil"/>
              <w:bottom w:val="single" w:sz="8" w:space="0" w:color="auto"/>
              <w:right w:val="single" w:sz="8" w:space="0" w:color="auto"/>
            </w:tcBorders>
            <w:shd w:val="clear" w:color="auto" w:fill="auto"/>
            <w:vAlign w:val="center"/>
            <w:hideMark/>
          </w:tcPr>
          <w:p w14:paraId="66856E76" w14:textId="77777777"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103,1</w:t>
            </w:r>
          </w:p>
        </w:tc>
        <w:tc>
          <w:tcPr>
            <w:tcW w:w="659" w:type="pct"/>
            <w:tcBorders>
              <w:top w:val="nil"/>
              <w:left w:val="nil"/>
              <w:bottom w:val="single" w:sz="8" w:space="0" w:color="auto"/>
              <w:right w:val="single" w:sz="8" w:space="0" w:color="auto"/>
            </w:tcBorders>
            <w:shd w:val="clear" w:color="auto" w:fill="auto"/>
            <w:vAlign w:val="center"/>
            <w:hideMark/>
          </w:tcPr>
          <w:p w14:paraId="27EB8EBE" w14:textId="138FB1E4"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102,</w:t>
            </w:r>
            <w:r w:rsidR="00B12BAD">
              <w:rPr>
                <w:rFonts w:ascii="Calibri" w:eastAsia="Times New Roman" w:hAnsi="Calibri" w:cs="Calibri"/>
                <w:color w:val="000000"/>
                <w:lang w:eastAsia="pl-PL" w:bidi="pl-PL"/>
              </w:rPr>
              <w:t>6</w:t>
            </w:r>
          </w:p>
        </w:tc>
      </w:tr>
      <w:tr w:rsidR="00875180" w:rsidRPr="00875180" w14:paraId="5C2718F9" w14:textId="77777777" w:rsidTr="00905764">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4B2E2E97"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PKB dynamika realna (%)</w:t>
            </w:r>
          </w:p>
        </w:tc>
        <w:tc>
          <w:tcPr>
            <w:tcW w:w="659" w:type="pct"/>
            <w:tcBorders>
              <w:top w:val="nil"/>
              <w:left w:val="nil"/>
              <w:bottom w:val="single" w:sz="8" w:space="0" w:color="auto"/>
              <w:right w:val="single" w:sz="8" w:space="0" w:color="auto"/>
            </w:tcBorders>
            <w:shd w:val="clear" w:color="auto" w:fill="auto"/>
            <w:vAlign w:val="center"/>
            <w:hideMark/>
          </w:tcPr>
          <w:p w14:paraId="45BE2887" w14:textId="141BC6F0"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103,</w:t>
            </w:r>
            <w:r w:rsidR="00B12BAD">
              <w:rPr>
                <w:rFonts w:ascii="Calibri" w:eastAsia="Times New Roman" w:hAnsi="Calibri" w:cs="Calibri"/>
                <w:color w:val="000000"/>
                <w:lang w:eastAsia="pl-PL" w:bidi="pl-PL"/>
              </w:rPr>
              <w:t>9</w:t>
            </w:r>
          </w:p>
        </w:tc>
        <w:tc>
          <w:tcPr>
            <w:tcW w:w="659" w:type="pct"/>
            <w:tcBorders>
              <w:top w:val="nil"/>
              <w:left w:val="nil"/>
              <w:bottom w:val="single" w:sz="8" w:space="0" w:color="auto"/>
              <w:right w:val="single" w:sz="8" w:space="0" w:color="auto"/>
            </w:tcBorders>
            <w:shd w:val="clear" w:color="auto" w:fill="auto"/>
            <w:vAlign w:val="center"/>
            <w:hideMark/>
          </w:tcPr>
          <w:p w14:paraId="2B259C6F" w14:textId="3B8AD23B"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103,</w:t>
            </w:r>
            <w:r w:rsidR="00B12BAD">
              <w:rPr>
                <w:rFonts w:ascii="Calibri" w:eastAsia="Times New Roman" w:hAnsi="Calibri" w:cs="Calibri"/>
                <w:color w:val="000000"/>
                <w:lang w:eastAsia="pl-PL" w:bidi="pl-PL"/>
              </w:rPr>
              <w:t>5</w:t>
            </w:r>
          </w:p>
        </w:tc>
        <w:tc>
          <w:tcPr>
            <w:tcW w:w="659" w:type="pct"/>
            <w:tcBorders>
              <w:top w:val="nil"/>
              <w:left w:val="nil"/>
              <w:bottom w:val="single" w:sz="8" w:space="0" w:color="auto"/>
              <w:right w:val="single" w:sz="8" w:space="0" w:color="auto"/>
            </w:tcBorders>
            <w:shd w:val="clear" w:color="auto" w:fill="auto"/>
            <w:vAlign w:val="center"/>
            <w:hideMark/>
          </w:tcPr>
          <w:p w14:paraId="5CEF1C8C" w14:textId="7301E4F1"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103</w:t>
            </w:r>
            <w:r w:rsidR="00B12BAD">
              <w:rPr>
                <w:rFonts w:ascii="Calibri" w:eastAsia="Times New Roman" w:hAnsi="Calibri" w:cs="Calibri"/>
                <w:color w:val="000000"/>
                <w:lang w:eastAsia="pl-PL" w:bidi="pl-PL"/>
              </w:rPr>
              <w:t>,1</w:t>
            </w:r>
          </w:p>
        </w:tc>
      </w:tr>
    </w:tbl>
    <w:p w14:paraId="62F5FACC" w14:textId="77777777" w:rsidR="00875180" w:rsidRPr="00875180" w:rsidRDefault="00875180" w:rsidP="00875180">
      <w:pPr>
        <w:spacing w:after="0"/>
        <w:jc w:val="both"/>
        <w:rPr>
          <w:rFonts w:eastAsia="Calibri" w:cstheme="minorHAnsi"/>
          <w:lang w:eastAsia="pl-PL" w:bidi="pl-PL"/>
        </w:rPr>
      </w:pPr>
    </w:p>
    <w:p w14:paraId="11A344FF" w14:textId="77777777" w:rsidR="00875180" w:rsidRPr="00875180" w:rsidRDefault="00875180" w:rsidP="005E5561">
      <w:pPr>
        <w:widowControl w:val="0"/>
        <w:numPr>
          <w:ilvl w:val="0"/>
          <w:numId w:val="2"/>
        </w:numPr>
        <w:adjustRightInd w:val="0"/>
        <w:spacing w:after="0" w:line="240" w:lineRule="auto"/>
        <w:jc w:val="both"/>
        <w:textAlignment w:val="baseline"/>
        <w:rPr>
          <w:rFonts w:eastAsia="Calibri" w:cstheme="minorHAnsi"/>
          <w:b/>
          <w:lang w:eastAsia="pl-PL" w:bidi="pl-PL"/>
        </w:rPr>
      </w:pPr>
      <w:r w:rsidRPr="00875180">
        <w:rPr>
          <w:rFonts w:eastAsia="Calibri" w:cstheme="minorHAnsi"/>
          <w:b/>
          <w:lang w:eastAsia="pl-PL" w:bidi="pl-PL"/>
        </w:rPr>
        <w:t>Dochody budżetu.</w:t>
      </w:r>
    </w:p>
    <w:p w14:paraId="3F9A98CB" w14:textId="77777777" w:rsidR="00875180" w:rsidRPr="00875180" w:rsidRDefault="00875180" w:rsidP="00875180">
      <w:pPr>
        <w:spacing w:after="0"/>
        <w:contextualSpacing/>
        <w:jc w:val="both"/>
        <w:rPr>
          <w:rFonts w:eastAsia="Times New Roman" w:cs="Times New Roman"/>
          <w:lang w:eastAsia="zh-CN" w:bidi="pl-PL"/>
        </w:rPr>
      </w:pPr>
      <w:r w:rsidRPr="00875180">
        <w:rPr>
          <w:rFonts w:eastAsia="Calibri" w:cstheme="minorHAnsi"/>
          <w:lang w:eastAsia="pl-PL" w:bidi="pl-PL"/>
        </w:rPr>
        <w:t>W Wieloletniej Prognozie Finansowej zaplanowano dochody bieżące w latach 2024-2027 z tytułu opłaty za gospodarowanie odpadami komunalnymi, odsetek od nieterminowych wpłat, wpływy z tytułu kosztów upomnień, wpływy z różnych dochodów, wpływy z lokat bankowych oraz dochody z tytułu grzywien i kar pieniężnych.  Podstawowy dochód Komunalnego Związku Gmin Regionu Leszczyńskiego stanowią wpływy z tytułu gospodarowania odpadami komunalnymi</w:t>
      </w:r>
      <w:r w:rsidRPr="00875180">
        <w:rPr>
          <w:rFonts w:eastAsia="Times New Roman" w:cs="Times New Roman"/>
          <w:lang w:eastAsia="zh-CN" w:bidi="pl-PL"/>
        </w:rPr>
        <w:t>. Stawki tej opłaty wynikają z :</w:t>
      </w:r>
    </w:p>
    <w:p w14:paraId="28E47964" w14:textId="77777777" w:rsidR="00875180" w:rsidRPr="00875180" w:rsidRDefault="00875180" w:rsidP="00875180">
      <w:pPr>
        <w:autoSpaceDE w:val="0"/>
        <w:autoSpaceDN w:val="0"/>
        <w:adjustRightInd w:val="0"/>
        <w:spacing w:after="0"/>
        <w:jc w:val="both"/>
        <w:rPr>
          <w:rFonts w:cstheme="minorHAnsi"/>
          <w:color w:val="000000"/>
          <w:lang w:bidi="pl-PL"/>
        </w:rPr>
      </w:pPr>
      <w:r w:rsidRPr="00875180">
        <w:rPr>
          <w:rFonts w:eastAsia="Times New Roman" w:cstheme="minorHAnsi"/>
          <w:color w:val="000000"/>
          <w:lang w:eastAsia="pl-PL" w:bidi="pl-PL"/>
        </w:rPr>
        <w:t>- uchwały Nr XLII/1/2021 Zgromadzenia Związku Międzygminnego „Komunalny Związek Gmin Regionu Leszczyńskiego” z dnia 9 listopada 2021r., gdzie dokonano wyboru metody ustalania opłaty za gospodarowanie odpadami komunalnymi oraz ustalenia wysokości tej opłaty. Określono od 1 marca 2022r. podstawową stawkę opłaty za gospodarowanie odpadami komunalnymi w wysokości 33 zł od mieszkańca miesięcznie,</w:t>
      </w:r>
    </w:p>
    <w:p w14:paraId="6011BC68" w14:textId="77777777" w:rsidR="00875180" w:rsidRPr="00875180" w:rsidRDefault="00875180" w:rsidP="00875180">
      <w:pPr>
        <w:autoSpaceDE w:val="0"/>
        <w:autoSpaceDN w:val="0"/>
        <w:adjustRightInd w:val="0"/>
        <w:spacing w:after="0"/>
        <w:jc w:val="both"/>
        <w:rPr>
          <w:rFonts w:cstheme="minorHAnsi"/>
          <w:color w:val="000000"/>
          <w:lang w:bidi="pl-PL"/>
        </w:rPr>
      </w:pPr>
      <w:r w:rsidRPr="00875180">
        <w:rPr>
          <w:rFonts w:eastAsia="Times New Roman" w:cstheme="minorHAnsi"/>
          <w:color w:val="000000"/>
          <w:lang w:eastAsia="pl-PL" w:bidi="pl-PL"/>
        </w:rPr>
        <w:t>- uchwały XXXIV/6/2020 Zgromadzenia Związku Międzygminnego „Komunalny Związek Gmin Regionu Leszczyńskiego” z dnia 23 kwietnia 2020r. w sprawie zwolnienia z części opłaty za gospodarowanie odpadami komunalnymi, w której zawarty został następujący zapis: „</w:t>
      </w:r>
      <w:r w:rsidRPr="00875180">
        <w:rPr>
          <w:rFonts w:cstheme="minorHAnsi"/>
          <w:color w:val="000000"/>
          <w:lang w:bidi="pl-PL"/>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p>
    <w:p w14:paraId="2375BBC6" w14:textId="77777777" w:rsidR="00875180" w:rsidRPr="00875180" w:rsidRDefault="00875180" w:rsidP="00875180">
      <w:pPr>
        <w:spacing w:after="0"/>
        <w:jc w:val="both"/>
        <w:rPr>
          <w:rFonts w:eastAsia="Times New Roman" w:cstheme="minorHAnsi"/>
          <w:lang w:eastAsia="pl-PL" w:bidi="pl-PL"/>
        </w:rPr>
      </w:pPr>
      <w:r w:rsidRPr="00875180">
        <w:rPr>
          <w:rFonts w:eastAsia="Times New Roman" w:cstheme="minorHAnsi"/>
          <w:lang w:eastAsia="pl-PL" w:bidi="pl-PL"/>
        </w:rPr>
        <w:t>- uchwały Nr XLIII/1/2021 Zgromadzenia Związku Międzygminnego „Komunalny Związek Gmin Regionu Leszczyńskiego” z dnia 17 grudnia 2021r., gdzie ustalono roczną, ryczałtową stawkę opłaty za gospodarowanie odpadami komunalnymi od domku letniskowego na nieruchomości lub innej nieruchomości wykorzystywanej na cele rekreacyjno-wypoczynkowe w wysokości 191zł.</w:t>
      </w:r>
    </w:p>
    <w:p w14:paraId="76B1542C" w14:textId="20C850E6" w:rsidR="00875180" w:rsidRPr="00875180" w:rsidRDefault="00875180" w:rsidP="00875180">
      <w:pPr>
        <w:shd w:val="clear" w:color="auto" w:fill="FFFFFF" w:themeFill="background1"/>
        <w:autoSpaceDE w:val="0"/>
        <w:autoSpaceDN w:val="0"/>
        <w:adjustRightInd w:val="0"/>
        <w:spacing w:after="0"/>
        <w:jc w:val="both"/>
        <w:rPr>
          <w:rFonts w:eastAsia="Calibri" w:cstheme="minorHAnsi"/>
          <w:lang w:eastAsia="pl-PL" w:bidi="pl-PL"/>
        </w:rPr>
      </w:pPr>
      <w:r w:rsidRPr="00875180">
        <w:rPr>
          <w:rFonts w:eastAsia="Calibri" w:cstheme="minorHAnsi"/>
          <w:shd w:val="clear" w:color="auto" w:fill="FFFFFF" w:themeFill="background1"/>
          <w:lang w:eastAsia="pl-PL" w:bidi="pl-PL"/>
        </w:rPr>
        <w:t>Wieloletnią Prognozę Finansową w zakresie dochodów sporządzono w sposób maksymalnie realny biorąc pod uwagę ostatnie lata działalności Związku. Dochody bieżące w roku 2026 zwiększono o ewentualną zmianę wysokości opłat za gospodarowanie odpadami komunalnymi, bowiem w latach 2024-2025 planowany deficyt ma zostać sfinansowany nadwyżkami z lat ubiegłych. Ostatecznie kwestię terminu zmiany wysokości opłat za gospodarowanie odpadami komunalnymi rozstrzygną przetargi na odbiór, transport i zagospodarowanie odpadów komunalnych oraz prowadzenie Punktów Selektywnej Zbiórki Odpadów Komunalnych, które przeprowadzone zostaną w latach 2024 i 2025. Wszystkie dochody objęte prognozą na 2026-2027 oszacowano w oparciu o wskaźnik inflacji i dynamiki wzrostu. W latach 202</w:t>
      </w:r>
      <w:r w:rsidR="00435A8C">
        <w:rPr>
          <w:rFonts w:eastAsia="Calibri" w:cstheme="minorHAnsi"/>
          <w:shd w:val="clear" w:color="auto" w:fill="FFFFFF" w:themeFill="background1"/>
          <w:lang w:eastAsia="pl-PL" w:bidi="pl-PL"/>
        </w:rPr>
        <w:t>5</w:t>
      </w:r>
      <w:r w:rsidRPr="00875180">
        <w:rPr>
          <w:rFonts w:eastAsia="Calibri" w:cstheme="minorHAnsi"/>
          <w:shd w:val="clear" w:color="auto" w:fill="FFFFFF" w:themeFill="background1"/>
          <w:lang w:eastAsia="pl-PL" w:bidi="pl-PL"/>
        </w:rPr>
        <w:t xml:space="preserve"> – 2027 dochody</w:t>
      </w:r>
      <w:r w:rsidRPr="00875180">
        <w:rPr>
          <w:rFonts w:eastAsia="Calibri" w:cstheme="minorHAnsi"/>
          <w:lang w:eastAsia="pl-PL" w:bidi="pl-PL"/>
        </w:rPr>
        <w:t xml:space="preserve"> majątkowe nie zostały zaplanowane wobec powyższego w Wieloletniej Prognozie Finansowej nie zostały wyodrębnione. </w:t>
      </w:r>
    </w:p>
    <w:p w14:paraId="20B3BE30" w14:textId="77777777" w:rsidR="00875180" w:rsidRPr="00875180" w:rsidRDefault="00875180" w:rsidP="00875180">
      <w:pPr>
        <w:widowControl w:val="0"/>
        <w:adjustRightInd w:val="0"/>
        <w:spacing w:after="0"/>
        <w:ind w:firstLine="360"/>
        <w:jc w:val="both"/>
        <w:textAlignment w:val="baseline"/>
        <w:rPr>
          <w:rFonts w:eastAsia="Calibri" w:cstheme="minorHAnsi"/>
          <w:lang w:eastAsia="pl-PL" w:bidi="pl-PL"/>
        </w:rPr>
      </w:pPr>
    </w:p>
    <w:p w14:paraId="2A94031E" w14:textId="77777777" w:rsidR="00875180" w:rsidRPr="00875180" w:rsidRDefault="00875180" w:rsidP="005E5561">
      <w:pPr>
        <w:widowControl w:val="0"/>
        <w:numPr>
          <w:ilvl w:val="0"/>
          <w:numId w:val="2"/>
        </w:numPr>
        <w:adjustRightInd w:val="0"/>
        <w:spacing w:after="0" w:line="240" w:lineRule="auto"/>
        <w:jc w:val="both"/>
        <w:textAlignment w:val="baseline"/>
        <w:rPr>
          <w:rFonts w:eastAsia="Calibri" w:cstheme="minorHAnsi"/>
          <w:b/>
          <w:lang w:eastAsia="pl-PL" w:bidi="pl-PL"/>
        </w:rPr>
      </w:pPr>
      <w:r w:rsidRPr="00875180">
        <w:rPr>
          <w:rFonts w:eastAsia="Calibri" w:cstheme="minorHAnsi"/>
          <w:b/>
          <w:lang w:eastAsia="pl-PL" w:bidi="pl-PL"/>
        </w:rPr>
        <w:t>Wydatki budżetu.</w:t>
      </w:r>
    </w:p>
    <w:p w14:paraId="0B485AE9" w14:textId="77777777" w:rsidR="00875180" w:rsidRPr="00875180" w:rsidRDefault="00875180" w:rsidP="00875180">
      <w:pPr>
        <w:spacing w:after="0"/>
        <w:ind w:firstLine="709"/>
        <w:jc w:val="both"/>
        <w:rPr>
          <w:rFonts w:eastAsia="Calibri" w:cstheme="minorHAnsi"/>
          <w:lang w:eastAsia="pl-PL" w:bidi="pl-PL"/>
        </w:rPr>
      </w:pPr>
      <w:r w:rsidRPr="00875180">
        <w:rPr>
          <w:rFonts w:eastAsia="Calibri" w:cstheme="minorHAnsi"/>
          <w:lang w:eastAsia="pl-PL" w:bidi="pl-PL"/>
        </w:rPr>
        <w:t>W okresie objętym prognozą zaplanowano wydatki bieżące w oparciu o planowane wydatki na 2024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71D45B48"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wydatki osobowe niezaliczone do wynagrodzeń,</w:t>
      </w:r>
    </w:p>
    <w:p w14:paraId="7ABED3A9"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wynagrodzenia osobowe dla pracowników,</w:t>
      </w:r>
    </w:p>
    <w:p w14:paraId="05CAFA00"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dodatkowe wynagrodzenia roczne,</w:t>
      </w:r>
    </w:p>
    <w:p w14:paraId="56E5925D"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składki na ubezpieczenia społeczne,</w:t>
      </w:r>
    </w:p>
    <w:p w14:paraId="402CD4C0"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 xml:space="preserve">składki na Fundusz Pracy oraz Fundusz Solidarnościowy, </w:t>
      </w:r>
    </w:p>
    <w:p w14:paraId="12EA90DC"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wynagrodzenia bezosobowe,</w:t>
      </w:r>
    </w:p>
    <w:p w14:paraId="4BC409DC" w14:textId="77777777" w:rsidR="00875180" w:rsidRPr="00875180" w:rsidRDefault="00875180" w:rsidP="00875180">
      <w:pPr>
        <w:widowControl w:val="0"/>
        <w:numPr>
          <w:ilvl w:val="0"/>
          <w:numId w:val="5"/>
        </w:numPr>
        <w:tabs>
          <w:tab w:val="left" w:pos="5529"/>
        </w:tabs>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nagrody konkursowe,</w:t>
      </w:r>
    </w:p>
    <w:p w14:paraId="3ABB10C4"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zakup materiałów i wyposażenia,</w:t>
      </w:r>
    </w:p>
    <w:p w14:paraId="357F12DC"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zakup środków żywności,</w:t>
      </w:r>
    </w:p>
    <w:p w14:paraId="67034BB9"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zakup usług remontowych,</w:t>
      </w:r>
    </w:p>
    <w:p w14:paraId="047CF531"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zakup usług zdrowotnych,</w:t>
      </w:r>
    </w:p>
    <w:p w14:paraId="48D70B61"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zakup usług pozostałych,</w:t>
      </w:r>
    </w:p>
    <w:p w14:paraId="7CDC5303"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opłaty z tytułu zakupu usług telekomunikacyjnych,</w:t>
      </w:r>
    </w:p>
    <w:p w14:paraId="2B69A4EF" w14:textId="20FD9A8B"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 xml:space="preserve">zakup usług obejmujących </w:t>
      </w:r>
      <w:r w:rsidR="00ED6B90">
        <w:rPr>
          <w:rFonts w:eastAsia="Calibri" w:cstheme="minorHAnsi"/>
          <w:lang w:eastAsia="pl-PL" w:bidi="pl-PL"/>
        </w:rPr>
        <w:t>tłumaczenia,</w:t>
      </w:r>
      <w:r w:rsidRPr="00875180">
        <w:rPr>
          <w:rFonts w:eastAsia="Calibri" w:cstheme="minorHAnsi"/>
          <w:lang w:eastAsia="pl-PL" w:bidi="pl-PL"/>
        </w:rPr>
        <w:t xml:space="preserve"> </w:t>
      </w:r>
    </w:p>
    <w:p w14:paraId="0EE92EA2"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opłaty za administrowanie i czynsze za budynki, lokale i pomieszczenia garażowe,</w:t>
      </w:r>
    </w:p>
    <w:p w14:paraId="2233BDC0" w14:textId="2B7FFB49" w:rsidR="00875180" w:rsidRPr="00ED6B90" w:rsidRDefault="00875180" w:rsidP="00ED6B9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podróże służbowe krajowe,</w:t>
      </w:r>
    </w:p>
    <w:p w14:paraId="36033988"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różne opłaty i składki,</w:t>
      </w:r>
    </w:p>
    <w:p w14:paraId="34C2D486" w14:textId="77777777" w:rsid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odpisy na Zakładowy Fundusz Świadczeń Socjalnych,</w:t>
      </w:r>
    </w:p>
    <w:p w14:paraId="5F3921A0" w14:textId="67AB5606" w:rsidR="00ED6B90" w:rsidRPr="00875180" w:rsidRDefault="00ED6B9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Pr>
          <w:rFonts w:eastAsia="Calibri" w:cstheme="minorHAnsi"/>
          <w:lang w:eastAsia="pl-PL" w:bidi="pl-PL"/>
        </w:rPr>
        <w:t>opłaty na rzecz budżetu państwa,</w:t>
      </w:r>
    </w:p>
    <w:p w14:paraId="315FE269"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opłaty na rzecz budżetów jednostek samorządu terytorialnego,</w:t>
      </w:r>
    </w:p>
    <w:p w14:paraId="5D4E39CE"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koszty postępowania sądowego i prokuratorskiego,</w:t>
      </w:r>
    </w:p>
    <w:p w14:paraId="1D0C849B"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szkolenia pracowników niebędących członkami korpusu służby cywilnej,</w:t>
      </w:r>
    </w:p>
    <w:p w14:paraId="0447EFF3"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wpłaty na PPK finansowane przez podmiot zatrudniający,</w:t>
      </w:r>
    </w:p>
    <w:p w14:paraId="56CCF53F"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wydatki majątkowe,</w:t>
      </w:r>
    </w:p>
    <w:p w14:paraId="0FE96607"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rezerwy.</w:t>
      </w:r>
    </w:p>
    <w:p w14:paraId="07FBE2DA" w14:textId="3FD44692" w:rsidR="00875180" w:rsidRPr="00875180" w:rsidRDefault="00875180" w:rsidP="00875180">
      <w:pPr>
        <w:spacing w:after="0"/>
        <w:ind w:firstLine="357"/>
        <w:jc w:val="both"/>
        <w:rPr>
          <w:rFonts w:eastAsia="Calibri" w:cstheme="minorHAnsi"/>
          <w:color w:val="FF0000"/>
          <w:lang w:eastAsia="pl-PL" w:bidi="pl-PL"/>
        </w:rPr>
      </w:pPr>
      <w:r w:rsidRPr="00875180">
        <w:rPr>
          <w:rFonts w:eastAsia="Times New Roman" w:cs="Calibri"/>
          <w:bCs/>
          <w:lang w:eastAsia="x-none" w:bidi="pl-PL"/>
        </w:rPr>
        <w:t xml:space="preserve">Planowane wydatki w 2024r. zostały zwiększone w stosunku do wykonania za 2023r. Przyczyną zwiększenia planu w tym zakresie są między innymi wydatki związane z gospodarką odpadami komunalnymi. Koszty usług świadczone przez firmy wywozowe oraz zajmujące się prowadzeniem punktów selektywnej zbiórki odpadów komunalnych uległy zwiększeniu przede wszystkim na skutek zwiększenia szacunkowej masy odpadów i jednostkowych kosztów świadczonych usług. </w:t>
      </w:r>
    </w:p>
    <w:p w14:paraId="653A8389" w14:textId="77777777" w:rsidR="00875180" w:rsidRPr="00875180" w:rsidRDefault="00875180" w:rsidP="00875180">
      <w:pPr>
        <w:spacing w:after="0"/>
        <w:jc w:val="both"/>
        <w:rPr>
          <w:rFonts w:eastAsia="Calibri" w:cstheme="minorHAnsi"/>
          <w:color w:val="FF0000"/>
          <w:lang w:eastAsia="pl-PL" w:bidi="pl-PL"/>
        </w:rPr>
      </w:pPr>
    </w:p>
    <w:p w14:paraId="10D4FD68" w14:textId="77777777" w:rsidR="00875180" w:rsidRPr="00875180" w:rsidRDefault="00875180" w:rsidP="005E5561">
      <w:pPr>
        <w:numPr>
          <w:ilvl w:val="0"/>
          <w:numId w:val="2"/>
        </w:numPr>
        <w:spacing w:after="0" w:line="240" w:lineRule="auto"/>
        <w:contextualSpacing/>
        <w:jc w:val="both"/>
        <w:rPr>
          <w:rFonts w:eastAsia="Calibri" w:cstheme="minorHAnsi"/>
          <w:b/>
          <w:lang w:eastAsia="pl-PL" w:bidi="pl-PL"/>
        </w:rPr>
      </w:pPr>
      <w:r w:rsidRPr="00875180">
        <w:rPr>
          <w:rFonts w:eastAsia="Calibri" w:cstheme="minorHAnsi"/>
          <w:b/>
          <w:lang w:eastAsia="pl-PL" w:bidi="pl-PL"/>
        </w:rPr>
        <w:t>Wynik budżetu, przeznaczenie nadwyżki albo sposób sfinansowania deficytu.</w:t>
      </w:r>
    </w:p>
    <w:p w14:paraId="560A4211" w14:textId="7527E09D" w:rsidR="00875180" w:rsidRPr="00875180" w:rsidRDefault="00875180" w:rsidP="00875180">
      <w:pPr>
        <w:spacing w:after="0"/>
        <w:ind w:firstLine="357"/>
        <w:jc w:val="both"/>
        <w:rPr>
          <w:rFonts w:eastAsia="Calibri" w:cstheme="minorHAnsi"/>
          <w:lang w:eastAsia="pl-PL" w:bidi="pl-PL"/>
        </w:rPr>
      </w:pPr>
      <w:bookmarkStart w:id="16" w:name="_Hlk14934499"/>
      <w:r w:rsidRPr="00875180">
        <w:rPr>
          <w:rFonts w:eastAsia="Calibri" w:cstheme="minorHAnsi"/>
          <w:lang w:eastAsia="pl-PL" w:bidi="pl-PL"/>
        </w:rPr>
        <w:t xml:space="preserve">W roku 2024 </w:t>
      </w:r>
      <w:bookmarkStart w:id="17" w:name="_Hlk148830907"/>
      <w:r w:rsidRPr="00875180">
        <w:rPr>
          <w:rFonts w:eastAsia="Calibri" w:cstheme="minorHAnsi"/>
          <w:lang w:eastAsia="pl-PL" w:bidi="pl-PL"/>
        </w:rPr>
        <w:t xml:space="preserve">planowane wydatki ogółem równe są planowanym dochodom ogółem powiększonym o nadwyżkę budżetową z lat ubiegłych. Dochody planowane w 2024 r. </w:t>
      </w:r>
      <w:bookmarkStart w:id="18" w:name="_Hlk183088097"/>
      <w:r w:rsidRPr="00875180">
        <w:rPr>
          <w:rFonts w:eastAsia="Calibri" w:cstheme="minorHAnsi"/>
          <w:lang w:eastAsia="pl-PL" w:bidi="pl-PL"/>
        </w:rPr>
        <w:t xml:space="preserve">wynoszą </w:t>
      </w:r>
      <w:r w:rsidR="0030304D">
        <w:rPr>
          <w:rFonts w:eastAsia="Calibri" w:cstheme="minorHAnsi"/>
          <w:lang w:eastAsia="pl-PL" w:bidi="pl-PL"/>
        </w:rPr>
        <w:t>92.</w:t>
      </w:r>
      <w:r w:rsidR="00ED6B90">
        <w:rPr>
          <w:rFonts w:eastAsia="Calibri" w:cstheme="minorHAnsi"/>
          <w:lang w:eastAsia="pl-PL" w:bidi="pl-PL"/>
        </w:rPr>
        <w:t>379</w:t>
      </w:r>
      <w:r w:rsidR="00435A8C">
        <w:rPr>
          <w:rFonts w:eastAsia="Calibri" w:cstheme="minorHAnsi"/>
          <w:lang w:eastAsia="pl-PL" w:bidi="pl-PL"/>
        </w:rPr>
        <w:t>.000</w:t>
      </w:r>
      <w:r w:rsidRPr="00875180">
        <w:rPr>
          <w:rFonts w:eastAsia="Calibri" w:cstheme="minorHAnsi"/>
          <w:lang w:eastAsia="pl-PL" w:bidi="pl-PL"/>
        </w:rPr>
        <w:t xml:space="preserve"> zł (w tym bieżące </w:t>
      </w:r>
      <w:r w:rsidR="0030304D">
        <w:rPr>
          <w:rFonts w:eastAsia="Calibri" w:cstheme="minorHAnsi"/>
          <w:lang w:eastAsia="pl-PL" w:bidi="pl-PL"/>
        </w:rPr>
        <w:t>92.2</w:t>
      </w:r>
      <w:r w:rsidR="00ED6B90">
        <w:rPr>
          <w:rFonts w:eastAsia="Calibri" w:cstheme="minorHAnsi"/>
          <w:lang w:eastAsia="pl-PL" w:bidi="pl-PL"/>
        </w:rPr>
        <w:t>86.700</w:t>
      </w:r>
      <w:r w:rsidRPr="00875180">
        <w:rPr>
          <w:rFonts w:eastAsia="Calibri" w:cstheme="minorHAnsi"/>
          <w:lang w:eastAsia="pl-PL" w:bidi="pl-PL"/>
        </w:rPr>
        <w:t xml:space="preserve"> zł, majątkowe </w:t>
      </w:r>
      <w:r w:rsidR="0030304D">
        <w:rPr>
          <w:rFonts w:eastAsia="Calibri" w:cstheme="minorHAnsi"/>
          <w:lang w:eastAsia="pl-PL" w:bidi="pl-PL"/>
        </w:rPr>
        <w:t>92.3</w:t>
      </w:r>
      <w:r w:rsidR="00ED6B90">
        <w:rPr>
          <w:rFonts w:eastAsia="Calibri" w:cstheme="minorHAnsi"/>
          <w:lang w:eastAsia="pl-PL" w:bidi="pl-PL"/>
        </w:rPr>
        <w:t>0</w:t>
      </w:r>
      <w:r w:rsidR="0030304D">
        <w:rPr>
          <w:rFonts w:eastAsia="Calibri" w:cstheme="minorHAnsi"/>
          <w:lang w:eastAsia="pl-PL" w:bidi="pl-PL"/>
        </w:rPr>
        <w:t>0</w:t>
      </w:r>
      <w:r w:rsidRPr="00875180">
        <w:rPr>
          <w:rFonts w:eastAsia="Calibri" w:cstheme="minorHAnsi"/>
          <w:lang w:eastAsia="pl-PL" w:bidi="pl-PL"/>
        </w:rPr>
        <w:t xml:space="preserve"> zł). Przychody pochodzące z nadwyżki budżetowej z lat ubiegłych planowane na 2024 r. wynoszą 7.</w:t>
      </w:r>
      <w:r w:rsidR="0030304D">
        <w:rPr>
          <w:rFonts w:eastAsia="Calibri" w:cstheme="minorHAnsi"/>
          <w:lang w:eastAsia="pl-PL" w:bidi="pl-PL"/>
        </w:rPr>
        <w:t>2</w:t>
      </w:r>
      <w:r w:rsidR="00ED6B90">
        <w:rPr>
          <w:rFonts w:eastAsia="Calibri" w:cstheme="minorHAnsi"/>
          <w:lang w:eastAsia="pl-PL" w:bidi="pl-PL"/>
        </w:rPr>
        <w:t>2</w:t>
      </w:r>
      <w:r w:rsidRPr="00875180">
        <w:rPr>
          <w:rFonts w:eastAsia="Calibri" w:cstheme="minorHAnsi"/>
          <w:lang w:eastAsia="pl-PL" w:bidi="pl-PL"/>
        </w:rPr>
        <w:t>1.000 zł. Planowane wydatki na 2024 r. określono w wysokości 9</w:t>
      </w:r>
      <w:r w:rsidR="00435A8C">
        <w:rPr>
          <w:rFonts w:eastAsia="Calibri" w:cstheme="minorHAnsi"/>
          <w:lang w:eastAsia="pl-PL" w:bidi="pl-PL"/>
        </w:rPr>
        <w:t>9.600.000</w:t>
      </w:r>
      <w:r w:rsidRPr="00875180">
        <w:rPr>
          <w:rFonts w:eastAsia="Calibri" w:cstheme="minorHAnsi"/>
          <w:lang w:eastAsia="pl-PL" w:bidi="pl-PL"/>
        </w:rPr>
        <w:t xml:space="preserve"> zł (w tym bieżące </w:t>
      </w:r>
      <w:r w:rsidR="0030304D">
        <w:rPr>
          <w:rFonts w:eastAsia="Calibri" w:cstheme="minorHAnsi"/>
          <w:lang w:eastAsia="pl-PL" w:bidi="pl-PL"/>
        </w:rPr>
        <w:t>99.418.600</w:t>
      </w:r>
      <w:r w:rsidRPr="00875180">
        <w:rPr>
          <w:rFonts w:eastAsia="Calibri" w:cstheme="minorHAnsi"/>
          <w:lang w:eastAsia="pl-PL" w:bidi="pl-PL"/>
        </w:rPr>
        <w:t xml:space="preserve"> zł, majątkowe </w:t>
      </w:r>
      <w:r w:rsidR="0030304D">
        <w:rPr>
          <w:rFonts w:eastAsia="Calibri" w:cstheme="minorHAnsi"/>
          <w:lang w:eastAsia="pl-PL" w:bidi="pl-PL"/>
        </w:rPr>
        <w:t>181.400</w:t>
      </w:r>
      <w:r w:rsidRPr="00875180">
        <w:rPr>
          <w:rFonts w:eastAsia="Calibri" w:cstheme="minorHAnsi"/>
          <w:lang w:eastAsia="pl-PL" w:bidi="pl-PL"/>
        </w:rPr>
        <w:t xml:space="preserve"> zł).</w:t>
      </w:r>
    </w:p>
    <w:bookmarkEnd w:id="17"/>
    <w:bookmarkEnd w:id="18"/>
    <w:p w14:paraId="4C60C0E4" w14:textId="40AA7430" w:rsidR="0030304D" w:rsidRPr="00875180" w:rsidRDefault="00875180" w:rsidP="0030304D">
      <w:pPr>
        <w:spacing w:after="0"/>
        <w:ind w:firstLine="357"/>
        <w:jc w:val="both"/>
        <w:rPr>
          <w:rFonts w:eastAsia="Calibri" w:cstheme="minorHAnsi"/>
          <w:lang w:eastAsia="pl-PL" w:bidi="pl-PL"/>
        </w:rPr>
      </w:pPr>
      <w:r w:rsidRPr="00875180">
        <w:rPr>
          <w:rFonts w:eastAsia="Calibri" w:cstheme="minorHAnsi"/>
          <w:lang w:eastAsia="pl-PL" w:bidi="pl-PL"/>
        </w:rPr>
        <w:t xml:space="preserve">W roku 2025 również planowane wydatki ogółem równe są planowanym dochodom ogółem powiększonym o nadwyżkę budżetową z lat ubiegłych. Dochody planowane w 2025 r. </w:t>
      </w:r>
      <w:r w:rsidR="0030304D" w:rsidRPr="00875180">
        <w:rPr>
          <w:rFonts w:eastAsia="Calibri" w:cstheme="minorHAnsi"/>
          <w:lang w:eastAsia="pl-PL" w:bidi="pl-PL"/>
        </w:rPr>
        <w:t xml:space="preserve">wynoszą </w:t>
      </w:r>
      <w:r w:rsidR="0030304D">
        <w:rPr>
          <w:rFonts w:eastAsia="Calibri" w:cstheme="minorHAnsi"/>
          <w:lang w:eastAsia="pl-PL" w:bidi="pl-PL"/>
        </w:rPr>
        <w:t>91.541.000</w:t>
      </w:r>
      <w:r w:rsidR="0030304D" w:rsidRPr="00875180">
        <w:rPr>
          <w:rFonts w:eastAsia="Calibri" w:cstheme="minorHAnsi"/>
          <w:lang w:eastAsia="pl-PL" w:bidi="pl-PL"/>
        </w:rPr>
        <w:t xml:space="preserve"> zł (w tym bieżące </w:t>
      </w:r>
      <w:r w:rsidR="0030304D">
        <w:rPr>
          <w:rFonts w:eastAsia="Calibri" w:cstheme="minorHAnsi"/>
          <w:lang w:eastAsia="pl-PL" w:bidi="pl-PL"/>
        </w:rPr>
        <w:t>91.541.000</w:t>
      </w:r>
      <w:r w:rsidR="0030304D" w:rsidRPr="00875180">
        <w:rPr>
          <w:rFonts w:eastAsia="Calibri" w:cstheme="minorHAnsi"/>
          <w:lang w:eastAsia="pl-PL" w:bidi="pl-PL"/>
        </w:rPr>
        <w:t xml:space="preserve"> zł, majątkowe </w:t>
      </w:r>
      <w:r w:rsidR="0030304D">
        <w:rPr>
          <w:rFonts w:eastAsia="Calibri" w:cstheme="minorHAnsi"/>
          <w:lang w:eastAsia="pl-PL" w:bidi="pl-PL"/>
        </w:rPr>
        <w:t>0</w:t>
      </w:r>
      <w:r w:rsidR="0030304D" w:rsidRPr="00875180">
        <w:rPr>
          <w:rFonts w:eastAsia="Calibri" w:cstheme="minorHAnsi"/>
          <w:lang w:eastAsia="pl-PL" w:bidi="pl-PL"/>
        </w:rPr>
        <w:t xml:space="preserve"> zł). Przychody pochodzące z nadwyżki budżetowej z lat ubiegłych planowane na 202</w:t>
      </w:r>
      <w:r w:rsidR="0030304D">
        <w:rPr>
          <w:rFonts w:eastAsia="Calibri" w:cstheme="minorHAnsi"/>
          <w:lang w:eastAsia="pl-PL" w:bidi="pl-PL"/>
        </w:rPr>
        <w:t>5</w:t>
      </w:r>
      <w:r w:rsidR="0030304D" w:rsidRPr="00875180">
        <w:rPr>
          <w:rFonts w:eastAsia="Calibri" w:cstheme="minorHAnsi"/>
          <w:lang w:eastAsia="pl-PL" w:bidi="pl-PL"/>
        </w:rPr>
        <w:t xml:space="preserve"> r. wynoszą </w:t>
      </w:r>
      <w:r w:rsidR="0030304D">
        <w:rPr>
          <w:rFonts w:eastAsia="Calibri" w:cstheme="minorHAnsi"/>
          <w:lang w:eastAsia="pl-PL" w:bidi="pl-PL"/>
        </w:rPr>
        <w:t>11.000.000</w:t>
      </w:r>
      <w:r w:rsidR="0030304D" w:rsidRPr="00875180">
        <w:rPr>
          <w:rFonts w:eastAsia="Calibri" w:cstheme="minorHAnsi"/>
          <w:lang w:eastAsia="pl-PL" w:bidi="pl-PL"/>
        </w:rPr>
        <w:t xml:space="preserve"> zł. Planowane wydatki na 202</w:t>
      </w:r>
      <w:r w:rsidR="004B74BB">
        <w:rPr>
          <w:rFonts w:eastAsia="Calibri" w:cstheme="minorHAnsi"/>
          <w:lang w:eastAsia="pl-PL" w:bidi="pl-PL"/>
        </w:rPr>
        <w:t>5</w:t>
      </w:r>
      <w:r w:rsidR="0030304D" w:rsidRPr="00875180">
        <w:rPr>
          <w:rFonts w:eastAsia="Calibri" w:cstheme="minorHAnsi"/>
          <w:lang w:eastAsia="pl-PL" w:bidi="pl-PL"/>
        </w:rPr>
        <w:t xml:space="preserve"> r. określono w wysokości </w:t>
      </w:r>
      <w:r w:rsidR="0030304D">
        <w:rPr>
          <w:rFonts w:eastAsia="Calibri" w:cstheme="minorHAnsi"/>
          <w:lang w:eastAsia="pl-PL" w:bidi="pl-PL"/>
        </w:rPr>
        <w:t xml:space="preserve">102.541.000 </w:t>
      </w:r>
      <w:r w:rsidR="0030304D" w:rsidRPr="00875180">
        <w:rPr>
          <w:rFonts w:eastAsia="Calibri" w:cstheme="minorHAnsi"/>
          <w:lang w:eastAsia="pl-PL" w:bidi="pl-PL"/>
        </w:rPr>
        <w:t xml:space="preserve">zł (w tym bieżące </w:t>
      </w:r>
      <w:r w:rsidR="004B74BB">
        <w:rPr>
          <w:rFonts w:eastAsia="Calibri" w:cstheme="minorHAnsi"/>
          <w:lang w:eastAsia="pl-PL" w:bidi="pl-PL"/>
        </w:rPr>
        <w:t>102.431.000</w:t>
      </w:r>
      <w:r w:rsidR="0030304D" w:rsidRPr="00875180">
        <w:rPr>
          <w:rFonts w:eastAsia="Calibri" w:cstheme="minorHAnsi"/>
          <w:lang w:eastAsia="pl-PL" w:bidi="pl-PL"/>
        </w:rPr>
        <w:t xml:space="preserve"> zł, majątkowe </w:t>
      </w:r>
      <w:r w:rsidR="0030304D">
        <w:rPr>
          <w:rFonts w:eastAsia="Calibri" w:cstheme="minorHAnsi"/>
          <w:lang w:eastAsia="pl-PL" w:bidi="pl-PL"/>
        </w:rPr>
        <w:t>1</w:t>
      </w:r>
      <w:r w:rsidR="004B74BB">
        <w:rPr>
          <w:rFonts w:eastAsia="Calibri" w:cstheme="minorHAnsi"/>
          <w:lang w:eastAsia="pl-PL" w:bidi="pl-PL"/>
        </w:rPr>
        <w:t>10.000</w:t>
      </w:r>
      <w:r w:rsidR="0030304D" w:rsidRPr="00875180">
        <w:rPr>
          <w:rFonts w:eastAsia="Calibri" w:cstheme="minorHAnsi"/>
          <w:lang w:eastAsia="pl-PL" w:bidi="pl-PL"/>
        </w:rPr>
        <w:t xml:space="preserve"> zł).</w:t>
      </w:r>
    </w:p>
    <w:p w14:paraId="183803A0" w14:textId="36D4C3D8" w:rsidR="00875180" w:rsidRPr="00875180" w:rsidRDefault="00875180" w:rsidP="00875180">
      <w:pPr>
        <w:spacing w:after="0"/>
        <w:ind w:firstLine="357"/>
        <w:jc w:val="both"/>
        <w:rPr>
          <w:rFonts w:eastAsia="Calibri" w:cstheme="minorHAnsi"/>
          <w:lang w:eastAsia="pl-PL" w:bidi="pl-PL"/>
        </w:rPr>
      </w:pPr>
      <w:r w:rsidRPr="00875180">
        <w:rPr>
          <w:rFonts w:eastAsia="Calibri" w:cstheme="minorHAnsi"/>
          <w:lang w:eastAsia="pl-PL" w:bidi="pl-PL"/>
        </w:rPr>
        <w:t>W latach 2026-2027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p w14:paraId="37EFE1AC" w14:textId="77777777" w:rsidR="00875180" w:rsidRPr="00875180" w:rsidRDefault="00875180" w:rsidP="00875180">
      <w:pPr>
        <w:spacing w:after="0"/>
        <w:ind w:firstLine="357"/>
        <w:jc w:val="both"/>
        <w:rPr>
          <w:rFonts w:eastAsia="Calibri" w:cstheme="minorHAnsi"/>
          <w:lang w:eastAsia="pl-PL" w:bidi="pl-PL"/>
        </w:rPr>
      </w:pPr>
    </w:p>
    <w:bookmarkEnd w:id="16"/>
    <w:p w14:paraId="08B16771" w14:textId="77777777" w:rsidR="00875180" w:rsidRPr="00875180" w:rsidRDefault="00875180" w:rsidP="005E5561">
      <w:pPr>
        <w:numPr>
          <w:ilvl w:val="0"/>
          <w:numId w:val="2"/>
        </w:numPr>
        <w:spacing w:after="0" w:line="240" w:lineRule="auto"/>
        <w:contextualSpacing/>
        <w:jc w:val="both"/>
        <w:rPr>
          <w:rFonts w:eastAsia="Calibri" w:cstheme="minorHAnsi"/>
          <w:b/>
          <w:lang w:eastAsia="pl-PL" w:bidi="pl-PL"/>
        </w:rPr>
      </w:pPr>
      <w:r w:rsidRPr="00875180">
        <w:rPr>
          <w:rFonts w:eastAsia="Calibri" w:cstheme="minorHAnsi"/>
          <w:b/>
          <w:lang w:eastAsia="pl-PL" w:bidi="pl-PL"/>
        </w:rPr>
        <w:t>Przychody i rozchody budżetu.</w:t>
      </w:r>
    </w:p>
    <w:p w14:paraId="18DA195E" w14:textId="140F3E2F" w:rsidR="00875180" w:rsidRPr="00875180" w:rsidRDefault="00875180" w:rsidP="00875180">
      <w:pPr>
        <w:spacing w:after="0"/>
        <w:ind w:firstLine="360"/>
        <w:jc w:val="both"/>
        <w:rPr>
          <w:rFonts w:eastAsia="Calibri" w:cstheme="minorHAnsi"/>
          <w:lang w:eastAsia="pl-PL" w:bidi="pl-PL"/>
        </w:rPr>
      </w:pPr>
      <w:bookmarkStart w:id="19" w:name="_Hlk148831320"/>
      <w:r w:rsidRPr="00875180">
        <w:rPr>
          <w:rFonts w:eastAsia="Calibri" w:cstheme="minorHAnsi"/>
          <w:lang w:eastAsia="pl-PL" w:bidi="pl-PL"/>
        </w:rPr>
        <w:t>W 2024 r. ustalono łączną kwotę przychodów budżetu w wysokości 7.</w:t>
      </w:r>
      <w:r w:rsidR="004B74BB">
        <w:rPr>
          <w:rFonts w:eastAsia="Calibri" w:cstheme="minorHAnsi"/>
          <w:lang w:eastAsia="pl-PL" w:bidi="pl-PL"/>
        </w:rPr>
        <w:t>2</w:t>
      </w:r>
      <w:r w:rsidR="00ED6B90">
        <w:rPr>
          <w:rFonts w:eastAsia="Calibri" w:cstheme="minorHAnsi"/>
          <w:lang w:eastAsia="pl-PL" w:bidi="pl-PL"/>
        </w:rPr>
        <w:t>2</w:t>
      </w:r>
      <w:r w:rsidR="004B74BB">
        <w:rPr>
          <w:rFonts w:eastAsia="Calibri" w:cstheme="minorHAnsi"/>
          <w:lang w:eastAsia="pl-PL" w:bidi="pl-PL"/>
        </w:rPr>
        <w:t>1.000</w:t>
      </w:r>
      <w:r w:rsidRPr="00875180">
        <w:rPr>
          <w:rFonts w:eastAsia="Calibri" w:cstheme="minorHAnsi"/>
          <w:lang w:eastAsia="pl-PL" w:bidi="pl-PL"/>
        </w:rPr>
        <w:t xml:space="preserve"> zł, pochodzącą z nadwyżki budżetowej z lat ubiegłych na pokrycie planowanego deficytu w 2024 r. w kwocie 7</w:t>
      </w:r>
      <w:r w:rsidR="004B74BB">
        <w:rPr>
          <w:rFonts w:eastAsia="Calibri" w:cstheme="minorHAnsi"/>
          <w:lang w:eastAsia="pl-PL" w:bidi="pl-PL"/>
        </w:rPr>
        <w:t>.2</w:t>
      </w:r>
      <w:r w:rsidR="00ED6B90">
        <w:rPr>
          <w:rFonts w:eastAsia="Calibri" w:cstheme="minorHAnsi"/>
          <w:lang w:eastAsia="pl-PL" w:bidi="pl-PL"/>
        </w:rPr>
        <w:t>2</w:t>
      </w:r>
      <w:r w:rsidR="004B74BB">
        <w:rPr>
          <w:rFonts w:eastAsia="Calibri" w:cstheme="minorHAnsi"/>
          <w:lang w:eastAsia="pl-PL" w:bidi="pl-PL"/>
        </w:rPr>
        <w:t>1</w:t>
      </w:r>
      <w:r w:rsidRPr="00875180">
        <w:rPr>
          <w:rFonts w:eastAsia="Calibri" w:cstheme="minorHAnsi"/>
          <w:lang w:eastAsia="pl-PL" w:bidi="pl-PL"/>
        </w:rPr>
        <w:t xml:space="preserve">.000zł. </w:t>
      </w:r>
    </w:p>
    <w:bookmarkEnd w:id="19"/>
    <w:p w14:paraId="020BF149" w14:textId="7208F75B" w:rsidR="00875180" w:rsidRPr="00875180" w:rsidRDefault="00875180" w:rsidP="00875180">
      <w:pPr>
        <w:spacing w:after="0"/>
        <w:ind w:firstLine="360"/>
        <w:jc w:val="both"/>
        <w:rPr>
          <w:rFonts w:eastAsia="Calibri" w:cstheme="minorHAnsi"/>
          <w:lang w:eastAsia="pl-PL" w:bidi="pl-PL"/>
        </w:rPr>
      </w:pPr>
      <w:r w:rsidRPr="00875180">
        <w:rPr>
          <w:rFonts w:eastAsia="Calibri" w:cstheme="minorHAnsi"/>
          <w:lang w:eastAsia="pl-PL" w:bidi="pl-PL"/>
        </w:rPr>
        <w:t>W 2025 r. ustalono łączną kwotę przychodów budżetu w wysokości</w:t>
      </w:r>
      <w:r w:rsidR="004B74BB">
        <w:rPr>
          <w:rFonts w:eastAsia="Calibri" w:cstheme="minorHAnsi"/>
          <w:lang w:eastAsia="pl-PL" w:bidi="pl-PL"/>
        </w:rPr>
        <w:t xml:space="preserve"> 11.000</w:t>
      </w:r>
      <w:r w:rsidRPr="00875180">
        <w:rPr>
          <w:rFonts w:eastAsia="Calibri" w:cstheme="minorHAnsi"/>
          <w:lang w:eastAsia="pl-PL" w:bidi="pl-PL"/>
        </w:rPr>
        <w:t xml:space="preserve">.000 zł, pochodzącą z nadwyżki budżetowej z lat ubiegłych na pokrycie planowanego deficytu w 2025 r. w kwocie </w:t>
      </w:r>
      <w:r w:rsidR="004B74BB">
        <w:rPr>
          <w:rFonts w:eastAsia="Calibri" w:cstheme="minorHAnsi"/>
          <w:lang w:eastAsia="pl-PL" w:bidi="pl-PL"/>
        </w:rPr>
        <w:t>11.000.000</w:t>
      </w:r>
      <w:r w:rsidRPr="00875180">
        <w:rPr>
          <w:rFonts w:eastAsia="Calibri" w:cstheme="minorHAnsi"/>
          <w:lang w:eastAsia="pl-PL" w:bidi="pl-PL"/>
        </w:rPr>
        <w:t xml:space="preserve">zł. </w:t>
      </w:r>
    </w:p>
    <w:p w14:paraId="1F343199" w14:textId="348BC417" w:rsidR="00875180" w:rsidRPr="00875180" w:rsidRDefault="00875180" w:rsidP="00875180">
      <w:pPr>
        <w:spacing w:after="0"/>
        <w:ind w:firstLine="360"/>
        <w:jc w:val="both"/>
        <w:rPr>
          <w:rFonts w:eastAsia="Calibri" w:cstheme="minorHAnsi"/>
          <w:lang w:eastAsia="pl-PL" w:bidi="pl-PL"/>
        </w:rPr>
      </w:pPr>
      <w:r w:rsidRPr="00875180">
        <w:rPr>
          <w:rFonts w:eastAsia="Calibri" w:cstheme="minorHAnsi"/>
          <w:lang w:eastAsia="pl-PL" w:bidi="pl-PL"/>
        </w:rPr>
        <w:t xml:space="preserve">W sumie nadwyżki budżetowe, które planuje się wykorzystać w latach 2024-2025 wynoszą </w:t>
      </w:r>
      <w:r w:rsidR="00435A8C">
        <w:rPr>
          <w:rFonts w:eastAsia="Calibri" w:cstheme="minorHAnsi"/>
          <w:lang w:eastAsia="pl-PL" w:bidi="pl-PL"/>
        </w:rPr>
        <w:t>1</w:t>
      </w:r>
      <w:r w:rsidR="00ED6B90">
        <w:rPr>
          <w:rFonts w:eastAsia="Calibri" w:cstheme="minorHAnsi"/>
          <w:lang w:eastAsia="pl-PL" w:bidi="pl-PL"/>
        </w:rPr>
        <w:t>8.221.</w:t>
      </w:r>
      <w:r w:rsidR="00435A8C">
        <w:rPr>
          <w:rFonts w:eastAsia="Calibri" w:cstheme="minorHAnsi"/>
          <w:lang w:eastAsia="pl-PL" w:bidi="pl-PL"/>
        </w:rPr>
        <w:t>000</w:t>
      </w:r>
      <w:r w:rsidRPr="00875180">
        <w:rPr>
          <w:rFonts w:eastAsia="Calibri" w:cstheme="minorHAnsi"/>
          <w:lang w:eastAsia="pl-PL" w:bidi="pl-PL"/>
        </w:rPr>
        <w:t xml:space="preserve"> zł. 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6974"/>
        <w:gridCol w:w="2078"/>
      </w:tblGrid>
      <w:tr w:rsidR="00875180" w:rsidRPr="00875180" w14:paraId="2C7B6280" w14:textId="77777777" w:rsidTr="00905764">
        <w:trPr>
          <w:trHeight w:val="300"/>
        </w:trPr>
        <w:tc>
          <w:tcPr>
            <w:tcW w:w="3852"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305F7747" w14:textId="77777777" w:rsidR="00875180" w:rsidRPr="00875180" w:rsidRDefault="00875180" w:rsidP="00875180">
            <w:pPr>
              <w:spacing w:after="0" w:line="240" w:lineRule="auto"/>
              <w:jc w:val="both"/>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Wyszczególnienie</w:t>
            </w:r>
          </w:p>
        </w:tc>
        <w:tc>
          <w:tcPr>
            <w:tcW w:w="1148" w:type="pct"/>
            <w:tcBorders>
              <w:top w:val="single" w:sz="8" w:space="0" w:color="auto"/>
              <w:left w:val="nil"/>
              <w:bottom w:val="single" w:sz="8" w:space="0" w:color="auto"/>
              <w:right w:val="single" w:sz="8" w:space="0" w:color="auto"/>
            </w:tcBorders>
            <w:shd w:val="clear" w:color="000000" w:fill="2CE818"/>
            <w:noWrap/>
            <w:vAlign w:val="center"/>
            <w:hideMark/>
          </w:tcPr>
          <w:p w14:paraId="596FAE37" w14:textId="77777777" w:rsidR="00875180" w:rsidRPr="00875180" w:rsidRDefault="00875180" w:rsidP="00875180">
            <w:pPr>
              <w:spacing w:after="0" w:line="240" w:lineRule="auto"/>
              <w:jc w:val="center"/>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 xml:space="preserve">Kwota </w:t>
            </w:r>
          </w:p>
        </w:tc>
      </w:tr>
      <w:tr w:rsidR="00875180" w:rsidRPr="00875180" w14:paraId="13BE48AB"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147E9F45"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2012 r.</w:t>
            </w:r>
          </w:p>
        </w:tc>
        <w:tc>
          <w:tcPr>
            <w:tcW w:w="1148" w:type="pct"/>
            <w:tcBorders>
              <w:top w:val="nil"/>
              <w:left w:val="nil"/>
              <w:bottom w:val="single" w:sz="8" w:space="0" w:color="auto"/>
              <w:right w:val="single" w:sz="8" w:space="0" w:color="auto"/>
            </w:tcBorders>
            <w:shd w:val="clear" w:color="auto" w:fill="auto"/>
            <w:noWrap/>
            <w:vAlign w:val="center"/>
            <w:hideMark/>
          </w:tcPr>
          <w:p w14:paraId="58B0DA94"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326 939,57</w:t>
            </w:r>
          </w:p>
        </w:tc>
      </w:tr>
      <w:tr w:rsidR="00875180" w:rsidRPr="00875180" w14:paraId="2B916C63"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5F686FD"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2013 r.</w:t>
            </w:r>
          </w:p>
        </w:tc>
        <w:tc>
          <w:tcPr>
            <w:tcW w:w="1148" w:type="pct"/>
            <w:tcBorders>
              <w:top w:val="nil"/>
              <w:left w:val="nil"/>
              <w:bottom w:val="single" w:sz="8" w:space="0" w:color="auto"/>
              <w:right w:val="single" w:sz="8" w:space="0" w:color="auto"/>
            </w:tcBorders>
            <w:shd w:val="clear" w:color="auto" w:fill="auto"/>
            <w:noWrap/>
            <w:vAlign w:val="center"/>
            <w:hideMark/>
          </w:tcPr>
          <w:p w14:paraId="5DA55A98"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3 433 368,96</w:t>
            </w:r>
          </w:p>
        </w:tc>
      </w:tr>
      <w:tr w:rsidR="00875180" w:rsidRPr="00875180" w14:paraId="3D06776E"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4F7CC6A"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2014 r.</w:t>
            </w:r>
          </w:p>
        </w:tc>
        <w:tc>
          <w:tcPr>
            <w:tcW w:w="1148" w:type="pct"/>
            <w:tcBorders>
              <w:top w:val="nil"/>
              <w:left w:val="nil"/>
              <w:bottom w:val="single" w:sz="8" w:space="0" w:color="auto"/>
              <w:right w:val="single" w:sz="8" w:space="0" w:color="auto"/>
            </w:tcBorders>
            <w:shd w:val="clear" w:color="auto" w:fill="auto"/>
            <w:noWrap/>
            <w:vAlign w:val="center"/>
            <w:hideMark/>
          </w:tcPr>
          <w:p w14:paraId="3169A5B2"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1 943 945,81</w:t>
            </w:r>
          </w:p>
        </w:tc>
      </w:tr>
      <w:tr w:rsidR="00875180" w:rsidRPr="00875180" w14:paraId="1CB108EB"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C2081AA"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2015 r.</w:t>
            </w:r>
          </w:p>
        </w:tc>
        <w:tc>
          <w:tcPr>
            <w:tcW w:w="1148" w:type="pct"/>
            <w:tcBorders>
              <w:top w:val="nil"/>
              <w:left w:val="nil"/>
              <w:bottom w:val="single" w:sz="8" w:space="0" w:color="auto"/>
              <w:right w:val="single" w:sz="8" w:space="0" w:color="auto"/>
            </w:tcBorders>
            <w:shd w:val="clear" w:color="auto" w:fill="auto"/>
            <w:noWrap/>
            <w:vAlign w:val="center"/>
            <w:hideMark/>
          </w:tcPr>
          <w:p w14:paraId="461B3445"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297 637,48</w:t>
            </w:r>
          </w:p>
        </w:tc>
      </w:tr>
      <w:tr w:rsidR="00875180" w:rsidRPr="00875180" w14:paraId="497DC3B0"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4EAFEEA5"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Deficyt budżetowy z 2016 r.</w:t>
            </w:r>
          </w:p>
        </w:tc>
        <w:tc>
          <w:tcPr>
            <w:tcW w:w="1148" w:type="pct"/>
            <w:tcBorders>
              <w:top w:val="nil"/>
              <w:left w:val="nil"/>
              <w:bottom w:val="single" w:sz="8" w:space="0" w:color="auto"/>
              <w:right w:val="single" w:sz="8" w:space="0" w:color="auto"/>
            </w:tcBorders>
            <w:shd w:val="clear" w:color="auto" w:fill="auto"/>
            <w:noWrap/>
            <w:vAlign w:val="center"/>
            <w:hideMark/>
          </w:tcPr>
          <w:p w14:paraId="4E631086"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-2 282 026,40</w:t>
            </w:r>
          </w:p>
        </w:tc>
      </w:tr>
      <w:tr w:rsidR="00875180" w:rsidRPr="00875180" w14:paraId="29AA7A57"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78C91D10"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2017 r.</w:t>
            </w:r>
          </w:p>
        </w:tc>
        <w:tc>
          <w:tcPr>
            <w:tcW w:w="1148" w:type="pct"/>
            <w:tcBorders>
              <w:top w:val="nil"/>
              <w:left w:val="nil"/>
              <w:bottom w:val="single" w:sz="8" w:space="0" w:color="auto"/>
              <w:right w:val="single" w:sz="8" w:space="0" w:color="auto"/>
            </w:tcBorders>
            <w:shd w:val="clear" w:color="auto" w:fill="auto"/>
            <w:noWrap/>
            <w:vAlign w:val="center"/>
            <w:hideMark/>
          </w:tcPr>
          <w:p w14:paraId="566CDEC1"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4 804 254,02</w:t>
            </w:r>
          </w:p>
        </w:tc>
      </w:tr>
      <w:tr w:rsidR="00875180" w:rsidRPr="00875180" w14:paraId="2E301E4C"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C24287C"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2018 r.</w:t>
            </w:r>
          </w:p>
        </w:tc>
        <w:tc>
          <w:tcPr>
            <w:tcW w:w="1148" w:type="pct"/>
            <w:tcBorders>
              <w:top w:val="nil"/>
              <w:left w:val="nil"/>
              <w:bottom w:val="single" w:sz="8" w:space="0" w:color="auto"/>
              <w:right w:val="single" w:sz="8" w:space="0" w:color="auto"/>
            </w:tcBorders>
            <w:shd w:val="clear" w:color="auto" w:fill="auto"/>
            <w:noWrap/>
            <w:vAlign w:val="center"/>
            <w:hideMark/>
          </w:tcPr>
          <w:p w14:paraId="6231DE75"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3 081 723,33</w:t>
            </w:r>
          </w:p>
        </w:tc>
      </w:tr>
      <w:tr w:rsidR="00875180" w:rsidRPr="00875180" w14:paraId="0A81F0BC"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70723C0"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Deficyt budżetowy z 2019 r.</w:t>
            </w:r>
          </w:p>
        </w:tc>
        <w:tc>
          <w:tcPr>
            <w:tcW w:w="1148" w:type="pct"/>
            <w:tcBorders>
              <w:top w:val="nil"/>
              <w:left w:val="nil"/>
              <w:bottom w:val="single" w:sz="8" w:space="0" w:color="auto"/>
              <w:right w:val="single" w:sz="8" w:space="0" w:color="auto"/>
            </w:tcBorders>
            <w:shd w:val="clear" w:color="auto" w:fill="auto"/>
            <w:noWrap/>
            <w:vAlign w:val="center"/>
            <w:hideMark/>
          </w:tcPr>
          <w:p w14:paraId="37F343EF"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-4 019 561,41</w:t>
            </w:r>
          </w:p>
        </w:tc>
      </w:tr>
      <w:tr w:rsidR="00875180" w:rsidRPr="00875180" w14:paraId="09C34619"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5FD05A9"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Deficyt budżetowy z 2020 r.</w:t>
            </w:r>
          </w:p>
        </w:tc>
        <w:tc>
          <w:tcPr>
            <w:tcW w:w="1148" w:type="pct"/>
            <w:tcBorders>
              <w:top w:val="nil"/>
              <w:left w:val="nil"/>
              <w:bottom w:val="single" w:sz="8" w:space="0" w:color="auto"/>
              <w:right w:val="single" w:sz="8" w:space="0" w:color="auto"/>
            </w:tcBorders>
            <w:shd w:val="clear" w:color="auto" w:fill="auto"/>
            <w:noWrap/>
            <w:vAlign w:val="center"/>
            <w:hideMark/>
          </w:tcPr>
          <w:p w14:paraId="46CEE20F"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-5 475 837,55</w:t>
            </w:r>
          </w:p>
        </w:tc>
      </w:tr>
      <w:tr w:rsidR="00875180" w:rsidRPr="00875180" w14:paraId="00DFAEF2"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2364EF19"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Deficyt budżetowy z 2021 r.</w:t>
            </w:r>
          </w:p>
        </w:tc>
        <w:tc>
          <w:tcPr>
            <w:tcW w:w="1148" w:type="pct"/>
            <w:tcBorders>
              <w:top w:val="nil"/>
              <w:left w:val="nil"/>
              <w:bottom w:val="single" w:sz="8" w:space="0" w:color="auto"/>
              <w:right w:val="single" w:sz="8" w:space="0" w:color="auto"/>
            </w:tcBorders>
            <w:shd w:val="clear" w:color="auto" w:fill="auto"/>
            <w:noWrap/>
            <w:vAlign w:val="center"/>
            <w:hideMark/>
          </w:tcPr>
          <w:p w14:paraId="72354687"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-717 201,56</w:t>
            </w:r>
          </w:p>
        </w:tc>
      </w:tr>
      <w:tr w:rsidR="00875180" w:rsidRPr="00875180" w14:paraId="72A006A1"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20471DCF"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2022 r.</w:t>
            </w:r>
          </w:p>
        </w:tc>
        <w:tc>
          <w:tcPr>
            <w:tcW w:w="1148" w:type="pct"/>
            <w:tcBorders>
              <w:top w:val="nil"/>
              <w:left w:val="nil"/>
              <w:bottom w:val="single" w:sz="8" w:space="0" w:color="auto"/>
              <w:right w:val="single" w:sz="8" w:space="0" w:color="auto"/>
            </w:tcBorders>
            <w:shd w:val="clear" w:color="auto" w:fill="auto"/>
            <w:noWrap/>
            <w:vAlign w:val="center"/>
            <w:hideMark/>
          </w:tcPr>
          <w:p w14:paraId="634F41E6"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11 302 210,02</w:t>
            </w:r>
          </w:p>
        </w:tc>
      </w:tr>
      <w:tr w:rsidR="00435A8C" w:rsidRPr="00875180" w14:paraId="2B33809E"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tcPr>
          <w:p w14:paraId="3D7CCF58" w14:textId="0E368316" w:rsidR="00435A8C" w:rsidRPr="00875180" w:rsidRDefault="00435A8C" w:rsidP="00875180">
            <w:pPr>
              <w:spacing w:after="0" w:line="240" w:lineRule="auto"/>
              <w:jc w:val="both"/>
              <w:rPr>
                <w:rFonts w:ascii="Calibri" w:eastAsia="Times New Roman" w:hAnsi="Calibri" w:cs="Calibri"/>
                <w:color w:val="000000"/>
                <w:lang w:eastAsia="pl-PL" w:bidi="pl-PL"/>
              </w:rPr>
            </w:pPr>
            <w:r>
              <w:rPr>
                <w:rFonts w:ascii="Calibri" w:eastAsia="Times New Roman" w:hAnsi="Calibri" w:cs="Calibri"/>
                <w:color w:val="000000"/>
                <w:lang w:eastAsia="pl-PL" w:bidi="pl-PL"/>
              </w:rPr>
              <w:t>Nadwyżka budżetowa za 2023 r.</w:t>
            </w:r>
          </w:p>
        </w:tc>
        <w:tc>
          <w:tcPr>
            <w:tcW w:w="1148" w:type="pct"/>
            <w:tcBorders>
              <w:top w:val="nil"/>
              <w:left w:val="nil"/>
              <w:bottom w:val="single" w:sz="8" w:space="0" w:color="auto"/>
              <w:right w:val="single" w:sz="8" w:space="0" w:color="auto"/>
            </w:tcBorders>
            <w:shd w:val="clear" w:color="auto" w:fill="auto"/>
            <w:noWrap/>
            <w:vAlign w:val="center"/>
          </w:tcPr>
          <w:p w14:paraId="782B2B92" w14:textId="5108A479" w:rsidR="00435A8C" w:rsidRPr="00875180" w:rsidRDefault="00435A8C" w:rsidP="00875180">
            <w:pPr>
              <w:spacing w:after="0" w:line="240" w:lineRule="auto"/>
              <w:jc w:val="right"/>
              <w:rPr>
                <w:rFonts w:ascii="Calibri" w:eastAsia="Times New Roman" w:hAnsi="Calibri" w:cs="Calibri"/>
                <w:color w:val="000000"/>
                <w:lang w:eastAsia="pl-PL" w:bidi="pl-PL"/>
              </w:rPr>
            </w:pPr>
            <w:r>
              <w:rPr>
                <w:rFonts w:ascii="Calibri" w:eastAsia="Times New Roman" w:hAnsi="Calibri" w:cs="Calibri"/>
                <w:color w:val="000000"/>
                <w:lang w:eastAsia="pl-PL" w:bidi="pl-PL"/>
              </w:rPr>
              <w:t>6</w:t>
            </w:r>
            <w:r w:rsidR="00040391">
              <w:rPr>
                <w:rFonts w:ascii="Calibri" w:eastAsia="Times New Roman" w:hAnsi="Calibri" w:cs="Calibri"/>
                <w:color w:val="000000"/>
                <w:lang w:eastAsia="pl-PL" w:bidi="pl-PL"/>
              </w:rPr>
              <w:t> </w:t>
            </w:r>
            <w:r>
              <w:rPr>
                <w:rFonts w:ascii="Calibri" w:eastAsia="Times New Roman" w:hAnsi="Calibri" w:cs="Calibri"/>
                <w:color w:val="000000"/>
                <w:lang w:eastAsia="pl-PL" w:bidi="pl-PL"/>
              </w:rPr>
              <w:t>316</w:t>
            </w:r>
            <w:r w:rsidR="00040391">
              <w:rPr>
                <w:rFonts w:ascii="Calibri" w:eastAsia="Times New Roman" w:hAnsi="Calibri" w:cs="Calibri"/>
                <w:color w:val="000000"/>
                <w:lang w:eastAsia="pl-PL" w:bidi="pl-PL"/>
              </w:rPr>
              <w:t xml:space="preserve"> </w:t>
            </w:r>
            <w:r>
              <w:rPr>
                <w:rFonts w:ascii="Calibri" w:eastAsia="Times New Roman" w:hAnsi="Calibri" w:cs="Calibri"/>
                <w:color w:val="000000"/>
                <w:lang w:eastAsia="pl-PL" w:bidi="pl-PL"/>
              </w:rPr>
              <w:t>463,62</w:t>
            </w:r>
          </w:p>
        </w:tc>
      </w:tr>
      <w:tr w:rsidR="00875180" w:rsidRPr="00875180" w14:paraId="60DD5A1D" w14:textId="77777777" w:rsidTr="00905764">
        <w:trPr>
          <w:trHeight w:val="300"/>
        </w:trPr>
        <w:tc>
          <w:tcPr>
            <w:tcW w:w="3852" w:type="pct"/>
            <w:tcBorders>
              <w:top w:val="nil"/>
              <w:left w:val="single" w:sz="8" w:space="0" w:color="auto"/>
              <w:bottom w:val="single" w:sz="8" w:space="0" w:color="auto"/>
              <w:right w:val="single" w:sz="8" w:space="0" w:color="auto"/>
            </w:tcBorders>
            <w:shd w:val="clear" w:color="000000" w:fill="2CE818"/>
            <w:noWrap/>
            <w:vAlign w:val="center"/>
            <w:hideMark/>
          </w:tcPr>
          <w:p w14:paraId="002B5091" w14:textId="77777777" w:rsidR="00875180" w:rsidRPr="00875180" w:rsidRDefault="00875180" w:rsidP="00875180">
            <w:pPr>
              <w:spacing w:after="0" w:line="240" w:lineRule="auto"/>
              <w:jc w:val="both"/>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Razem</w:t>
            </w:r>
          </w:p>
        </w:tc>
        <w:tc>
          <w:tcPr>
            <w:tcW w:w="1148" w:type="pct"/>
            <w:tcBorders>
              <w:top w:val="nil"/>
              <w:left w:val="nil"/>
              <w:bottom w:val="single" w:sz="8" w:space="0" w:color="auto"/>
              <w:right w:val="single" w:sz="8" w:space="0" w:color="auto"/>
            </w:tcBorders>
            <w:shd w:val="clear" w:color="000000" w:fill="2CE818"/>
            <w:noWrap/>
            <w:vAlign w:val="center"/>
            <w:hideMark/>
          </w:tcPr>
          <w:p w14:paraId="18BE8ABE" w14:textId="097D2918" w:rsidR="00875180" w:rsidRPr="00875180" w:rsidRDefault="00875180" w:rsidP="00875180">
            <w:pPr>
              <w:spacing w:after="0" w:line="240" w:lineRule="auto"/>
              <w:jc w:val="right"/>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1</w:t>
            </w:r>
            <w:r w:rsidR="00040391">
              <w:rPr>
                <w:rFonts w:ascii="Calibri" w:eastAsia="Times New Roman" w:hAnsi="Calibri" w:cs="Calibri"/>
                <w:b/>
                <w:bCs/>
                <w:color w:val="000000"/>
                <w:lang w:eastAsia="pl-PL" w:bidi="pl-PL"/>
              </w:rPr>
              <w:t>9 011 915,89</w:t>
            </w:r>
          </w:p>
        </w:tc>
      </w:tr>
    </w:tbl>
    <w:p w14:paraId="26D6F07F" w14:textId="77777777" w:rsidR="00875180" w:rsidRPr="00875180" w:rsidRDefault="00875180" w:rsidP="00875180">
      <w:pPr>
        <w:spacing w:after="0"/>
        <w:jc w:val="both"/>
        <w:rPr>
          <w:rFonts w:eastAsia="Calibri" w:cstheme="minorHAnsi"/>
          <w:lang w:eastAsia="pl-PL" w:bidi="pl-PL"/>
        </w:rPr>
      </w:pPr>
    </w:p>
    <w:p w14:paraId="6BC6DC07" w14:textId="77777777" w:rsidR="00875180" w:rsidRPr="00875180" w:rsidRDefault="00875180" w:rsidP="00875180">
      <w:pPr>
        <w:spacing w:after="0"/>
        <w:ind w:firstLine="360"/>
        <w:jc w:val="both"/>
        <w:rPr>
          <w:rFonts w:eastAsia="Calibri" w:cstheme="minorHAnsi"/>
          <w:lang w:eastAsia="pl-PL" w:bidi="pl-PL"/>
        </w:rPr>
      </w:pPr>
      <w:r w:rsidRPr="00875180">
        <w:rPr>
          <w:rFonts w:eastAsia="Calibri" w:cstheme="minorHAnsi"/>
          <w:lang w:eastAsia="pl-PL" w:bidi="pl-PL"/>
        </w:rPr>
        <w:t>W latach 2026 - 2027 objętych Wieloletnią Prognozą Finansową planowany jest zrównoważony budżet.  Na skutek powyższego nie zostały zaplanowane przychody i rozchody Komunalnego Związku Gmin Regionu Leszczyńskiego.</w:t>
      </w:r>
    </w:p>
    <w:p w14:paraId="46F3F8BF" w14:textId="77777777" w:rsidR="00875180" w:rsidRPr="00875180" w:rsidRDefault="00875180" w:rsidP="00875180">
      <w:pPr>
        <w:spacing w:after="0"/>
        <w:ind w:firstLine="360"/>
        <w:jc w:val="both"/>
        <w:rPr>
          <w:rFonts w:eastAsia="Calibri" w:cstheme="minorHAnsi"/>
          <w:highlight w:val="magenta"/>
          <w:lang w:eastAsia="pl-PL" w:bidi="pl-PL"/>
        </w:rPr>
      </w:pPr>
    </w:p>
    <w:p w14:paraId="189A8923" w14:textId="77777777" w:rsidR="00875180" w:rsidRPr="00875180" w:rsidRDefault="00875180" w:rsidP="005E5561">
      <w:pPr>
        <w:numPr>
          <w:ilvl w:val="0"/>
          <w:numId w:val="2"/>
        </w:numPr>
        <w:spacing w:after="0" w:line="240" w:lineRule="auto"/>
        <w:contextualSpacing/>
        <w:jc w:val="both"/>
        <w:rPr>
          <w:rFonts w:eastAsia="Calibri" w:cstheme="minorHAnsi"/>
          <w:b/>
          <w:lang w:eastAsia="pl-PL" w:bidi="pl-PL"/>
        </w:rPr>
      </w:pPr>
      <w:r w:rsidRPr="00875180">
        <w:rPr>
          <w:rFonts w:eastAsia="Calibri" w:cstheme="minorHAnsi"/>
          <w:b/>
          <w:lang w:eastAsia="pl-PL" w:bidi="pl-PL"/>
        </w:rPr>
        <w:t>Kwota długu Komunalnego Związku Gmin Regionu Leszczyńskiego, w tym relacja o której mowa w art. 243 oraz sposób sfinansowania spłaty długu.</w:t>
      </w:r>
    </w:p>
    <w:p w14:paraId="7B8BBDB5" w14:textId="77777777" w:rsidR="00875180" w:rsidRPr="00875180" w:rsidRDefault="00875180" w:rsidP="00875180">
      <w:pPr>
        <w:spacing w:after="0"/>
        <w:ind w:firstLine="357"/>
        <w:jc w:val="both"/>
        <w:rPr>
          <w:rFonts w:eastAsia="Times New Roman" w:cstheme="minorHAnsi"/>
          <w:lang w:eastAsia="pl-PL" w:bidi="pl-PL"/>
        </w:rPr>
      </w:pPr>
      <w:r w:rsidRPr="00875180">
        <w:rPr>
          <w:rFonts w:eastAsia="Times New Roman" w:cstheme="minorHAnsi"/>
          <w:lang w:eastAsia="pl-PL" w:bidi="pl-PL"/>
        </w:rPr>
        <w:t xml:space="preserve">Stan zadłużenia wynikający z kredytów i pożyczek oraz poręczeń i gwarancji Komunalnego Związku Gmin Regionu Leszczyńskiego ujęty w Wieloletniej Prognozie Finansowej na lata 2024 – 2027 wynosi 0,00 zł. Na dzień sporządzenia WPF zadłużenie Związku Międzygminnego nie jest planowane.  </w:t>
      </w:r>
    </w:p>
    <w:p w14:paraId="3AF9B939" w14:textId="77777777" w:rsidR="00875180" w:rsidRDefault="00875180" w:rsidP="00875180">
      <w:pPr>
        <w:spacing w:after="0"/>
        <w:jc w:val="both"/>
        <w:rPr>
          <w:rFonts w:eastAsia="Calibri" w:cstheme="minorHAnsi"/>
          <w:lang w:eastAsia="pl-PL" w:bidi="pl-PL"/>
        </w:rPr>
      </w:pPr>
    </w:p>
    <w:p w14:paraId="091D6B50" w14:textId="77777777" w:rsidR="00ED6B90" w:rsidRDefault="00ED6B90" w:rsidP="00875180">
      <w:pPr>
        <w:spacing w:after="0"/>
        <w:jc w:val="both"/>
        <w:rPr>
          <w:rFonts w:eastAsia="Calibri" w:cstheme="minorHAnsi"/>
          <w:lang w:eastAsia="pl-PL" w:bidi="pl-PL"/>
        </w:rPr>
      </w:pPr>
    </w:p>
    <w:p w14:paraId="53A4A38B" w14:textId="77777777" w:rsidR="00ED6B90" w:rsidRPr="00875180" w:rsidRDefault="00ED6B90" w:rsidP="00875180">
      <w:pPr>
        <w:spacing w:after="0"/>
        <w:jc w:val="both"/>
        <w:rPr>
          <w:rFonts w:eastAsia="Calibri" w:cstheme="minorHAnsi"/>
          <w:lang w:eastAsia="pl-PL" w:bidi="pl-PL"/>
        </w:rPr>
      </w:pPr>
    </w:p>
    <w:p w14:paraId="19438BE9" w14:textId="77777777" w:rsidR="00875180" w:rsidRPr="00875180" w:rsidRDefault="00875180" w:rsidP="005E5561">
      <w:pPr>
        <w:numPr>
          <w:ilvl w:val="0"/>
          <w:numId w:val="2"/>
        </w:numPr>
        <w:spacing w:after="0" w:line="240" w:lineRule="auto"/>
        <w:contextualSpacing/>
        <w:jc w:val="both"/>
        <w:rPr>
          <w:rFonts w:eastAsia="Calibri" w:cstheme="minorHAnsi"/>
          <w:b/>
          <w:lang w:eastAsia="pl-PL" w:bidi="pl-PL"/>
        </w:rPr>
      </w:pPr>
      <w:r w:rsidRPr="00875180">
        <w:rPr>
          <w:rFonts w:eastAsia="Calibri" w:cstheme="minorHAnsi"/>
          <w:b/>
          <w:lang w:eastAsia="pl-PL" w:bidi="pl-PL"/>
        </w:rPr>
        <w:t>Wykaz Przedsięwzięć Wieloletnich</w:t>
      </w:r>
    </w:p>
    <w:p w14:paraId="4F5B3911" w14:textId="77777777" w:rsidR="00875180" w:rsidRDefault="00875180" w:rsidP="00875180">
      <w:pPr>
        <w:spacing w:after="0"/>
        <w:jc w:val="both"/>
        <w:rPr>
          <w:rFonts w:eastAsia="Times New Roman" w:cstheme="minorHAnsi"/>
          <w:lang w:eastAsia="pl-PL" w:bidi="pl-PL"/>
        </w:rPr>
      </w:pPr>
      <w:r w:rsidRPr="00875180">
        <w:rPr>
          <w:rFonts w:eastAsia="Times New Roman" w:cstheme="minorHAnsi"/>
          <w:lang w:eastAsia="pl-PL" w:bidi="pl-PL"/>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625"/>
        <w:gridCol w:w="5891"/>
        <w:gridCol w:w="936"/>
        <w:gridCol w:w="1600"/>
      </w:tblGrid>
      <w:tr w:rsidR="004B74BB" w:rsidRPr="004B74BB" w14:paraId="19B063F6" w14:textId="77777777" w:rsidTr="004B74BB">
        <w:trPr>
          <w:trHeight w:val="420"/>
        </w:trPr>
        <w:tc>
          <w:tcPr>
            <w:tcW w:w="345"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45438B5A" w14:textId="77777777" w:rsidR="004B74BB" w:rsidRPr="004B74BB" w:rsidRDefault="004B74BB" w:rsidP="004B74BB">
            <w:pPr>
              <w:spacing w:after="0" w:line="240" w:lineRule="auto"/>
              <w:jc w:val="center"/>
              <w:rPr>
                <w:rFonts w:ascii="Calibri" w:eastAsia="Times New Roman" w:hAnsi="Calibri" w:cs="Calibri"/>
                <w:b/>
                <w:bCs/>
                <w:color w:val="000000"/>
                <w:sz w:val="16"/>
                <w:szCs w:val="16"/>
                <w:lang w:eastAsia="pl-PL"/>
              </w:rPr>
            </w:pPr>
            <w:r w:rsidRPr="004B74BB">
              <w:rPr>
                <w:rFonts w:ascii="Calibri" w:eastAsia="Times New Roman" w:hAnsi="Calibri" w:cs="Calibri"/>
                <w:b/>
                <w:bCs/>
                <w:color w:val="000000"/>
                <w:sz w:val="16"/>
                <w:szCs w:val="16"/>
                <w:lang w:eastAsia="pl-PL"/>
              </w:rPr>
              <w:t>L.p.</w:t>
            </w:r>
          </w:p>
        </w:tc>
        <w:tc>
          <w:tcPr>
            <w:tcW w:w="3254" w:type="pct"/>
            <w:tcBorders>
              <w:top w:val="single" w:sz="8" w:space="0" w:color="auto"/>
              <w:left w:val="nil"/>
              <w:bottom w:val="single" w:sz="8" w:space="0" w:color="auto"/>
              <w:right w:val="single" w:sz="8" w:space="0" w:color="auto"/>
            </w:tcBorders>
            <w:shd w:val="clear" w:color="000000" w:fill="63FA26"/>
            <w:vAlign w:val="center"/>
            <w:hideMark/>
          </w:tcPr>
          <w:p w14:paraId="4B45DD2D" w14:textId="77777777" w:rsidR="004B74BB" w:rsidRPr="004B74BB" w:rsidRDefault="004B74BB" w:rsidP="004B74BB">
            <w:pPr>
              <w:spacing w:after="0" w:line="240" w:lineRule="auto"/>
              <w:jc w:val="center"/>
              <w:rPr>
                <w:rFonts w:ascii="Calibri" w:eastAsia="Times New Roman" w:hAnsi="Calibri" w:cs="Calibri"/>
                <w:b/>
                <w:bCs/>
                <w:color w:val="000000"/>
                <w:sz w:val="16"/>
                <w:szCs w:val="16"/>
                <w:lang w:eastAsia="pl-PL"/>
              </w:rPr>
            </w:pPr>
            <w:r w:rsidRPr="004B74BB">
              <w:rPr>
                <w:rFonts w:ascii="Calibri" w:eastAsia="Times New Roman" w:hAnsi="Calibri" w:cs="Calibri"/>
                <w:b/>
                <w:bCs/>
                <w:color w:val="000000"/>
                <w:sz w:val="16"/>
                <w:szCs w:val="16"/>
                <w:lang w:eastAsia="pl-PL"/>
              </w:rPr>
              <w:t>Wyszczególnienie przedsięwzięcia</w:t>
            </w:r>
          </w:p>
        </w:tc>
        <w:tc>
          <w:tcPr>
            <w:tcW w:w="517" w:type="pct"/>
            <w:tcBorders>
              <w:top w:val="single" w:sz="8" w:space="0" w:color="auto"/>
              <w:left w:val="nil"/>
              <w:bottom w:val="single" w:sz="8" w:space="0" w:color="auto"/>
              <w:right w:val="single" w:sz="8" w:space="0" w:color="auto"/>
            </w:tcBorders>
            <w:shd w:val="clear" w:color="000000" w:fill="63FA26"/>
            <w:vAlign w:val="center"/>
            <w:hideMark/>
          </w:tcPr>
          <w:p w14:paraId="5242ED40" w14:textId="77777777" w:rsidR="004B74BB" w:rsidRPr="004B74BB" w:rsidRDefault="004B74BB" w:rsidP="004B74BB">
            <w:pPr>
              <w:spacing w:after="0" w:line="240" w:lineRule="auto"/>
              <w:jc w:val="center"/>
              <w:rPr>
                <w:rFonts w:ascii="Calibri" w:eastAsia="Times New Roman" w:hAnsi="Calibri" w:cs="Calibri"/>
                <w:b/>
                <w:bCs/>
                <w:color w:val="000000"/>
                <w:sz w:val="16"/>
                <w:szCs w:val="16"/>
                <w:lang w:eastAsia="pl-PL"/>
              </w:rPr>
            </w:pPr>
            <w:r w:rsidRPr="004B74BB">
              <w:rPr>
                <w:rFonts w:ascii="Calibri" w:eastAsia="Times New Roman" w:hAnsi="Calibri" w:cs="Calibri"/>
                <w:b/>
                <w:bCs/>
                <w:color w:val="000000"/>
                <w:sz w:val="16"/>
                <w:szCs w:val="16"/>
                <w:lang w:eastAsia="pl-PL"/>
              </w:rPr>
              <w:t>Okres realizacji</w:t>
            </w:r>
          </w:p>
        </w:tc>
        <w:tc>
          <w:tcPr>
            <w:tcW w:w="884" w:type="pct"/>
            <w:tcBorders>
              <w:top w:val="single" w:sz="8" w:space="0" w:color="auto"/>
              <w:left w:val="nil"/>
              <w:bottom w:val="single" w:sz="8" w:space="0" w:color="auto"/>
              <w:right w:val="single" w:sz="8" w:space="0" w:color="auto"/>
            </w:tcBorders>
            <w:shd w:val="clear" w:color="000000" w:fill="63FA26"/>
            <w:vAlign w:val="center"/>
            <w:hideMark/>
          </w:tcPr>
          <w:p w14:paraId="6C948B49" w14:textId="77777777" w:rsidR="004B74BB" w:rsidRPr="004B74BB" w:rsidRDefault="004B74BB" w:rsidP="004B74BB">
            <w:pPr>
              <w:spacing w:after="0" w:line="240" w:lineRule="auto"/>
              <w:jc w:val="center"/>
              <w:rPr>
                <w:rFonts w:ascii="Calibri" w:eastAsia="Times New Roman" w:hAnsi="Calibri" w:cs="Calibri"/>
                <w:b/>
                <w:bCs/>
                <w:color w:val="000000"/>
                <w:sz w:val="16"/>
                <w:szCs w:val="16"/>
                <w:lang w:eastAsia="pl-PL"/>
              </w:rPr>
            </w:pPr>
            <w:r w:rsidRPr="004B74BB">
              <w:rPr>
                <w:rFonts w:ascii="Calibri" w:eastAsia="Times New Roman" w:hAnsi="Calibri" w:cs="Calibri"/>
                <w:b/>
                <w:bCs/>
                <w:color w:val="000000"/>
                <w:sz w:val="16"/>
                <w:szCs w:val="16"/>
                <w:lang w:eastAsia="pl-PL"/>
              </w:rPr>
              <w:t>Łączne nakłady finansowe</w:t>
            </w:r>
          </w:p>
        </w:tc>
      </w:tr>
      <w:tr w:rsidR="004B74BB" w:rsidRPr="004B74BB" w14:paraId="4707E5B3" w14:textId="77777777" w:rsidTr="004B74BB">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1EF79256"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1</w:t>
            </w:r>
          </w:p>
        </w:tc>
        <w:tc>
          <w:tcPr>
            <w:tcW w:w="3254" w:type="pct"/>
            <w:tcBorders>
              <w:top w:val="nil"/>
              <w:left w:val="nil"/>
              <w:bottom w:val="single" w:sz="8" w:space="0" w:color="auto"/>
              <w:right w:val="single" w:sz="8" w:space="0" w:color="auto"/>
            </w:tcBorders>
            <w:shd w:val="clear" w:color="auto" w:fill="auto"/>
            <w:vAlign w:val="center"/>
            <w:hideMark/>
          </w:tcPr>
          <w:p w14:paraId="1AB5A90A"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 xml:space="preserve">"Utworzenie i prowadzenie punktów selektywnego zbierania odpadów komunalnych wraz z zagospodarowaniem zgromadzonych odpadów"(2023 i </w:t>
            </w:r>
            <w:proofErr w:type="spellStart"/>
            <w:r w:rsidRPr="004B74BB">
              <w:rPr>
                <w:rFonts w:ascii="Calibri" w:eastAsia="Times New Roman" w:hAnsi="Calibri" w:cs="Calibri"/>
                <w:color w:val="000000"/>
                <w:sz w:val="16"/>
                <w:szCs w:val="16"/>
                <w:lang w:eastAsia="pl-PL"/>
              </w:rPr>
              <w:t>I</w:t>
            </w:r>
            <w:proofErr w:type="spellEnd"/>
            <w:r w:rsidRPr="004B74BB">
              <w:rPr>
                <w:rFonts w:ascii="Calibri" w:eastAsia="Times New Roman" w:hAnsi="Calibri" w:cs="Calibri"/>
                <w:color w:val="000000"/>
                <w:sz w:val="16"/>
                <w:szCs w:val="16"/>
                <w:lang w:eastAsia="pl-PL"/>
              </w:rPr>
              <w:t xml:space="preserve"> połowa 2024)</w:t>
            </w:r>
          </w:p>
        </w:tc>
        <w:tc>
          <w:tcPr>
            <w:tcW w:w="517" w:type="pct"/>
            <w:tcBorders>
              <w:top w:val="nil"/>
              <w:left w:val="nil"/>
              <w:bottom w:val="single" w:sz="8" w:space="0" w:color="auto"/>
              <w:right w:val="single" w:sz="8" w:space="0" w:color="auto"/>
            </w:tcBorders>
            <w:shd w:val="clear" w:color="auto" w:fill="auto"/>
            <w:noWrap/>
            <w:vAlign w:val="center"/>
            <w:hideMark/>
          </w:tcPr>
          <w:p w14:paraId="46229629"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2022-2024</w:t>
            </w:r>
          </w:p>
        </w:tc>
        <w:tc>
          <w:tcPr>
            <w:tcW w:w="884" w:type="pct"/>
            <w:tcBorders>
              <w:top w:val="nil"/>
              <w:left w:val="nil"/>
              <w:bottom w:val="single" w:sz="8" w:space="0" w:color="auto"/>
              <w:right w:val="single" w:sz="8" w:space="0" w:color="auto"/>
            </w:tcBorders>
            <w:shd w:val="clear" w:color="auto" w:fill="auto"/>
            <w:noWrap/>
            <w:vAlign w:val="center"/>
            <w:hideMark/>
          </w:tcPr>
          <w:p w14:paraId="37E77F35"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24 820 516</w:t>
            </w:r>
          </w:p>
        </w:tc>
      </w:tr>
      <w:tr w:rsidR="004B74BB" w:rsidRPr="004B74BB" w14:paraId="321FBBB4" w14:textId="77777777" w:rsidTr="004B74BB">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1503EEE1"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w:t>
            </w:r>
          </w:p>
        </w:tc>
        <w:tc>
          <w:tcPr>
            <w:tcW w:w="3254" w:type="pct"/>
            <w:tcBorders>
              <w:top w:val="nil"/>
              <w:left w:val="nil"/>
              <w:bottom w:val="single" w:sz="8" w:space="0" w:color="auto"/>
              <w:right w:val="single" w:sz="8" w:space="0" w:color="auto"/>
            </w:tcBorders>
            <w:shd w:val="clear" w:color="auto" w:fill="auto"/>
            <w:vAlign w:val="center"/>
            <w:hideMark/>
          </w:tcPr>
          <w:p w14:paraId="52EFE1F6"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2023-2024</w:t>
            </w:r>
          </w:p>
        </w:tc>
        <w:tc>
          <w:tcPr>
            <w:tcW w:w="517" w:type="pct"/>
            <w:tcBorders>
              <w:top w:val="nil"/>
              <w:left w:val="nil"/>
              <w:bottom w:val="single" w:sz="8" w:space="0" w:color="auto"/>
              <w:right w:val="single" w:sz="8" w:space="0" w:color="auto"/>
            </w:tcBorders>
            <w:shd w:val="clear" w:color="auto" w:fill="auto"/>
            <w:noWrap/>
            <w:vAlign w:val="center"/>
            <w:hideMark/>
          </w:tcPr>
          <w:p w14:paraId="57BC8B5C"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2022-2025</w:t>
            </w:r>
          </w:p>
        </w:tc>
        <w:tc>
          <w:tcPr>
            <w:tcW w:w="884" w:type="pct"/>
            <w:tcBorders>
              <w:top w:val="nil"/>
              <w:left w:val="nil"/>
              <w:bottom w:val="single" w:sz="8" w:space="0" w:color="auto"/>
              <w:right w:val="single" w:sz="8" w:space="0" w:color="auto"/>
            </w:tcBorders>
            <w:shd w:val="clear" w:color="auto" w:fill="auto"/>
            <w:noWrap/>
            <w:vAlign w:val="center"/>
            <w:hideMark/>
          </w:tcPr>
          <w:p w14:paraId="773B1EF6"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175 627</w:t>
            </w:r>
          </w:p>
        </w:tc>
      </w:tr>
      <w:tr w:rsidR="004B74BB" w:rsidRPr="004B74BB" w14:paraId="72EF78BA" w14:textId="77777777" w:rsidTr="004B74BB">
        <w:trPr>
          <w:trHeight w:val="624"/>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0670B772"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3</w:t>
            </w:r>
          </w:p>
        </w:tc>
        <w:tc>
          <w:tcPr>
            <w:tcW w:w="3254" w:type="pct"/>
            <w:tcBorders>
              <w:top w:val="nil"/>
              <w:left w:val="nil"/>
              <w:bottom w:val="single" w:sz="8" w:space="0" w:color="auto"/>
              <w:right w:val="single" w:sz="8" w:space="0" w:color="auto"/>
            </w:tcBorders>
            <w:shd w:val="clear" w:color="000000" w:fill="FFFFFF"/>
            <w:vAlign w:val="center"/>
            <w:hideMark/>
          </w:tcPr>
          <w:p w14:paraId="2D3A35BB"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 V"(2023)</w:t>
            </w:r>
          </w:p>
        </w:tc>
        <w:tc>
          <w:tcPr>
            <w:tcW w:w="517" w:type="pct"/>
            <w:tcBorders>
              <w:top w:val="nil"/>
              <w:left w:val="nil"/>
              <w:bottom w:val="single" w:sz="8" w:space="0" w:color="auto"/>
              <w:right w:val="single" w:sz="8" w:space="0" w:color="auto"/>
            </w:tcBorders>
            <w:shd w:val="clear" w:color="auto" w:fill="auto"/>
            <w:noWrap/>
            <w:vAlign w:val="center"/>
            <w:hideMark/>
          </w:tcPr>
          <w:p w14:paraId="2D2C0BF2"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2022-2024</w:t>
            </w:r>
          </w:p>
        </w:tc>
        <w:tc>
          <w:tcPr>
            <w:tcW w:w="884" w:type="pct"/>
            <w:tcBorders>
              <w:top w:val="nil"/>
              <w:left w:val="nil"/>
              <w:bottom w:val="single" w:sz="8" w:space="0" w:color="auto"/>
              <w:right w:val="single" w:sz="8" w:space="0" w:color="auto"/>
            </w:tcBorders>
            <w:shd w:val="clear" w:color="auto" w:fill="auto"/>
            <w:noWrap/>
            <w:vAlign w:val="center"/>
            <w:hideMark/>
          </w:tcPr>
          <w:p w14:paraId="0DD3018F"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66 386 209</w:t>
            </w:r>
          </w:p>
        </w:tc>
      </w:tr>
      <w:tr w:rsidR="004B74BB" w:rsidRPr="004B74BB" w14:paraId="493ECF6E" w14:textId="77777777" w:rsidTr="004B74BB">
        <w:trPr>
          <w:trHeight w:val="624"/>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67F77719"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4</w:t>
            </w:r>
          </w:p>
        </w:tc>
        <w:tc>
          <w:tcPr>
            <w:tcW w:w="3254" w:type="pct"/>
            <w:tcBorders>
              <w:top w:val="nil"/>
              <w:left w:val="nil"/>
              <w:bottom w:val="single" w:sz="8" w:space="0" w:color="auto"/>
              <w:right w:val="single" w:sz="8" w:space="0" w:color="auto"/>
            </w:tcBorders>
            <w:shd w:val="clear" w:color="000000" w:fill="FFFFFF"/>
            <w:vAlign w:val="center"/>
            <w:hideMark/>
          </w:tcPr>
          <w:p w14:paraId="1BA0D9EB"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 V"(2024)</w:t>
            </w:r>
          </w:p>
        </w:tc>
        <w:tc>
          <w:tcPr>
            <w:tcW w:w="517" w:type="pct"/>
            <w:tcBorders>
              <w:top w:val="nil"/>
              <w:left w:val="nil"/>
              <w:bottom w:val="nil"/>
              <w:right w:val="single" w:sz="8" w:space="0" w:color="auto"/>
            </w:tcBorders>
            <w:shd w:val="clear" w:color="auto" w:fill="auto"/>
            <w:noWrap/>
            <w:vAlign w:val="center"/>
            <w:hideMark/>
          </w:tcPr>
          <w:p w14:paraId="04D4CC10"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2023-2024</w:t>
            </w:r>
          </w:p>
        </w:tc>
        <w:tc>
          <w:tcPr>
            <w:tcW w:w="884" w:type="pct"/>
            <w:tcBorders>
              <w:top w:val="nil"/>
              <w:left w:val="nil"/>
              <w:bottom w:val="nil"/>
              <w:right w:val="single" w:sz="8" w:space="0" w:color="auto"/>
            </w:tcBorders>
            <w:shd w:val="clear" w:color="000000" w:fill="FFFFFF"/>
            <w:noWrap/>
            <w:vAlign w:val="center"/>
            <w:hideMark/>
          </w:tcPr>
          <w:p w14:paraId="72A5446C"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35 448 518</w:t>
            </w:r>
          </w:p>
        </w:tc>
      </w:tr>
      <w:tr w:rsidR="004B74BB" w:rsidRPr="004B74BB" w14:paraId="5F12FBAC" w14:textId="77777777" w:rsidTr="004B74BB">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09A893E5"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5</w:t>
            </w:r>
          </w:p>
        </w:tc>
        <w:tc>
          <w:tcPr>
            <w:tcW w:w="3254" w:type="pct"/>
            <w:tcBorders>
              <w:top w:val="nil"/>
              <w:left w:val="nil"/>
              <w:bottom w:val="single" w:sz="8" w:space="0" w:color="auto"/>
              <w:right w:val="single" w:sz="8" w:space="0" w:color="auto"/>
            </w:tcBorders>
            <w:shd w:val="clear" w:color="auto" w:fill="auto"/>
            <w:vAlign w:val="center"/>
            <w:hideMark/>
          </w:tcPr>
          <w:p w14:paraId="233E5F02"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"Utworzenie i prowadzenie punktów selektywnego zbierania odpadów komunalnych wraz z zagospodarowaniem zgromadzonych odpadów"(II półrocze 2024 i 2025)</w:t>
            </w:r>
          </w:p>
        </w:tc>
        <w:tc>
          <w:tcPr>
            <w:tcW w:w="517" w:type="pct"/>
            <w:tcBorders>
              <w:top w:val="single" w:sz="8" w:space="0" w:color="auto"/>
              <w:left w:val="nil"/>
              <w:bottom w:val="single" w:sz="8" w:space="0" w:color="auto"/>
              <w:right w:val="single" w:sz="8" w:space="0" w:color="auto"/>
            </w:tcBorders>
            <w:shd w:val="clear" w:color="auto" w:fill="auto"/>
            <w:noWrap/>
            <w:vAlign w:val="center"/>
            <w:hideMark/>
          </w:tcPr>
          <w:p w14:paraId="2ACF86A7"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2024-2026</w:t>
            </w:r>
          </w:p>
        </w:tc>
        <w:tc>
          <w:tcPr>
            <w:tcW w:w="884" w:type="pct"/>
            <w:tcBorders>
              <w:top w:val="single" w:sz="8" w:space="0" w:color="auto"/>
              <w:left w:val="nil"/>
              <w:bottom w:val="single" w:sz="8" w:space="0" w:color="auto"/>
              <w:right w:val="single" w:sz="8" w:space="0" w:color="auto"/>
            </w:tcBorders>
            <w:shd w:val="clear" w:color="000000" w:fill="FFFFFF"/>
            <w:noWrap/>
            <w:vAlign w:val="center"/>
            <w:hideMark/>
          </w:tcPr>
          <w:p w14:paraId="766D6D9C"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31 651 209</w:t>
            </w:r>
          </w:p>
        </w:tc>
      </w:tr>
      <w:tr w:rsidR="004B74BB" w:rsidRPr="004B74BB" w14:paraId="3471BA49" w14:textId="77777777" w:rsidTr="004B74BB">
        <w:trPr>
          <w:trHeight w:val="624"/>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764DD504"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6</w:t>
            </w:r>
          </w:p>
        </w:tc>
        <w:tc>
          <w:tcPr>
            <w:tcW w:w="3254" w:type="pct"/>
            <w:tcBorders>
              <w:top w:val="nil"/>
              <w:left w:val="nil"/>
              <w:bottom w:val="single" w:sz="8" w:space="0" w:color="auto"/>
              <w:right w:val="single" w:sz="8" w:space="0" w:color="auto"/>
            </w:tcBorders>
            <w:shd w:val="clear" w:color="000000" w:fill="FFFFFF"/>
            <w:vAlign w:val="center"/>
            <w:hideMark/>
          </w:tcPr>
          <w:p w14:paraId="22F1EAFF"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 xml:space="preserve">"Odbiór i zagospodarowanie odpadów komunalnych z nieruchomości objętych systemem Komunalnego Związku Gmin Regionu Leszczyńskiego sektor I - V"(II półrocze 2024 i </w:t>
            </w:r>
            <w:proofErr w:type="spellStart"/>
            <w:r w:rsidRPr="004B74BB">
              <w:rPr>
                <w:rFonts w:ascii="Calibri" w:eastAsia="Times New Roman" w:hAnsi="Calibri" w:cs="Calibri"/>
                <w:color w:val="000000"/>
                <w:sz w:val="16"/>
                <w:szCs w:val="16"/>
                <w:lang w:eastAsia="pl-PL"/>
              </w:rPr>
              <w:t>I</w:t>
            </w:r>
            <w:proofErr w:type="spellEnd"/>
            <w:r w:rsidRPr="004B74BB">
              <w:rPr>
                <w:rFonts w:ascii="Calibri" w:eastAsia="Times New Roman" w:hAnsi="Calibri" w:cs="Calibri"/>
                <w:color w:val="000000"/>
                <w:sz w:val="16"/>
                <w:szCs w:val="16"/>
                <w:lang w:eastAsia="pl-PL"/>
              </w:rPr>
              <w:t xml:space="preserve"> półrocze 2025)</w:t>
            </w:r>
          </w:p>
        </w:tc>
        <w:tc>
          <w:tcPr>
            <w:tcW w:w="517" w:type="pct"/>
            <w:tcBorders>
              <w:top w:val="nil"/>
              <w:left w:val="nil"/>
              <w:bottom w:val="single" w:sz="8" w:space="0" w:color="auto"/>
              <w:right w:val="single" w:sz="8" w:space="0" w:color="auto"/>
            </w:tcBorders>
            <w:shd w:val="clear" w:color="auto" w:fill="auto"/>
            <w:noWrap/>
            <w:vAlign w:val="center"/>
            <w:hideMark/>
          </w:tcPr>
          <w:p w14:paraId="35D10BE2"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2024-2025</w:t>
            </w:r>
          </w:p>
        </w:tc>
        <w:tc>
          <w:tcPr>
            <w:tcW w:w="884" w:type="pct"/>
            <w:tcBorders>
              <w:top w:val="nil"/>
              <w:left w:val="nil"/>
              <w:bottom w:val="single" w:sz="8" w:space="0" w:color="auto"/>
              <w:right w:val="single" w:sz="8" w:space="0" w:color="auto"/>
            </w:tcBorders>
            <w:shd w:val="clear" w:color="000000" w:fill="FFFFFF"/>
            <w:noWrap/>
            <w:vAlign w:val="center"/>
            <w:hideMark/>
          </w:tcPr>
          <w:p w14:paraId="2FC1AF60"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76 800 800</w:t>
            </w:r>
          </w:p>
        </w:tc>
      </w:tr>
      <w:tr w:rsidR="004B74BB" w:rsidRPr="004B74BB" w14:paraId="4266E62E" w14:textId="77777777" w:rsidTr="004B74BB">
        <w:trPr>
          <w:trHeight w:val="624"/>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0A045625"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7</w:t>
            </w:r>
          </w:p>
        </w:tc>
        <w:tc>
          <w:tcPr>
            <w:tcW w:w="3254" w:type="pct"/>
            <w:tcBorders>
              <w:top w:val="nil"/>
              <w:left w:val="nil"/>
              <w:bottom w:val="single" w:sz="8" w:space="0" w:color="auto"/>
              <w:right w:val="single" w:sz="8" w:space="0" w:color="auto"/>
            </w:tcBorders>
            <w:shd w:val="clear" w:color="000000" w:fill="FFFFFF"/>
            <w:vAlign w:val="center"/>
            <w:hideMark/>
          </w:tcPr>
          <w:p w14:paraId="636971D3"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 xml:space="preserve">"Odbiór i zagospodarowanie odpadów komunalnych z nieruchomości objętych systemem Komunalnego Związku Gmin Regionu Leszczyńskiego sektor I - V" (II półrocze 2025 i </w:t>
            </w:r>
            <w:proofErr w:type="spellStart"/>
            <w:r w:rsidRPr="004B74BB">
              <w:rPr>
                <w:rFonts w:ascii="Calibri" w:eastAsia="Times New Roman" w:hAnsi="Calibri" w:cs="Calibri"/>
                <w:color w:val="000000"/>
                <w:sz w:val="16"/>
                <w:szCs w:val="16"/>
                <w:lang w:eastAsia="pl-PL"/>
              </w:rPr>
              <w:t>I</w:t>
            </w:r>
            <w:proofErr w:type="spellEnd"/>
            <w:r w:rsidRPr="004B74BB">
              <w:rPr>
                <w:rFonts w:ascii="Calibri" w:eastAsia="Times New Roman" w:hAnsi="Calibri" w:cs="Calibri"/>
                <w:color w:val="000000"/>
                <w:sz w:val="16"/>
                <w:szCs w:val="16"/>
                <w:lang w:eastAsia="pl-PL"/>
              </w:rPr>
              <w:t xml:space="preserve"> półrocze 2026)</w:t>
            </w:r>
          </w:p>
        </w:tc>
        <w:tc>
          <w:tcPr>
            <w:tcW w:w="517" w:type="pct"/>
            <w:tcBorders>
              <w:top w:val="nil"/>
              <w:left w:val="nil"/>
              <w:bottom w:val="single" w:sz="8" w:space="0" w:color="auto"/>
              <w:right w:val="single" w:sz="8" w:space="0" w:color="auto"/>
            </w:tcBorders>
            <w:shd w:val="clear" w:color="auto" w:fill="auto"/>
            <w:noWrap/>
            <w:vAlign w:val="center"/>
            <w:hideMark/>
          </w:tcPr>
          <w:p w14:paraId="5F40A82E"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2025-2026</w:t>
            </w:r>
          </w:p>
        </w:tc>
        <w:tc>
          <w:tcPr>
            <w:tcW w:w="884" w:type="pct"/>
            <w:tcBorders>
              <w:top w:val="nil"/>
              <w:left w:val="nil"/>
              <w:bottom w:val="single" w:sz="8" w:space="0" w:color="auto"/>
              <w:right w:val="single" w:sz="8" w:space="0" w:color="auto"/>
            </w:tcBorders>
            <w:shd w:val="clear" w:color="000000" w:fill="FFFFFF"/>
            <w:noWrap/>
            <w:vAlign w:val="center"/>
            <w:hideMark/>
          </w:tcPr>
          <w:p w14:paraId="4E80E891"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82 759 400</w:t>
            </w:r>
          </w:p>
        </w:tc>
      </w:tr>
      <w:tr w:rsidR="004B74BB" w:rsidRPr="004B74BB" w14:paraId="437FFE4A" w14:textId="77777777" w:rsidTr="004B74BB">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009954F2"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8</w:t>
            </w:r>
          </w:p>
        </w:tc>
        <w:tc>
          <w:tcPr>
            <w:tcW w:w="3254" w:type="pct"/>
            <w:tcBorders>
              <w:top w:val="nil"/>
              <w:left w:val="nil"/>
              <w:bottom w:val="single" w:sz="8" w:space="0" w:color="auto"/>
              <w:right w:val="single" w:sz="8" w:space="0" w:color="auto"/>
            </w:tcBorders>
            <w:shd w:val="clear" w:color="auto" w:fill="auto"/>
            <w:vAlign w:val="center"/>
            <w:hideMark/>
          </w:tcPr>
          <w:p w14:paraId="155C806A"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 xml:space="preserve">"Utworzenie i prowadzenie punktów selektywnego zbierania odpadów komunalnych wraz z zagospodarowaniem zgromadzonych odpadów"(2026 i </w:t>
            </w:r>
            <w:proofErr w:type="spellStart"/>
            <w:r w:rsidRPr="004B74BB">
              <w:rPr>
                <w:rFonts w:ascii="Calibri" w:eastAsia="Times New Roman" w:hAnsi="Calibri" w:cs="Calibri"/>
                <w:color w:val="000000"/>
                <w:sz w:val="16"/>
                <w:szCs w:val="16"/>
                <w:lang w:eastAsia="pl-PL"/>
              </w:rPr>
              <w:t>I</w:t>
            </w:r>
            <w:proofErr w:type="spellEnd"/>
            <w:r w:rsidRPr="004B74BB">
              <w:rPr>
                <w:rFonts w:ascii="Calibri" w:eastAsia="Times New Roman" w:hAnsi="Calibri" w:cs="Calibri"/>
                <w:color w:val="000000"/>
                <w:sz w:val="16"/>
                <w:szCs w:val="16"/>
                <w:lang w:eastAsia="pl-PL"/>
              </w:rPr>
              <w:t xml:space="preserve"> półrocze 2027)</w:t>
            </w:r>
          </w:p>
        </w:tc>
        <w:tc>
          <w:tcPr>
            <w:tcW w:w="517" w:type="pct"/>
            <w:tcBorders>
              <w:top w:val="nil"/>
              <w:left w:val="nil"/>
              <w:bottom w:val="single" w:sz="8" w:space="0" w:color="auto"/>
              <w:right w:val="single" w:sz="8" w:space="0" w:color="auto"/>
            </w:tcBorders>
            <w:shd w:val="clear" w:color="auto" w:fill="auto"/>
            <w:noWrap/>
            <w:vAlign w:val="center"/>
            <w:hideMark/>
          </w:tcPr>
          <w:p w14:paraId="18B71457"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2025-2027</w:t>
            </w:r>
          </w:p>
        </w:tc>
        <w:tc>
          <w:tcPr>
            <w:tcW w:w="884" w:type="pct"/>
            <w:tcBorders>
              <w:top w:val="nil"/>
              <w:left w:val="nil"/>
              <w:bottom w:val="single" w:sz="8" w:space="0" w:color="auto"/>
              <w:right w:val="single" w:sz="8" w:space="0" w:color="auto"/>
            </w:tcBorders>
            <w:shd w:val="clear" w:color="auto" w:fill="auto"/>
            <w:noWrap/>
            <w:vAlign w:val="center"/>
            <w:hideMark/>
          </w:tcPr>
          <w:p w14:paraId="42940491"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0</w:t>
            </w:r>
          </w:p>
        </w:tc>
      </w:tr>
      <w:tr w:rsidR="004B74BB" w:rsidRPr="004B74BB" w14:paraId="17AC45E8" w14:textId="77777777" w:rsidTr="004B74BB">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204B2351"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9</w:t>
            </w:r>
          </w:p>
        </w:tc>
        <w:tc>
          <w:tcPr>
            <w:tcW w:w="3254" w:type="pct"/>
            <w:tcBorders>
              <w:top w:val="nil"/>
              <w:left w:val="nil"/>
              <w:bottom w:val="single" w:sz="8" w:space="0" w:color="auto"/>
              <w:right w:val="single" w:sz="8" w:space="0" w:color="auto"/>
            </w:tcBorders>
            <w:shd w:val="clear" w:color="auto" w:fill="auto"/>
            <w:vAlign w:val="center"/>
            <w:hideMark/>
          </w:tcPr>
          <w:p w14:paraId="7D96AA5F"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2025-2026</w:t>
            </w:r>
          </w:p>
        </w:tc>
        <w:tc>
          <w:tcPr>
            <w:tcW w:w="517" w:type="pct"/>
            <w:tcBorders>
              <w:top w:val="nil"/>
              <w:left w:val="nil"/>
              <w:bottom w:val="single" w:sz="8" w:space="0" w:color="auto"/>
              <w:right w:val="single" w:sz="8" w:space="0" w:color="auto"/>
            </w:tcBorders>
            <w:shd w:val="clear" w:color="auto" w:fill="auto"/>
            <w:noWrap/>
            <w:vAlign w:val="center"/>
            <w:hideMark/>
          </w:tcPr>
          <w:p w14:paraId="1812F773"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2024-2027</w:t>
            </w:r>
          </w:p>
        </w:tc>
        <w:tc>
          <w:tcPr>
            <w:tcW w:w="884" w:type="pct"/>
            <w:tcBorders>
              <w:top w:val="nil"/>
              <w:left w:val="nil"/>
              <w:bottom w:val="single" w:sz="8" w:space="0" w:color="auto"/>
              <w:right w:val="single" w:sz="8" w:space="0" w:color="auto"/>
            </w:tcBorders>
            <w:shd w:val="clear" w:color="auto" w:fill="auto"/>
            <w:noWrap/>
            <w:vAlign w:val="center"/>
            <w:hideMark/>
          </w:tcPr>
          <w:p w14:paraId="2AABB0D9"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210 000</w:t>
            </w:r>
          </w:p>
        </w:tc>
      </w:tr>
      <w:tr w:rsidR="004B74BB" w:rsidRPr="004B74BB" w14:paraId="5FD2862F" w14:textId="77777777" w:rsidTr="004B74BB">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47029D4A"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10</w:t>
            </w:r>
          </w:p>
        </w:tc>
        <w:tc>
          <w:tcPr>
            <w:tcW w:w="3254" w:type="pct"/>
            <w:tcBorders>
              <w:top w:val="nil"/>
              <w:left w:val="nil"/>
              <w:bottom w:val="single" w:sz="8" w:space="0" w:color="auto"/>
              <w:right w:val="single" w:sz="8" w:space="0" w:color="auto"/>
            </w:tcBorders>
            <w:shd w:val="clear" w:color="auto" w:fill="auto"/>
            <w:vAlign w:val="center"/>
            <w:hideMark/>
          </w:tcPr>
          <w:p w14:paraId="4A58E8B6"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"Utworzenie i prowadzenie punktów selektywnego zbierania odpadów komunalnych wraz z zagospodarowaniem zgromadzonych odpadów"(I półrocze 2026)</w:t>
            </w:r>
          </w:p>
        </w:tc>
        <w:tc>
          <w:tcPr>
            <w:tcW w:w="517" w:type="pct"/>
            <w:tcBorders>
              <w:top w:val="nil"/>
              <w:left w:val="nil"/>
              <w:bottom w:val="single" w:sz="8" w:space="0" w:color="auto"/>
              <w:right w:val="single" w:sz="8" w:space="0" w:color="auto"/>
            </w:tcBorders>
            <w:shd w:val="clear" w:color="auto" w:fill="auto"/>
            <w:noWrap/>
            <w:vAlign w:val="center"/>
            <w:hideMark/>
          </w:tcPr>
          <w:p w14:paraId="4FE47D3C" w14:textId="77777777" w:rsidR="004B74BB" w:rsidRPr="004B74BB" w:rsidRDefault="004B74BB" w:rsidP="004B74BB">
            <w:pPr>
              <w:spacing w:after="0" w:line="240" w:lineRule="auto"/>
              <w:jc w:val="both"/>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2025-2026</w:t>
            </w:r>
          </w:p>
        </w:tc>
        <w:tc>
          <w:tcPr>
            <w:tcW w:w="884" w:type="pct"/>
            <w:tcBorders>
              <w:top w:val="nil"/>
              <w:left w:val="nil"/>
              <w:bottom w:val="single" w:sz="8" w:space="0" w:color="auto"/>
              <w:right w:val="single" w:sz="8" w:space="0" w:color="auto"/>
            </w:tcBorders>
            <w:shd w:val="clear" w:color="auto" w:fill="auto"/>
            <w:noWrap/>
            <w:vAlign w:val="center"/>
            <w:hideMark/>
          </w:tcPr>
          <w:p w14:paraId="0BA54EF3" w14:textId="77777777" w:rsidR="004B74BB" w:rsidRPr="004B74BB" w:rsidRDefault="004B74BB" w:rsidP="004B74BB">
            <w:pPr>
              <w:spacing w:after="0" w:line="240" w:lineRule="auto"/>
              <w:jc w:val="right"/>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10 786 000</w:t>
            </w:r>
          </w:p>
        </w:tc>
      </w:tr>
      <w:tr w:rsidR="004B74BB" w:rsidRPr="004B74BB" w14:paraId="60A525AA" w14:textId="77777777" w:rsidTr="004B74BB">
        <w:trPr>
          <w:trHeight w:val="300"/>
        </w:trPr>
        <w:tc>
          <w:tcPr>
            <w:tcW w:w="345" w:type="pct"/>
            <w:tcBorders>
              <w:top w:val="nil"/>
              <w:left w:val="single" w:sz="8" w:space="0" w:color="auto"/>
              <w:bottom w:val="single" w:sz="8" w:space="0" w:color="auto"/>
              <w:right w:val="single" w:sz="8" w:space="0" w:color="auto"/>
            </w:tcBorders>
            <w:shd w:val="clear" w:color="000000" w:fill="2CE818"/>
            <w:noWrap/>
            <w:vAlign w:val="center"/>
            <w:hideMark/>
          </w:tcPr>
          <w:p w14:paraId="2A72A4F9" w14:textId="77777777" w:rsidR="004B74BB" w:rsidRPr="004B74BB" w:rsidRDefault="004B74BB" w:rsidP="004B74BB">
            <w:pPr>
              <w:spacing w:after="0" w:line="240" w:lineRule="auto"/>
              <w:jc w:val="both"/>
              <w:rPr>
                <w:rFonts w:ascii="Calibri" w:eastAsia="Times New Roman" w:hAnsi="Calibri" w:cs="Calibri"/>
                <w:b/>
                <w:bCs/>
                <w:color w:val="000000"/>
                <w:sz w:val="16"/>
                <w:szCs w:val="16"/>
                <w:lang w:eastAsia="pl-PL"/>
              </w:rPr>
            </w:pPr>
            <w:r w:rsidRPr="004B74BB">
              <w:rPr>
                <w:rFonts w:ascii="Calibri" w:eastAsia="Times New Roman" w:hAnsi="Calibri" w:cs="Calibri"/>
                <w:b/>
                <w:bCs/>
                <w:color w:val="000000"/>
                <w:sz w:val="16"/>
                <w:szCs w:val="16"/>
                <w:lang w:eastAsia="pl-PL"/>
              </w:rPr>
              <w:t> </w:t>
            </w:r>
          </w:p>
        </w:tc>
        <w:tc>
          <w:tcPr>
            <w:tcW w:w="3254" w:type="pct"/>
            <w:tcBorders>
              <w:top w:val="nil"/>
              <w:left w:val="nil"/>
              <w:bottom w:val="single" w:sz="8" w:space="0" w:color="auto"/>
              <w:right w:val="single" w:sz="8" w:space="0" w:color="auto"/>
            </w:tcBorders>
            <w:shd w:val="clear" w:color="000000" w:fill="2CE818"/>
            <w:vAlign w:val="center"/>
            <w:hideMark/>
          </w:tcPr>
          <w:p w14:paraId="0B2FAD84" w14:textId="77777777" w:rsidR="004B74BB" w:rsidRPr="004B74BB" w:rsidRDefault="004B74BB" w:rsidP="004B74BB">
            <w:pPr>
              <w:spacing w:after="0" w:line="240" w:lineRule="auto"/>
              <w:jc w:val="both"/>
              <w:rPr>
                <w:rFonts w:ascii="Calibri" w:eastAsia="Times New Roman" w:hAnsi="Calibri" w:cs="Calibri"/>
                <w:b/>
                <w:bCs/>
                <w:color w:val="000000"/>
                <w:sz w:val="16"/>
                <w:szCs w:val="16"/>
                <w:lang w:eastAsia="pl-PL"/>
              </w:rPr>
            </w:pPr>
            <w:r w:rsidRPr="004B74BB">
              <w:rPr>
                <w:rFonts w:ascii="Calibri" w:eastAsia="Times New Roman" w:hAnsi="Calibri" w:cs="Calibri"/>
                <w:b/>
                <w:bCs/>
                <w:color w:val="000000"/>
                <w:sz w:val="16"/>
                <w:szCs w:val="16"/>
                <w:lang w:eastAsia="pl-PL"/>
              </w:rPr>
              <w:t>Razem</w:t>
            </w:r>
          </w:p>
        </w:tc>
        <w:tc>
          <w:tcPr>
            <w:tcW w:w="517" w:type="pct"/>
            <w:tcBorders>
              <w:top w:val="nil"/>
              <w:left w:val="nil"/>
              <w:bottom w:val="single" w:sz="8" w:space="0" w:color="auto"/>
              <w:right w:val="single" w:sz="8" w:space="0" w:color="auto"/>
            </w:tcBorders>
            <w:shd w:val="clear" w:color="000000" w:fill="2CE818"/>
            <w:noWrap/>
            <w:vAlign w:val="center"/>
            <w:hideMark/>
          </w:tcPr>
          <w:p w14:paraId="3F205840" w14:textId="6EA36B6E" w:rsidR="004B74BB" w:rsidRPr="004B74BB" w:rsidRDefault="004B74BB" w:rsidP="004B74BB">
            <w:pPr>
              <w:spacing w:after="0" w:line="240" w:lineRule="auto"/>
              <w:jc w:val="center"/>
              <w:rPr>
                <w:rFonts w:ascii="Calibri" w:eastAsia="Times New Roman" w:hAnsi="Calibri" w:cs="Calibri"/>
                <w:color w:val="000000"/>
                <w:sz w:val="16"/>
                <w:szCs w:val="16"/>
                <w:lang w:eastAsia="pl-PL"/>
              </w:rPr>
            </w:pPr>
            <w:r w:rsidRPr="004B74BB">
              <w:rPr>
                <w:rFonts w:ascii="Calibri" w:eastAsia="Times New Roman" w:hAnsi="Calibri" w:cs="Calibri"/>
                <w:color w:val="000000"/>
                <w:sz w:val="16"/>
                <w:szCs w:val="16"/>
                <w:lang w:eastAsia="pl-PL"/>
              </w:rPr>
              <w:t>X</w:t>
            </w:r>
          </w:p>
        </w:tc>
        <w:tc>
          <w:tcPr>
            <w:tcW w:w="884" w:type="pct"/>
            <w:tcBorders>
              <w:top w:val="nil"/>
              <w:left w:val="nil"/>
              <w:bottom w:val="single" w:sz="8" w:space="0" w:color="auto"/>
              <w:right w:val="single" w:sz="8" w:space="0" w:color="auto"/>
            </w:tcBorders>
            <w:shd w:val="clear" w:color="000000" w:fill="2CE818"/>
            <w:noWrap/>
            <w:vAlign w:val="center"/>
            <w:hideMark/>
          </w:tcPr>
          <w:p w14:paraId="56E66B09" w14:textId="77777777" w:rsidR="004B74BB" w:rsidRPr="004B74BB" w:rsidRDefault="004B74BB" w:rsidP="004B74BB">
            <w:pPr>
              <w:spacing w:after="0" w:line="240" w:lineRule="auto"/>
              <w:jc w:val="right"/>
              <w:rPr>
                <w:rFonts w:ascii="Calibri" w:eastAsia="Times New Roman" w:hAnsi="Calibri" w:cs="Calibri"/>
                <w:b/>
                <w:bCs/>
                <w:color w:val="000000"/>
                <w:sz w:val="16"/>
                <w:szCs w:val="16"/>
                <w:lang w:eastAsia="pl-PL"/>
              </w:rPr>
            </w:pPr>
            <w:r w:rsidRPr="004B74BB">
              <w:rPr>
                <w:rFonts w:ascii="Calibri" w:eastAsia="Times New Roman" w:hAnsi="Calibri" w:cs="Calibri"/>
                <w:b/>
                <w:bCs/>
                <w:color w:val="000000"/>
                <w:sz w:val="16"/>
                <w:szCs w:val="16"/>
                <w:lang w:eastAsia="pl-PL"/>
              </w:rPr>
              <w:t>329 038 279</w:t>
            </w:r>
          </w:p>
        </w:tc>
      </w:tr>
    </w:tbl>
    <w:p w14:paraId="45B9F48E" w14:textId="77777777" w:rsidR="00875180" w:rsidRPr="00875180" w:rsidRDefault="00875180" w:rsidP="004B74BB">
      <w:pPr>
        <w:tabs>
          <w:tab w:val="left"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eastAsia="Times New Roman" w:cstheme="minorHAnsi"/>
          <w:color w:val="000000"/>
          <w:shd w:val="clear" w:color="auto" w:fill="FFFFFF"/>
          <w:lang w:eastAsia="pl-PL" w:bidi="pl-PL"/>
        </w:rPr>
      </w:pPr>
    </w:p>
    <w:p w14:paraId="79CE4ACF" w14:textId="77777777" w:rsidR="00875180" w:rsidRPr="00875180" w:rsidRDefault="00875180" w:rsidP="00875180">
      <w:pPr>
        <w:spacing w:after="0"/>
        <w:jc w:val="both"/>
        <w:rPr>
          <w:rFonts w:ascii="Times New Roman" w:eastAsia="Times New Roman" w:hAnsi="Times New Roman" w:cs="Times New Roman"/>
          <w:color w:val="FF0000"/>
          <w:szCs w:val="24"/>
          <w:lang w:eastAsia="pl-PL" w:bidi="pl-PL"/>
        </w:rPr>
      </w:pPr>
      <w:r w:rsidRPr="00875180">
        <w:rPr>
          <w:rFonts w:eastAsia="Times New Roman" w:cstheme="minorHAnsi"/>
          <w:lang w:eastAsia="pl-PL" w:bidi="pl-PL"/>
        </w:rPr>
        <w:t xml:space="preserve">Przedsięwzięcia, na które zostały zawarte umowy z kontrahentami obejmują ograniczone limity zobowiązań w Wykazie Przedsięwzięć Wieloletnich. W pozostałych przypadkach </w:t>
      </w:r>
      <w:r w:rsidRPr="00875180">
        <w:rPr>
          <w:rFonts w:eastAsia="Calibri" w:cstheme="minorHAnsi"/>
          <w:lang w:eastAsia="pl-PL" w:bidi="pl-PL"/>
        </w:rPr>
        <w:t>upoważniono Zarząd Związku Międzygminnego „Komunalny Związek Gmin Regionu Leszczyńskiego” do zaciągania zobowiązań związanych z realizacją przedsięwzięć zawartych w Wykazie.</w:t>
      </w:r>
      <w:r w:rsidRPr="00875180">
        <w:rPr>
          <w:rFonts w:eastAsia="Calibri" w:cstheme="minorHAnsi"/>
          <w:bCs/>
          <w:lang w:eastAsia="pl-PL" w:bidi="pl-PL"/>
        </w:rPr>
        <w:t xml:space="preserve"> Jednostką organizacyjną odpowiedzialną za realizację i koordynację przedsięwzięć jest Komunalny Związek Gmin Regionu Leszczyńskiego. </w:t>
      </w:r>
      <w:r w:rsidRPr="00875180">
        <w:rPr>
          <w:rFonts w:eastAsia="Times New Roman" w:cstheme="minorHAnsi"/>
          <w:lang w:eastAsia="pl-PL" w:bidi="pl-PL"/>
        </w:rPr>
        <w:t>Okres realizacji ww. przedsięwzięć został określony stosownie do nakładów finansowych jakie poniesione zostaną w poszczególnych latach.</w:t>
      </w:r>
    </w:p>
    <w:p w14:paraId="61AC8DCF" w14:textId="77777777" w:rsidR="00C46411" w:rsidRDefault="00C46411" w:rsidP="006A3B64">
      <w:pPr>
        <w:jc w:val="both"/>
        <w:rPr>
          <w:rFonts w:cstheme="minorHAnsi"/>
        </w:rPr>
      </w:pPr>
    </w:p>
    <w:p w14:paraId="4C316289" w14:textId="77777777" w:rsidR="006A3B64" w:rsidRDefault="006A3B64" w:rsidP="006A3B64">
      <w:pPr>
        <w:jc w:val="both"/>
        <w:rPr>
          <w:rFonts w:cstheme="minorHAnsi"/>
        </w:rPr>
      </w:pPr>
    </w:p>
    <w:p w14:paraId="01F4AB5E" w14:textId="77777777" w:rsidR="00F45EF7" w:rsidRDefault="00F45EF7"/>
    <w:sectPr w:rsidR="00F45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73B76"/>
    <w:multiLevelType w:val="hybridMultilevel"/>
    <w:tmpl w:val="5A6C73AE"/>
    <w:lvl w:ilvl="0" w:tplc="CE506EA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D80345"/>
    <w:multiLevelType w:val="hybridMultilevel"/>
    <w:tmpl w:val="ACE4363C"/>
    <w:lvl w:ilvl="0" w:tplc="B25878D2">
      <w:start w:val="1"/>
      <w:numFmt w:val="decimal"/>
      <w:lvlText w:val="%1)"/>
      <w:lvlJc w:val="left"/>
      <w:pPr>
        <w:ind w:left="473" w:hanging="360"/>
      </w:pPr>
      <w:rPr>
        <w:color w:val="auto"/>
      </w:rPr>
    </w:lvl>
    <w:lvl w:ilvl="1" w:tplc="04150019">
      <w:start w:val="1"/>
      <w:numFmt w:val="lowerLetter"/>
      <w:lvlText w:val="%2."/>
      <w:lvlJc w:val="left"/>
      <w:pPr>
        <w:ind w:left="1193" w:hanging="360"/>
      </w:pPr>
    </w:lvl>
    <w:lvl w:ilvl="2" w:tplc="0415001B">
      <w:start w:val="1"/>
      <w:numFmt w:val="lowerRoman"/>
      <w:lvlText w:val="%3."/>
      <w:lvlJc w:val="right"/>
      <w:pPr>
        <w:ind w:left="1913" w:hanging="180"/>
      </w:pPr>
    </w:lvl>
    <w:lvl w:ilvl="3" w:tplc="0415000F">
      <w:start w:val="1"/>
      <w:numFmt w:val="decimal"/>
      <w:lvlText w:val="%4."/>
      <w:lvlJc w:val="left"/>
      <w:pPr>
        <w:ind w:left="2633" w:hanging="360"/>
      </w:pPr>
    </w:lvl>
    <w:lvl w:ilvl="4" w:tplc="04150019">
      <w:start w:val="1"/>
      <w:numFmt w:val="lowerLetter"/>
      <w:lvlText w:val="%5."/>
      <w:lvlJc w:val="left"/>
      <w:pPr>
        <w:ind w:left="3353" w:hanging="360"/>
      </w:pPr>
    </w:lvl>
    <w:lvl w:ilvl="5" w:tplc="0415001B">
      <w:start w:val="1"/>
      <w:numFmt w:val="lowerRoman"/>
      <w:lvlText w:val="%6."/>
      <w:lvlJc w:val="right"/>
      <w:pPr>
        <w:ind w:left="4073" w:hanging="180"/>
      </w:pPr>
    </w:lvl>
    <w:lvl w:ilvl="6" w:tplc="0415000F">
      <w:start w:val="1"/>
      <w:numFmt w:val="decimal"/>
      <w:lvlText w:val="%7."/>
      <w:lvlJc w:val="left"/>
      <w:pPr>
        <w:ind w:left="4793" w:hanging="360"/>
      </w:pPr>
    </w:lvl>
    <w:lvl w:ilvl="7" w:tplc="04150019">
      <w:start w:val="1"/>
      <w:numFmt w:val="lowerLetter"/>
      <w:lvlText w:val="%8."/>
      <w:lvlJc w:val="left"/>
      <w:pPr>
        <w:ind w:left="5513" w:hanging="360"/>
      </w:pPr>
    </w:lvl>
    <w:lvl w:ilvl="8" w:tplc="0415001B">
      <w:start w:val="1"/>
      <w:numFmt w:val="lowerRoman"/>
      <w:lvlText w:val="%9."/>
      <w:lvlJc w:val="right"/>
      <w:pPr>
        <w:ind w:left="6233" w:hanging="180"/>
      </w:pPr>
    </w:lvl>
  </w:abstractNum>
  <w:abstractNum w:abstractNumId="2"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52D75B0C"/>
    <w:multiLevelType w:val="hybridMultilevel"/>
    <w:tmpl w:val="0A98A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03443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506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320806">
    <w:abstractNumId w:val="0"/>
  </w:num>
  <w:num w:numId="4" w16cid:durableId="1740516428">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3051759">
    <w:abstractNumId w:val="2"/>
  </w:num>
  <w:num w:numId="6" w16cid:durableId="47102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65"/>
    <w:rsid w:val="000315DC"/>
    <w:rsid w:val="00040391"/>
    <w:rsid w:val="000C3E2C"/>
    <w:rsid w:val="000C617E"/>
    <w:rsid w:val="000E1D92"/>
    <w:rsid w:val="00100465"/>
    <w:rsid w:val="0013778F"/>
    <w:rsid w:val="002143E3"/>
    <w:rsid w:val="00223FFB"/>
    <w:rsid w:val="0022417E"/>
    <w:rsid w:val="0023719F"/>
    <w:rsid w:val="002A2831"/>
    <w:rsid w:val="0030304D"/>
    <w:rsid w:val="003344E8"/>
    <w:rsid w:val="00385799"/>
    <w:rsid w:val="00435A8C"/>
    <w:rsid w:val="004828D5"/>
    <w:rsid w:val="004B74BB"/>
    <w:rsid w:val="0056212E"/>
    <w:rsid w:val="0056663A"/>
    <w:rsid w:val="005E5561"/>
    <w:rsid w:val="006507D5"/>
    <w:rsid w:val="006A3B64"/>
    <w:rsid w:val="00756953"/>
    <w:rsid w:val="00786040"/>
    <w:rsid w:val="00814A82"/>
    <w:rsid w:val="00875180"/>
    <w:rsid w:val="008C6425"/>
    <w:rsid w:val="008E2C56"/>
    <w:rsid w:val="009070B2"/>
    <w:rsid w:val="0095418C"/>
    <w:rsid w:val="00982900"/>
    <w:rsid w:val="009E43DE"/>
    <w:rsid w:val="00A00E76"/>
    <w:rsid w:val="00A078D5"/>
    <w:rsid w:val="00A55B7F"/>
    <w:rsid w:val="00A97C01"/>
    <w:rsid w:val="00AC183D"/>
    <w:rsid w:val="00B12BAD"/>
    <w:rsid w:val="00B83FD7"/>
    <w:rsid w:val="00B97ED5"/>
    <w:rsid w:val="00BC53EE"/>
    <w:rsid w:val="00C46411"/>
    <w:rsid w:val="00CC7D47"/>
    <w:rsid w:val="00CF79E9"/>
    <w:rsid w:val="00D20919"/>
    <w:rsid w:val="00D4146F"/>
    <w:rsid w:val="00D8013A"/>
    <w:rsid w:val="00D9071B"/>
    <w:rsid w:val="00DC19FE"/>
    <w:rsid w:val="00E56DF3"/>
    <w:rsid w:val="00EB167F"/>
    <w:rsid w:val="00ED6B90"/>
    <w:rsid w:val="00F3180C"/>
    <w:rsid w:val="00F45EF7"/>
    <w:rsid w:val="00F82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649D"/>
  <w15:chartTrackingRefBased/>
  <w15:docId w15:val="{A76AE921-1A5B-4A22-90C7-2B6C2944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465"/>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025250">
      <w:bodyDiv w:val="1"/>
      <w:marLeft w:val="0"/>
      <w:marRight w:val="0"/>
      <w:marTop w:val="0"/>
      <w:marBottom w:val="0"/>
      <w:divBdr>
        <w:top w:val="none" w:sz="0" w:space="0" w:color="auto"/>
        <w:left w:val="none" w:sz="0" w:space="0" w:color="auto"/>
        <w:bottom w:val="none" w:sz="0" w:space="0" w:color="auto"/>
        <w:right w:val="none" w:sz="0" w:space="0" w:color="auto"/>
      </w:divBdr>
    </w:div>
    <w:div w:id="1553350900">
      <w:bodyDiv w:val="1"/>
      <w:marLeft w:val="0"/>
      <w:marRight w:val="0"/>
      <w:marTop w:val="0"/>
      <w:marBottom w:val="0"/>
      <w:divBdr>
        <w:top w:val="none" w:sz="0" w:space="0" w:color="auto"/>
        <w:left w:val="none" w:sz="0" w:space="0" w:color="auto"/>
        <w:bottom w:val="none" w:sz="0" w:space="0" w:color="auto"/>
        <w:right w:val="none" w:sz="0" w:space="0" w:color="auto"/>
      </w:divBdr>
    </w:div>
    <w:div w:id="21192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3492</Words>
  <Characters>20958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Jesionka</dc:creator>
  <cp:keywords/>
  <dc:description/>
  <cp:lastModifiedBy>Ewelina Lichaj</cp:lastModifiedBy>
  <cp:revision>7</cp:revision>
  <cp:lastPrinted>2024-12-09T13:17:00Z</cp:lastPrinted>
  <dcterms:created xsi:type="dcterms:W3CDTF">2024-12-09T13:17:00Z</dcterms:created>
  <dcterms:modified xsi:type="dcterms:W3CDTF">2024-12-18T12:18:00Z</dcterms:modified>
</cp:coreProperties>
</file>